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13DE" w14:textId="77777777" w:rsidR="00F07D1E" w:rsidRPr="007E1701" w:rsidRDefault="00F07D1E" w:rsidP="00DD0646">
      <w:pPr>
        <w:pStyle w:val="Title"/>
        <w:rPr>
          <w:color w:val="auto"/>
          <w:sz w:val="36"/>
          <w:szCs w:val="36"/>
        </w:rPr>
      </w:pPr>
    </w:p>
    <w:p w14:paraId="2B9C588D" w14:textId="6CF28E17" w:rsidR="00A31DB4" w:rsidRPr="00CD0813" w:rsidRDefault="000D1C5A" w:rsidP="00CD0813">
      <w:pPr>
        <w:pStyle w:val="Title"/>
      </w:pPr>
      <w:r>
        <w:t xml:space="preserve">Candidate </w:t>
      </w:r>
      <w:r w:rsidR="00A31DB4">
        <w:t xml:space="preserve">pack for </w:t>
      </w:r>
    </w:p>
    <w:p w14:paraId="1B278B0B" w14:textId="17FCEF8B" w:rsidR="00101865" w:rsidRDefault="004E5A52" w:rsidP="00CD0813">
      <w:pPr>
        <w:pStyle w:val="Title"/>
      </w:pPr>
      <w:r>
        <w:t xml:space="preserve">Professional </w:t>
      </w:r>
      <w:r w:rsidR="003B558C">
        <w:t xml:space="preserve">Standards </w:t>
      </w:r>
      <w:r w:rsidR="00101865">
        <w:t xml:space="preserve">Committee </w:t>
      </w:r>
      <w:r w:rsidR="00A31DB4">
        <w:t>member</w:t>
      </w:r>
    </w:p>
    <w:p w14:paraId="0006835F" w14:textId="77777777" w:rsidR="007036AD" w:rsidRDefault="007036AD" w:rsidP="007036AD">
      <w:pPr>
        <w:pStyle w:val="BodyText"/>
      </w:pPr>
    </w:p>
    <w:p w14:paraId="02CC8AB9" w14:textId="77777777" w:rsidR="007036AD" w:rsidRDefault="007036AD" w:rsidP="007036AD">
      <w:pPr>
        <w:pStyle w:val="BodyText"/>
      </w:pPr>
    </w:p>
    <w:p w14:paraId="72668E24" w14:textId="0DB7DAC0" w:rsidR="007036AD" w:rsidRPr="00A46660" w:rsidRDefault="007036AD" w:rsidP="00A46660">
      <w:pPr>
        <w:pStyle w:val="BodyText"/>
        <w:rPr>
          <w:b/>
          <w:bCs/>
          <w:sz w:val="44"/>
          <w:szCs w:val="44"/>
        </w:rPr>
      </w:pPr>
      <w:r w:rsidRPr="00A46660">
        <w:rPr>
          <w:b/>
          <w:bCs/>
          <w:sz w:val="44"/>
          <w:szCs w:val="44"/>
        </w:rPr>
        <w:t>Two REC Member roles available</w:t>
      </w:r>
    </w:p>
    <w:p w14:paraId="4CF0C0B1" w14:textId="4B1D2C94" w:rsidR="00101865" w:rsidRPr="007E1701" w:rsidRDefault="00101865" w:rsidP="00DD0646">
      <w:pPr>
        <w:pStyle w:val="Title"/>
        <w:rPr>
          <w:color w:val="auto"/>
          <w:sz w:val="36"/>
          <w:szCs w:val="36"/>
        </w:rPr>
      </w:pPr>
    </w:p>
    <w:p w14:paraId="5962DE94" w14:textId="77777777" w:rsidR="008A01A6" w:rsidRPr="007E1701" w:rsidRDefault="008A01A6" w:rsidP="00B017FC">
      <w:pPr>
        <w:pStyle w:val="Title"/>
        <w:rPr>
          <w:color w:val="auto"/>
          <w:sz w:val="36"/>
          <w:szCs w:val="36"/>
        </w:rPr>
      </w:pPr>
    </w:p>
    <w:p w14:paraId="7B2585AE" w14:textId="77777777" w:rsidR="008A01A6" w:rsidRPr="007E1701" w:rsidRDefault="008A01A6" w:rsidP="00B017FC">
      <w:pPr>
        <w:pStyle w:val="Title"/>
        <w:rPr>
          <w:color w:val="auto"/>
          <w:sz w:val="36"/>
          <w:szCs w:val="36"/>
        </w:rPr>
      </w:pPr>
    </w:p>
    <w:p w14:paraId="63BB88C5" w14:textId="77777777" w:rsidR="008A01A6" w:rsidRPr="007E1701" w:rsidRDefault="008A01A6" w:rsidP="00B017FC">
      <w:pPr>
        <w:pStyle w:val="Title"/>
        <w:rPr>
          <w:color w:val="auto"/>
          <w:sz w:val="36"/>
          <w:szCs w:val="36"/>
        </w:rPr>
      </w:pPr>
    </w:p>
    <w:p w14:paraId="707ED820" w14:textId="4D36373D" w:rsidR="00101865" w:rsidRPr="007E1701" w:rsidRDefault="00101865" w:rsidP="00101865">
      <w:pPr>
        <w:rPr>
          <w:rFonts w:ascii="Lato" w:hAnsi="Lato"/>
          <w:b/>
          <w:szCs w:val="22"/>
        </w:rPr>
      </w:pPr>
    </w:p>
    <w:p w14:paraId="33F2037D" w14:textId="667CB490" w:rsidR="00101865" w:rsidRPr="007E1701" w:rsidRDefault="00101865" w:rsidP="00101865">
      <w:pPr>
        <w:rPr>
          <w:rFonts w:ascii="Lato" w:hAnsi="Lato"/>
          <w:b/>
          <w:szCs w:val="22"/>
        </w:rPr>
      </w:pPr>
    </w:p>
    <w:p w14:paraId="5927F691" w14:textId="6D2AF4FC" w:rsidR="00101865" w:rsidRPr="007E1701" w:rsidRDefault="00101865" w:rsidP="00101865">
      <w:pPr>
        <w:rPr>
          <w:rFonts w:ascii="Lato" w:hAnsi="Lato"/>
          <w:b/>
          <w:szCs w:val="22"/>
        </w:rPr>
      </w:pPr>
    </w:p>
    <w:p w14:paraId="24055F5C" w14:textId="7D2810FA" w:rsidR="00101865" w:rsidRPr="007E1701" w:rsidRDefault="00101865" w:rsidP="00101865">
      <w:pPr>
        <w:rPr>
          <w:rFonts w:ascii="Lato" w:hAnsi="Lato"/>
          <w:b/>
          <w:szCs w:val="22"/>
        </w:rPr>
      </w:pPr>
    </w:p>
    <w:p w14:paraId="05204EBF" w14:textId="437995AE" w:rsidR="00101865" w:rsidRPr="007E1701" w:rsidRDefault="00101865" w:rsidP="00101865">
      <w:pPr>
        <w:rPr>
          <w:rFonts w:ascii="Lato" w:hAnsi="Lato"/>
          <w:b/>
          <w:szCs w:val="22"/>
        </w:rPr>
      </w:pPr>
    </w:p>
    <w:p w14:paraId="34EC5EE4" w14:textId="6B012F29" w:rsidR="00101865" w:rsidRPr="007E1701" w:rsidRDefault="00101865" w:rsidP="00101865">
      <w:pPr>
        <w:rPr>
          <w:rFonts w:ascii="Lato" w:hAnsi="Lato"/>
          <w:b/>
          <w:szCs w:val="22"/>
        </w:rPr>
      </w:pPr>
    </w:p>
    <w:p w14:paraId="277B2C09" w14:textId="3B551DBA" w:rsidR="00101865" w:rsidRPr="007E1701" w:rsidRDefault="00101865" w:rsidP="00101865">
      <w:pPr>
        <w:rPr>
          <w:rFonts w:ascii="Lato" w:hAnsi="Lato"/>
          <w:b/>
          <w:szCs w:val="22"/>
        </w:rPr>
      </w:pPr>
    </w:p>
    <w:p w14:paraId="4B6234D9" w14:textId="11923F3A" w:rsidR="00101865" w:rsidRPr="007E1701" w:rsidRDefault="00101865" w:rsidP="00101865">
      <w:pPr>
        <w:rPr>
          <w:rFonts w:ascii="Lato" w:hAnsi="Lato"/>
          <w:b/>
          <w:szCs w:val="22"/>
        </w:rPr>
      </w:pPr>
    </w:p>
    <w:p w14:paraId="3290581B" w14:textId="6690DAF3" w:rsidR="00101865" w:rsidRPr="007E1701" w:rsidRDefault="00101865" w:rsidP="00101865">
      <w:pPr>
        <w:rPr>
          <w:rFonts w:ascii="Lato" w:hAnsi="Lato"/>
          <w:b/>
          <w:szCs w:val="22"/>
        </w:rPr>
      </w:pPr>
    </w:p>
    <w:p w14:paraId="5E2C7FA1" w14:textId="6C293E25" w:rsidR="00101865" w:rsidRPr="007E1701" w:rsidRDefault="00101865" w:rsidP="00101865">
      <w:pPr>
        <w:rPr>
          <w:rFonts w:ascii="Lato" w:hAnsi="Lato"/>
          <w:b/>
          <w:szCs w:val="22"/>
        </w:rPr>
      </w:pPr>
    </w:p>
    <w:p w14:paraId="5AFF4A7B" w14:textId="0ED93AEF" w:rsidR="00101865" w:rsidRPr="007E1701" w:rsidRDefault="00101865" w:rsidP="00101865">
      <w:pPr>
        <w:rPr>
          <w:rFonts w:ascii="Lato" w:hAnsi="Lato"/>
          <w:b/>
          <w:szCs w:val="22"/>
        </w:rPr>
      </w:pPr>
    </w:p>
    <w:p w14:paraId="19F95353" w14:textId="199A53D6" w:rsidR="00101865" w:rsidRPr="003806F9" w:rsidRDefault="00101865" w:rsidP="69EDF661">
      <w:pPr>
        <w:pStyle w:val="IntroductionParagraph"/>
      </w:pPr>
      <w:r>
        <w:t xml:space="preserve">Closing date: </w:t>
      </w:r>
      <w:r w:rsidR="008219D4">
        <w:t xml:space="preserve">Tuesday 27 </w:t>
      </w:r>
      <w:r w:rsidR="003806F9">
        <w:t>May</w:t>
      </w:r>
      <w:r w:rsidR="005A1C73">
        <w:t xml:space="preserve"> 202</w:t>
      </w:r>
      <w:r w:rsidR="00551430">
        <w:t>5</w:t>
      </w:r>
      <w:r>
        <w:t xml:space="preserve"> </w:t>
      </w:r>
    </w:p>
    <w:p w14:paraId="07E57F34" w14:textId="711499D1" w:rsidR="00101865" w:rsidRPr="007E1701" w:rsidRDefault="4DECA5A6" w:rsidP="005A43DB">
      <w:pPr>
        <w:pStyle w:val="IntroductionParagraph"/>
      </w:pPr>
      <w:r>
        <w:t xml:space="preserve">Interviews: </w:t>
      </w:r>
      <w:r w:rsidR="00551430">
        <w:t>Friday 20 June (am only)</w:t>
      </w:r>
      <w:r w:rsidR="38B19098">
        <w:t xml:space="preserve"> or </w:t>
      </w:r>
      <w:r w:rsidR="00551430">
        <w:t xml:space="preserve">Monday 23 </w:t>
      </w:r>
      <w:r w:rsidR="003806F9">
        <w:t>June</w:t>
      </w:r>
      <w:r w:rsidR="00A31DB4">
        <w:t xml:space="preserve"> 202</w:t>
      </w:r>
      <w:r w:rsidR="00551430">
        <w:t>5</w:t>
      </w:r>
    </w:p>
    <w:p w14:paraId="0B336850" w14:textId="77777777" w:rsidR="00634D91" w:rsidRPr="007E1701" w:rsidRDefault="00101865" w:rsidP="005A43DB">
      <w:pPr>
        <w:rPr>
          <w:rFonts w:ascii="Lato" w:hAnsi="Lato"/>
          <w:szCs w:val="22"/>
        </w:rPr>
      </w:pPr>
      <w:r w:rsidRPr="007E1701">
        <w:rPr>
          <w:rFonts w:ascii="Lato" w:hAnsi="Lato"/>
          <w:szCs w:val="22"/>
        </w:rPr>
        <w:br w:type="page"/>
      </w:r>
    </w:p>
    <w:p w14:paraId="00E0922F" w14:textId="11518536" w:rsidR="00101865" w:rsidRPr="00E768E2" w:rsidRDefault="00101865">
      <w:pPr>
        <w:pStyle w:val="IntroductionTitle"/>
        <w:rPr>
          <w:rPrChange w:id="0" w:author="Tricia Wombell" w:date="2025-05-09T11:00:00Z" w16du:dateUtc="2025-05-09T10:00:00Z">
            <w:rPr>
              <w:b/>
              <w:bCs/>
              <w:color w:val="auto"/>
              <w:sz w:val="22"/>
              <w:szCs w:val="22"/>
            </w:rPr>
          </w:rPrChange>
        </w:rPr>
        <w:pPrChange w:id="1" w:author="Tricia Wombell" w:date="2025-05-09T11:00:00Z" w16du:dateUtc="2025-05-09T10:00:00Z">
          <w:pPr>
            <w:pStyle w:val="Heading1"/>
            <w:numPr>
              <w:numId w:val="0"/>
            </w:numPr>
            <w:ind w:left="0" w:firstLine="0"/>
          </w:pPr>
        </w:pPrChange>
      </w:pPr>
      <w:bookmarkStart w:id="2" w:name="_Toc132730072"/>
      <w:del w:id="3" w:author="Tricia Wombell" w:date="2025-05-09T11:00:00Z" w16du:dateUtc="2025-05-09T10:00:00Z">
        <w:r w:rsidRPr="00EB77E7" w:rsidDel="003429DB">
          <w:rPr>
            <w:b/>
            <w:bCs/>
            <w:color w:val="auto"/>
            <w:sz w:val="22"/>
            <w:szCs w:val="22"/>
          </w:rPr>
          <w:lastRenderedPageBreak/>
          <w:delText>Overview</w:delText>
        </w:r>
      </w:del>
      <w:bookmarkEnd w:id="2"/>
      <w:ins w:id="4" w:author="Tricia Wombell" w:date="2025-05-09T10:59:00Z" w16du:dateUtc="2025-05-09T09:59:00Z">
        <w:r w:rsidR="003429DB">
          <w:t>Over</w:t>
        </w:r>
      </w:ins>
      <w:ins w:id="5" w:author="Tricia Wombell" w:date="2025-05-09T11:00:00Z" w16du:dateUtc="2025-05-09T10:00:00Z">
        <w:r w:rsidR="003429DB">
          <w:t>view</w:t>
        </w:r>
      </w:ins>
    </w:p>
    <w:p w14:paraId="14B7ECA8" w14:textId="4644EF6F" w:rsidR="00B017FC" w:rsidRPr="007E1701" w:rsidRDefault="004E5A52" w:rsidP="004E5A52">
      <w:pPr>
        <w:pStyle w:val="BodyText"/>
        <w:rPr>
          <w:sz w:val="22"/>
          <w:szCs w:val="22"/>
        </w:rPr>
      </w:pPr>
      <w:r w:rsidRPr="69EDF661">
        <w:rPr>
          <w:sz w:val="22"/>
          <w:szCs w:val="22"/>
        </w:rPr>
        <w:t xml:space="preserve">The REC </w:t>
      </w:r>
      <w:r w:rsidR="00D27022" w:rsidRPr="69EDF661">
        <w:rPr>
          <w:sz w:val="22"/>
          <w:szCs w:val="22"/>
        </w:rPr>
        <w:t>Board</w:t>
      </w:r>
      <w:r w:rsidRPr="69EDF661">
        <w:rPr>
          <w:sz w:val="22"/>
          <w:szCs w:val="22"/>
        </w:rPr>
        <w:t xml:space="preserve"> has delegated authority to the Professional Standards Committee (PSC) to consider complaints </w:t>
      </w:r>
      <w:r w:rsidR="00873ECA" w:rsidRPr="69EDF661">
        <w:rPr>
          <w:sz w:val="22"/>
          <w:szCs w:val="22"/>
        </w:rPr>
        <w:t xml:space="preserve">against any REC member </w:t>
      </w:r>
      <w:r w:rsidRPr="69EDF661">
        <w:rPr>
          <w:sz w:val="22"/>
          <w:szCs w:val="22"/>
        </w:rPr>
        <w:t xml:space="preserve">and evidence of non-compliance </w:t>
      </w:r>
      <w:r w:rsidR="0073685B" w:rsidRPr="69EDF661">
        <w:rPr>
          <w:sz w:val="22"/>
          <w:szCs w:val="22"/>
        </w:rPr>
        <w:t>in</w:t>
      </w:r>
      <w:r w:rsidRPr="69EDF661">
        <w:rPr>
          <w:sz w:val="22"/>
          <w:szCs w:val="22"/>
        </w:rPr>
        <w:t xml:space="preserve"> respect of the REC </w:t>
      </w:r>
      <w:r w:rsidR="00D27022" w:rsidRPr="69EDF661">
        <w:rPr>
          <w:sz w:val="22"/>
          <w:szCs w:val="22"/>
        </w:rPr>
        <w:t>c</w:t>
      </w:r>
      <w:r w:rsidRPr="69EDF661">
        <w:rPr>
          <w:sz w:val="22"/>
          <w:szCs w:val="22"/>
        </w:rPr>
        <w:t>odes. The PSC can impose disciplinary sanctions against those investigated</w:t>
      </w:r>
      <w:r w:rsidR="00A31DB4" w:rsidRPr="69EDF661">
        <w:rPr>
          <w:sz w:val="22"/>
          <w:szCs w:val="22"/>
        </w:rPr>
        <w:t xml:space="preserve"> and found to have breached the </w:t>
      </w:r>
      <w:r w:rsidR="00D27022" w:rsidRPr="69EDF661">
        <w:rPr>
          <w:sz w:val="22"/>
          <w:szCs w:val="22"/>
        </w:rPr>
        <w:t>c</w:t>
      </w:r>
      <w:r w:rsidR="00A31DB4" w:rsidRPr="69EDF661">
        <w:rPr>
          <w:sz w:val="22"/>
          <w:szCs w:val="22"/>
        </w:rPr>
        <w:t>odes</w:t>
      </w:r>
      <w:r w:rsidRPr="69EDF661">
        <w:rPr>
          <w:sz w:val="22"/>
          <w:szCs w:val="22"/>
        </w:rPr>
        <w:t xml:space="preserve">. The PSC has full power to investigate complaints against </w:t>
      </w:r>
      <w:proofErr w:type="gramStart"/>
      <w:r w:rsidRPr="69EDF661">
        <w:rPr>
          <w:sz w:val="22"/>
          <w:szCs w:val="22"/>
        </w:rPr>
        <w:t>members</w:t>
      </w:r>
      <w:r w:rsidR="0073685B" w:rsidRPr="69EDF661">
        <w:rPr>
          <w:sz w:val="22"/>
          <w:szCs w:val="22"/>
        </w:rPr>
        <w:t>,</w:t>
      </w:r>
      <w:proofErr w:type="gramEnd"/>
      <w:r w:rsidRPr="69EDF661">
        <w:rPr>
          <w:sz w:val="22"/>
          <w:szCs w:val="22"/>
        </w:rPr>
        <w:t xml:space="preserve"> in whatever manner it deems appropriate.</w:t>
      </w:r>
    </w:p>
    <w:p w14:paraId="308CC78C" w14:textId="77777777" w:rsidR="004E5A52" w:rsidRPr="007E1701" w:rsidRDefault="004E5A52" w:rsidP="00B017FC">
      <w:pPr>
        <w:pStyle w:val="BodyText"/>
        <w:rPr>
          <w:sz w:val="22"/>
          <w:szCs w:val="22"/>
        </w:rPr>
      </w:pPr>
    </w:p>
    <w:p w14:paraId="6EFEB0F6" w14:textId="13E6D2AC" w:rsidR="00B017FC" w:rsidRPr="007E1701" w:rsidRDefault="00B017FC" w:rsidP="00B017FC">
      <w:pPr>
        <w:pStyle w:val="BodyText"/>
        <w:rPr>
          <w:sz w:val="22"/>
          <w:szCs w:val="22"/>
        </w:rPr>
      </w:pPr>
      <w:r w:rsidRPr="007E1701">
        <w:rPr>
          <w:sz w:val="22"/>
          <w:szCs w:val="22"/>
        </w:rPr>
        <w:t xml:space="preserve">REC members who serve on the </w:t>
      </w:r>
      <w:r w:rsidR="004E5A52" w:rsidRPr="007E1701">
        <w:rPr>
          <w:sz w:val="22"/>
          <w:szCs w:val="22"/>
        </w:rPr>
        <w:t xml:space="preserve">Professional Standards Committee </w:t>
      </w:r>
      <w:r w:rsidR="003806F9" w:rsidRPr="007E1701">
        <w:rPr>
          <w:sz w:val="22"/>
          <w:szCs w:val="22"/>
        </w:rPr>
        <w:t>can</w:t>
      </w:r>
      <w:r w:rsidRPr="007E1701">
        <w:rPr>
          <w:sz w:val="22"/>
          <w:szCs w:val="22"/>
        </w:rPr>
        <w:t xml:space="preserve"> bring their sector perspective to the work of the Committee.</w:t>
      </w:r>
    </w:p>
    <w:p w14:paraId="3BD7B598" w14:textId="77777777" w:rsidR="00B017FC" w:rsidRDefault="00B017FC" w:rsidP="00B017FC">
      <w:pPr>
        <w:pStyle w:val="BodyText"/>
        <w:rPr>
          <w:sz w:val="22"/>
          <w:szCs w:val="22"/>
        </w:rPr>
      </w:pPr>
    </w:p>
    <w:p w14:paraId="2D26D232" w14:textId="6352FDE3" w:rsidR="001F1FB8" w:rsidRPr="007E1701" w:rsidRDefault="001F1FB8" w:rsidP="00442B22">
      <w:pPr>
        <w:pStyle w:val="NormalWeb"/>
        <w:shd w:val="clear" w:color="auto" w:fill="FFFFFF"/>
        <w:spacing w:before="0" w:beforeAutospacing="0"/>
      </w:pPr>
      <w:r>
        <w:rPr>
          <w:rFonts w:ascii="Lato" w:hAnsi="Lato"/>
          <w:color w:val="424244"/>
          <w:sz w:val="24"/>
          <w:szCs w:val="24"/>
        </w:rPr>
        <w:t>Find out more about </w:t>
      </w:r>
      <w:hyperlink r:id="rId8" w:history="1">
        <w:r>
          <w:rPr>
            <w:rStyle w:val="Hyperlink"/>
            <w:rFonts w:ascii="Lato" w:hAnsi="Lato"/>
            <w:color w:val="5974D4"/>
            <w:sz w:val="24"/>
            <w:szCs w:val="24"/>
          </w:rPr>
          <w:t>making a complaint and the investigation process</w:t>
        </w:r>
      </w:hyperlink>
    </w:p>
    <w:p w14:paraId="4D034B82" w14:textId="485DC282" w:rsidR="00101865" w:rsidRDefault="609C36B0" w:rsidP="00B017FC">
      <w:pPr>
        <w:pStyle w:val="BodyText"/>
        <w:rPr>
          <w:sz w:val="22"/>
          <w:szCs w:val="22"/>
        </w:rPr>
      </w:pPr>
      <w:r w:rsidRPr="69EDF661">
        <w:rPr>
          <w:sz w:val="22"/>
          <w:szCs w:val="22"/>
        </w:rPr>
        <w:t xml:space="preserve">Successful candidates will be expected to think strategically and influence decisions at a senior level. They will need to establish consultative relationships with stakeholders including Board members, </w:t>
      </w:r>
      <w:r w:rsidR="3943054B" w:rsidRPr="69EDF661">
        <w:rPr>
          <w:sz w:val="22"/>
          <w:szCs w:val="22"/>
        </w:rPr>
        <w:t xml:space="preserve">REC </w:t>
      </w:r>
      <w:r w:rsidR="5F090979" w:rsidRPr="69EDF661">
        <w:rPr>
          <w:sz w:val="22"/>
          <w:szCs w:val="22"/>
        </w:rPr>
        <w:t>staff</w:t>
      </w:r>
      <w:r w:rsidRPr="69EDF661">
        <w:rPr>
          <w:sz w:val="22"/>
          <w:szCs w:val="22"/>
        </w:rPr>
        <w:t xml:space="preserve"> and </w:t>
      </w:r>
      <w:r w:rsidR="004E5A52" w:rsidRPr="69EDF661">
        <w:rPr>
          <w:sz w:val="22"/>
          <w:szCs w:val="22"/>
        </w:rPr>
        <w:t>recruiters</w:t>
      </w:r>
      <w:r w:rsidRPr="69EDF661">
        <w:rPr>
          <w:sz w:val="22"/>
          <w:szCs w:val="22"/>
        </w:rPr>
        <w:t>.</w:t>
      </w:r>
      <w:r w:rsidR="2C7AEAC3" w:rsidRPr="69EDF661">
        <w:rPr>
          <w:sz w:val="22"/>
          <w:szCs w:val="22"/>
        </w:rPr>
        <w:t xml:space="preserve"> </w:t>
      </w:r>
    </w:p>
    <w:p w14:paraId="2E205CFD" w14:textId="77777777" w:rsidR="004663D8" w:rsidRPr="007E1701" w:rsidRDefault="004663D8" w:rsidP="00B017FC">
      <w:pPr>
        <w:pStyle w:val="BodyText"/>
        <w:rPr>
          <w:sz w:val="22"/>
          <w:szCs w:val="22"/>
        </w:rPr>
      </w:pPr>
    </w:p>
    <w:p w14:paraId="30367875" w14:textId="77777777" w:rsidR="00B017FC" w:rsidRPr="007E1701" w:rsidRDefault="00B017FC" w:rsidP="00B017FC">
      <w:pPr>
        <w:pStyle w:val="BodyText"/>
        <w:rPr>
          <w:sz w:val="22"/>
          <w:szCs w:val="22"/>
        </w:rPr>
      </w:pPr>
    </w:p>
    <w:p w14:paraId="79C5BDF4" w14:textId="1BEF385F" w:rsidR="00B82572" w:rsidRPr="007E1701" w:rsidRDefault="00101865" w:rsidP="00DD0646">
      <w:pPr>
        <w:pStyle w:val="BodyText"/>
        <w:rPr>
          <w:b/>
          <w:bCs/>
          <w:sz w:val="22"/>
          <w:szCs w:val="22"/>
        </w:rPr>
      </w:pPr>
      <w:r w:rsidRPr="007E1701">
        <w:rPr>
          <w:b/>
          <w:bCs/>
          <w:sz w:val="22"/>
          <w:szCs w:val="22"/>
        </w:rPr>
        <w:t xml:space="preserve">Indicative timetable for the process </w:t>
      </w:r>
    </w:p>
    <w:p w14:paraId="7BD73367" w14:textId="7D656BF4" w:rsidR="00101865" w:rsidRPr="002873DD" w:rsidRDefault="00101865" w:rsidP="00D27B16">
      <w:pPr>
        <w:pStyle w:val="BodyText"/>
        <w:numPr>
          <w:ilvl w:val="0"/>
          <w:numId w:val="35"/>
        </w:numPr>
        <w:rPr>
          <w:sz w:val="22"/>
          <w:szCs w:val="22"/>
        </w:rPr>
      </w:pPr>
      <w:bookmarkStart w:id="6" w:name="_Hlk45186196"/>
      <w:r w:rsidRPr="002873DD">
        <w:rPr>
          <w:sz w:val="22"/>
          <w:szCs w:val="22"/>
        </w:rPr>
        <w:t xml:space="preserve">Vacancy </w:t>
      </w:r>
      <w:proofErr w:type="gramStart"/>
      <w:r w:rsidRPr="002873DD">
        <w:rPr>
          <w:sz w:val="22"/>
          <w:szCs w:val="22"/>
        </w:rPr>
        <w:t>opens:</w:t>
      </w:r>
      <w:proofErr w:type="gramEnd"/>
      <w:r w:rsidRPr="002873DD">
        <w:rPr>
          <w:sz w:val="22"/>
          <w:szCs w:val="22"/>
        </w:rPr>
        <w:t xml:space="preserve"> </w:t>
      </w:r>
      <w:r w:rsidR="0008580D">
        <w:rPr>
          <w:sz w:val="22"/>
          <w:szCs w:val="22"/>
        </w:rPr>
        <w:t>w/</w:t>
      </w:r>
      <w:r w:rsidR="009A627C">
        <w:rPr>
          <w:sz w:val="22"/>
          <w:szCs w:val="22"/>
        </w:rPr>
        <w:t xml:space="preserve">e Friday 9 </w:t>
      </w:r>
      <w:r w:rsidR="00FD006E">
        <w:rPr>
          <w:sz w:val="22"/>
          <w:szCs w:val="22"/>
        </w:rPr>
        <w:t>May</w:t>
      </w:r>
      <w:r w:rsidR="007F05A2">
        <w:rPr>
          <w:sz w:val="22"/>
          <w:szCs w:val="22"/>
        </w:rPr>
        <w:t xml:space="preserve"> 202</w:t>
      </w:r>
      <w:r w:rsidR="00FD006E">
        <w:rPr>
          <w:sz w:val="22"/>
          <w:szCs w:val="22"/>
        </w:rPr>
        <w:t>5</w:t>
      </w:r>
      <w:r w:rsidR="007F05A2">
        <w:rPr>
          <w:sz w:val="22"/>
          <w:szCs w:val="22"/>
        </w:rPr>
        <w:t xml:space="preserve"> </w:t>
      </w:r>
    </w:p>
    <w:p w14:paraId="09DBF7BF" w14:textId="2DE39601" w:rsidR="00101865" w:rsidRPr="002873DD" w:rsidRDefault="005A1C73" w:rsidP="00D27B16">
      <w:pPr>
        <w:pStyle w:val="BodyText"/>
        <w:numPr>
          <w:ilvl w:val="0"/>
          <w:numId w:val="35"/>
        </w:numPr>
        <w:rPr>
          <w:sz w:val="22"/>
          <w:szCs w:val="22"/>
        </w:rPr>
      </w:pPr>
      <w:r w:rsidRPr="002873DD">
        <w:rPr>
          <w:sz w:val="22"/>
          <w:szCs w:val="22"/>
        </w:rPr>
        <w:t>Applications c</w:t>
      </w:r>
      <w:r w:rsidR="00101865" w:rsidRPr="002873DD">
        <w:rPr>
          <w:sz w:val="22"/>
          <w:szCs w:val="22"/>
        </w:rPr>
        <w:t>los</w:t>
      </w:r>
      <w:r w:rsidRPr="002873DD">
        <w:rPr>
          <w:sz w:val="22"/>
          <w:szCs w:val="22"/>
        </w:rPr>
        <w:t>e</w:t>
      </w:r>
      <w:r w:rsidR="00101865" w:rsidRPr="002873DD">
        <w:rPr>
          <w:sz w:val="22"/>
          <w:szCs w:val="22"/>
        </w:rPr>
        <w:t xml:space="preserve">: </w:t>
      </w:r>
      <w:r w:rsidR="00FD006E">
        <w:rPr>
          <w:sz w:val="22"/>
          <w:szCs w:val="22"/>
        </w:rPr>
        <w:t xml:space="preserve">Tuesday 27 </w:t>
      </w:r>
      <w:r w:rsidR="00260238" w:rsidRPr="002873DD">
        <w:rPr>
          <w:sz w:val="22"/>
          <w:szCs w:val="22"/>
        </w:rPr>
        <w:t>May</w:t>
      </w:r>
      <w:r w:rsidRPr="002873DD">
        <w:rPr>
          <w:sz w:val="22"/>
          <w:szCs w:val="22"/>
        </w:rPr>
        <w:t xml:space="preserve"> 202</w:t>
      </w:r>
      <w:r w:rsidR="00FD006E">
        <w:rPr>
          <w:sz w:val="22"/>
          <w:szCs w:val="22"/>
        </w:rPr>
        <w:t>5</w:t>
      </w:r>
      <w:r w:rsidR="00E371B1">
        <w:rPr>
          <w:sz w:val="22"/>
          <w:szCs w:val="22"/>
        </w:rPr>
        <w:t xml:space="preserve"> (late applications will not be considered.)</w:t>
      </w:r>
    </w:p>
    <w:p w14:paraId="0A6386D2" w14:textId="176D2141" w:rsidR="00101865" w:rsidRPr="002873DD" w:rsidRDefault="00101865" w:rsidP="00D27B16">
      <w:pPr>
        <w:pStyle w:val="BodyText"/>
        <w:numPr>
          <w:ilvl w:val="0"/>
          <w:numId w:val="35"/>
        </w:numPr>
        <w:rPr>
          <w:sz w:val="22"/>
          <w:szCs w:val="22"/>
        </w:rPr>
      </w:pPr>
      <w:r w:rsidRPr="002873DD">
        <w:rPr>
          <w:sz w:val="22"/>
          <w:szCs w:val="22"/>
        </w:rPr>
        <w:t xml:space="preserve">Interviews: </w:t>
      </w:r>
      <w:r w:rsidR="00087803">
        <w:rPr>
          <w:sz w:val="22"/>
          <w:szCs w:val="22"/>
        </w:rPr>
        <w:t>Monday</w:t>
      </w:r>
      <w:r w:rsidR="00362ADC">
        <w:rPr>
          <w:sz w:val="22"/>
          <w:szCs w:val="22"/>
        </w:rPr>
        <w:t xml:space="preserve"> 23</w:t>
      </w:r>
      <w:r w:rsidR="005A1C73" w:rsidRPr="002873DD">
        <w:rPr>
          <w:sz w:val="22"/>
          <w:szCs w:val="22"/>
        </w:rPr>
        <w:t xml:space="preserve"> </w:t>
      </w:r>
      <w:r w:rsidR="00260238" w:rsidRPr="002873DD">
        <w:rPr>
          <w:sz w:val="22"/>
          <w:szCs w:val="22"/>
        </w:rPr>
        <w:t>June</w:t>
      </w:r>
      <w:r w:rsidR="005A1C73" w:rsidRPr="002873DD">
        <w:rPr>
          <w:sz w:val="22"/>
          <w:szCs w:val="22"/>
        </w:rPr>
        <w:t xml:space="preserve"> 202</w:t>
      </w:r>
      <w:r w:rsidR="00362ADC">
        <w:rPr>
          <w:sz w:val="22"/>
          <w:szCs w:val="22"/>
        </w:rPr>
        <w:t>5</w:t>
      </w:r>
      <w:r w:rsidR="00744DE6">
        <w:rPr>
          <w:sz w:val="22"/>
          <w:szCs w:val="22"/>
        </w:rPr>
        <w:t xml:space="preserve"> and, possibly on the morni</w:t>
      </w:r>
      <w:r w:rsidR="0049028B">
        <w:rPr>
          <w:sz w:val="22"/>
          <w:szCs w:val="22"/>
        </w:rPr>
        <w:t>n</w:t>
      </w:r>
      <w:r w:rsidR="00744DE6">
        <w:rPr>
          <w:sz w:val="22"/>
          <w:szCs w:val="22"/>
        </w:rPr>
        <w:t>g of Friday 20 June 2025</w:t>
      </w:r>
      <w:r w:rsidR="00B26BF8" w:rsidRPr="002873DD">
        <w:rPr>
          <w:sz w:val="22"/>
          <w:szCs w:val="22"/>
        </w:rPr>
        <w:t xml:space="preserve"> </w:t>
      </w:r>
      <w:r w:rsidR="0058309C" w:rsidRPr="002873DD">
        <w:rPr>
          <w:sz w:val="22"/>
          <w:szCs w:val="22"/>
        </w:rPr>
        <w:t>(in person)</w:t>
      </w:r>
    </w:p>
    <w:p w14:paraId="2D9A165C" w14:textId="4470A346" w:rsidR="0058309C" w:rsidRPr="002873DD" w:rsidRDefault="0058309C" w:rsidP="00D27B16">
      <w:pPr>
        <w:pStyle w:val="BodyText"/>
        <w:numPr>
          <w:ilvl w:val="0"/>
          <w:numId w:val="35"/>
        </w:numPr>
        <w:rPr>
          <w:sz w:val="22"/>
          <w:szCs w:val="22"/>
        </w:rPr>
      </w:pPr>
      <w:r w:rsidRPr="002873DD">
        <w:rPr>
          <w:sz w:val="22"/>
          <w:szCs w:val="22"/>
        </w:rPr>
        <w:t xml:space="preserve">Appointment start date: </w:t>
      </w:r>
      <w:r w:rsidR="00362ADC">
        <w:rPr>
          <w:sz w:val="22"/>
          <w:szCs w:val="22"/>
        </w:rPr>
        <w:t>will be confirmed in the offer letter.</w:t>
      </w:r>
    </w:p>
    <w:bookmarkEnd w:id="6"/>
    <w:p w14:paraId="6D680AD8" w14:textId="77777777" w:rsidR="00423C72" w:rsidRPr="007E1701" w:rsidRDefault="00423C72" w:rsidP="00DD0646">
      <w:pPr>
        <w:pStyle w:val="BodyText"/>
        <w:rPr>
          <w:sz w:val="22"/>
          <w:szCs w:val="22"/>
        </w:rPr>
      </w:pPr>
    </w:p>
    <w:p w14:paraId="787E28C8" w14:textId="77777777" w:rsidR="00B47868" w:rsidRPr="007E1701" w:rsidRDefault="00B47868" w:rsidP="00B47868">
      <w:pPr>
        <w:pStyle w:val="BodyText"/>
        <w:rPr>
          <w:sz w:val="22"/>
          <w:szCs w:val="22"/>
        </w:rPr>
      </w:pPr>
    </w:p>
    <w:p w14:paraId="1AEF6789" w14:textId="4E044DDA" w:rsidR="00B47868" w:rsidRPr="00E768E2" w:rsidRDefault="00B47868">
      <w:pPr>
        <w:pStyle w:val="IntroductionTitle"/>
        <w:rPr>
          <w:rPrChange w:id="7" w:author="Tricia Wombell" w:date="2025-05-09T11:00:00Z" w16du:dateUtc="2025-05-09T10:00:00Z">
            <w:rPr>
              <w:b/>
              <w:bCs/>
              <w:sz w:val="22"/>
              <w:szCs w:val="22"/>
            </w:rPr>
          </w:rPrChange>
        </w:rPr>
        <w:pPrChange w:id="8" w:author="Tricia Wombell" w:date="2025-05-09T11:00:00Z" w16du:dateUtc="2025-05-09T10:00:00Z">
          <w:pPr>
            <w:pStyle w:val="BodyText"/>
          </w:pPr>
        </w:pPrChange>
      </w:pPr>
      <w:del w:id="9" w:author="Tricia Wombell" w:date="2025-05-09T11:00:00Z" w16du:dateUtc="2025-05-09T10:00:00Z">
        <w:r w:rsidRPr="007E1701" w:rsidDel="00E768E2">
          <w:rPr>
            <w:b/>
            <w:bCs/>
            <w:sz w:val="22"/>
            <w:szCs w:val="22"/>
          </w:rPr>
          <w:delText xml:space="preserve">Remuneration </w:delText>
        </w:r>
      </w:del>
      <w:ins w:id="10" w:author="Tricia Wombell" w:date="2025-05-09T11:00:00Z" w16du:dateUtc="2025-05-09T10:00:00Z">
        <w:r w:rsidR="00E768E2">
          <w:t>Remuneration</w:t>
        </w:r>
      </w:ins>
    </w:p>
    <w:p w14:paraId="6D63B561" w14:textId="10B77CA6" w:rsidR="00B47868" w:rsidRPr="007E1701" w:rsidRDefault="00B47868" w:rsidP="00B47868">
      <w:pPr>
        <w:pStyle w:val="BodyText"/>
        <w:rPr>
          <w:sz w:val="22"/>
          <w:szCs w:val="22"/>
        </w:rPr>
      </w:pPr>
      <w:r w:rsidRPr="69EDF661">
        <w:rPr>
          <w:sz w:val="22"/>
          <w:szCs w:val="22"/>
        </w:rPr>
        <w:t xml:space="preserve">Travel and subsistence expenses are refundable within limits set by the REC. Expenses are subject to periodic review. </w:t>
      </w:r>
      <w:r w:rsidR="0073685B" w:rsidRPr="69EDF661">
        <w:rPr>
          <w:sz w:val="22"/>
          <w:szCs w:val="22"/>
        </w:rPr>
        <w:t>The role is unpaid.</w:t>
      </w:r>
    </w:p>
    <w:p w14:paraId="5EB5D6F3" w14:textId="0104092A" w:rsidR="00101865" w:rsidRPr="007E1701" w:rsidRDefault="00101865" w:rsidP="00DD0646">
      <w:pPr>
        <w:pStyle w:val="BodyText"/>
        <w:rPr>
          <w:sz w:val="22"/>
          <w:szCs w:val="22"/>
        </w:rPr>
      </w:pPr>
    </w:p>
    <w:p w14:paraId="61FCF943" w14:textId="7F0532E4" w:rsidR="00101865" w:rsidRPr="00FA5DDF" w:rsidRDefault="00101865">
      <w:pPr>
        <w:pStyle w:val="IntroductionTitle"/>
        <w:rPr>
          <w:rPrChange w:id="11" w:author="Tricia Wombell" w:date="2025-05-09T11:01:00Z" w16du:dateUtc="2025-05-09T10:01:00Z">
            <w:rPr>
              <w:b/>
              <w:bCs/>
              <w:sz w:val="22"/>
              <w:szCs w:val="22"/>
            </w:rPr>
          </w:rPrChange>
        </w:rPr>
        <w:pPrChange w:id="12" w:author="Tricia Wombell" w:date="2025-05-09T11:01:00Z" w16du:dateUtc="2025-05-09T10:01:00Z">
          <w:pPr>
            <w:pStyle w:val="BodyText"/>
          </w:pPr>
        </w:pPrChange>
      </w:pPr>
      <w:bookmarkStart w:id="13" w:name="_Hlk45625122"/>
      <w:del w:id="14" w:author="Tricia Wombell" w:date="2025-05-09T11:01:00Z" w16du:dateUtc="2025-05-09T10:01:00Z">
        <w:r w:rsidRPr="007E1701" w:rsidDel="00FA5DDF">
          <w:rPr>
            <w:b/>
            <w:bCs/>
            <w:sz w:val="22"/>
            <w:szCs w:val="22"/>
          </w:rPr>
          <w:delText xml:space="preserve">Time commitment </w:delText>
        </w:r>
      </w:del>
      <w:ins w:id="15" w:author="Tricia Wombell" w:date="2025-05-09T11:01:00Z" w16du:dateUtc="2025-05-09T10:01:00Z">
        <w:r w:rsidR="00FA5DDF">
          <w:t>Time Commitment</w:t>
        </w:r>
      </w:ins>
    </w:p>
    <w:p w14:paraId="2F2C3CAA" w14:textId="1817CFDE" w:rsidR="00DF57C2" w:rsidRDefault="00101865" w:rsidP="00DD0646">
      <w:pPr>
        <w:pStyle w:val="BodyText"/>
        <w:rPr>
          <w:sz w:val="22"/>
          <w:szCs w:val="22"/>
        </w:rPr>
      </w:pPr>
      <w:r w:rsidRPr="007E1701">
        <w:rPr>
          <w:sz w:val="22"/>
          <w:szCs w:val="22"/>
        </w:rPr>
        <w:t xml:space="preserve">The </w:t>
      </w:r>
      <w:r w:rsidR="004E5A52" w:rsidRPr="007E1701">
        <w:rPr>
          <w:sz w:val="22"/>
          <w:szCs w:val="22"/>
        </w:rPr>
        <w:t xml:space="preserve">Professional Standards Committee </w:t>
      </w:r>
      <w:r w:rsidR="00DF57C2" w:rsidRPr="007E1701">
        <w:rPr>
          <w:rFonts w:eastAsiaTheme="minorHAnsi" w:cs="Tahoma"/>
          <w:sz w:val="22"/>
          <w:szCs w:val="22"/>
        </w:rPr>
        <w:t xml:space="preserve">will meet as required, but at least </w:t>
      </w:r>
      <w:r w:rsidR="00467BF0" w:rsidRPr="007E1701">
        <w:rPr>
          <w:rFonts w:eastAsiaTheme="minorHAnsi" w:cs="Tahoma"/>
          <w:sz w:val="22"/>
          <w:szCs w:val="22"/>
        </w:rPr>
        <w:t>four</w:t>
      </w:r>
      <w:r w:rsidR="00DF57C2" w:rsidRPr="007E1701">
        <w:rPr>
          <w:rFonts w:eastAsiaTheme="minorHAnsi" w:cs="Tahoma"/>
          <w:sz w:val="22"/>
          <w:szCs w:val="22"/>
        </w:rPr>
        <w:t xml:space="preserve"> </w:t>
      </w:r>
      <w:r w:rsidR="005A1C73" w:rsidRPr="007E1701">
        <w:rPr>
          <w:rFonts w:eastAsiaTheme="minorHAnsi" w:cs="Tahoma"/>
          <w:sz w:val="22"/>
          <w:szCs w:val="22"/>
        </w:rPr>
        <w:t xml:space="preserve">times </w:t>
      </w:r>
      <w:r w:rsidR="00DF57C2" w:rsidRPr="007E1701">
        <w:rPr>
          <w:rFonts w:eastAsiaTheme="minorHAnsi" w:cs="Tahoma"/>
          <w:sz w:val="22"/>
          <w:szCs w:val="22"/>
        </w:rPr>
        <w:t>per year</w:t>
      </w:r>
      <w:r w:rsidRPr="007E1701">
        <w:rPr>
          <w:sz w:val="22"/>
          <w:szCs w:val="22"/>
        </w:rPr>
        <w:t xml:space="preserve">, usually for </w:t>
      </w:r>
      <w:r w:rsidR="0058309C">
        <w:rPr>
          <w:sz w:val="22"/>
          <w:szCs w:val="22"/>
        </w:rPr>
        <w:t xml:space="preserve">half a </w:t>
      </w:r>
      <w:r w:rsidRPr="007E1701">
        <w:rPr>
          <w:sz w:val="22"/>
          <w:szCs w:val="22"/>
        </w:rPr>
        <w:t xml:space="preserve">day, with additional time required for reading meeting papers. </w:t>
      </w:r>
    </w:p>
    <w:p w14:paraId="6646175E" w14:textId="6ABEB561" w:rsidR="00CC68CE" w:rsidRPr="007E1701" w:rsidDel="006F3440" w:rsidRDefault="00CC68CE" w:rsidP="00DD0646">
      <w:pPr>
        <w:pStyle w:val="BodyText"/>
        <w:rPr>
          <w:del w:id="16" w:author="Tricia Wombell" w:date="2025-05-09T11:01:00Z" w16du:dateUtc="2025-05-09T10:01:00Z"/>
          <w:sz w:val="22"/>
          <w:szCs w:val="22"/>
        </w:rPr>
      </w:pPr>
    </w:p>
    <w:p w14:paraId="7A86DCC1" w14:textId="77777777" w:rsidR="00CC68CE" w:rsidRPr="007E1701" w:rsidDel="006F3440" w:rsidRDefault="00CC68CE" w:rsidP="00DD0646">
      <w:pPr>
        <w:pStyle w:val="BodyText"/>
        <w:rPr>
          <w:del w:id="17" w:author="Tricia Wombell" w:date="2025-05-09T11:01:00Z" w16du:dateUtc="2025-05-09T10:01:00Z"/>
          <w:b/>
          <w:bCs/>
          <w:sz w:val="22"/>
          <w:szCs w:val="22"/>
        </w:rPr>
      </w:pPr>
    </w:p>
    <w:p w14:paraId="32CE20B1" w14:textId="77777777" w:rsidR="00A149F4" w:rsidRDefault="00A149F4">
      <w:pPr>
        <w:spacing w:after="160" w:line="259" w:lineRule="auto"/>
        <w:rPr>
          <w:rFonts w:ascii="Lato" w:hAnsi="Lato"/>
          <w:b/>
          <w:bCs/>
          <w:szCs w:val="22"/>
          <w14:ligatures w14:val="standard"/>
        </w:rPr>
      </w:pPr>
      <w:r>
        <w:rPr>
          <w:b/>
          <w:bCs/>
          <w:szCs w:val="22"/>
        </w:rPr>
        <w:br w:type="page"/>
      </w:r>
    </w:p>
    <w:p w14:paraId="3141378F" w14:textId="598D41E8" w:rsidR="00CC68CE" w:rsidRDefault="00CC68CE" w:rsidP="00DD0646">
      <w:pPr>
        <w:pStyle w:val="BodyText"/>
        <w:rPr>
          <w:b/>
          <w:bCs/>
          <w:sz w:val="22"/>
          <w:szCs w:val="22"/>
        </w:rPr>
      </w:pPr>
      <w:r w:rsidRPr="007E1701">
        <w:rPr>
          <w:b/>
          <w:bCs/>
          <w:sz w:val="22"/>
          <w:szCs w:val="22"/>
        </w:rPr>
        <w:lastRenderedPageBreak/>
        <w:t>202</w:t>
      </w:r>
      <w:r w:rsidR="00C419ED">
        <w:rPr>
          <w:b/>
          <w:bCs/>
          <w:sz w:val="22"/>
          <w:szCs w:val="22"/>
        </w:rPr>
        <w:t>5</w:t>
      </w:r>
      <w:r w:rsidRPr="007E1701">
        <w:rPr>
          <w:b/>
          <w:bCs/>
          <w:sz w:val="22"/>
          <w:szCs w:val="22"/>
        </w:rPr>
        <w:t xml:space="preserve"> meetings</w:t>
      </w:r>
    </w:p>
    <w:p w14:paraId="2B1A9638" w14:textId="77777777" w:rsidR="00B82572" w:rsidRPr="007E1701" w:rsidRDefault="00B82572" w:rsidP="00DD0646">
      <w:pPr>
        <w:pStyle w:val="BodyText"/>
        <w:rPr>
          <w:b/>
          <w:bCs/>
          <w:sz w:val="22"/>
          <w:szCs w:val="22"/>
        </w:rPr>
      </w:pPr>
    </w:p>
    <w:p w14:paraId="7F3310B9" w14:textId="28F2952E" w:rsidR="00CC68CE" w:rsidRPr="007E1701" w:rsidRDefault="00CC68CE" w:rsidP="00CC68CE">
      <w:pPr>
        <w:pStyle w:val="BodyText"/>
        <w:numPr>
          <w:ilvl w:val="0"/>
          <w:numId w:val="28"/>
        </w:numPr>
        <w:rPr>
          <w:sz w:val="22"/>
          <w:szCs w:val="22"/>
        </w:rPr>
      </w:pPr>
      <w:r w:rsidRPr="007E1701">
        <w:rPr>
          <w:sz w:val="22"/>
          <w:szCs w:val="22"/>
        </w:rPr>
        <w:t xml:space="preserve">Wednesday </w:t>
      </w:r>
      <w:r w:rsidR="00DE1D2C">
        <w:rPr>
          <w:sz w:val="22"/>
          <w:szCs w:val="22"/>
        </w:rPr>
        <w:t>4 June</w:t>
      </w:r>
      <w:r w:rsidRPr="007E1701">
        <w:rPr>
          <w:sz w:val="22"/>
          <w:szCs w:val="22"/>
        </w:rPr>
        <w:t xml:space="preserve"> </w:t>
      </w:r>
    </w:p>
    <w:p w14:paraId="65157554" w14:textId="4A913631" w:rsidR="00CC68CE" w:rsidRPr="007E1701" w:rsidRDefault="00CC68CE" w:rsidP="00CC68CE">
      <w:pPr>
        <w:pStyle w:val="BodyText"/>
        <w:numPr>
          <w:ilvl w:val="0"/>
          <w:numId w:val="28"/>
        </w:numPr>
        <w:rPr>
          <w:sz w:val="22"/>
          <w:szCs w:val="22"/>
        </w:rPr>
      </w:pPr>
      <w:r w:rsidRPr="007E1701">
        <w:rPr>
          <w:sz w:val="22"/>
          <w:szCs w:val="22"/>
        </w:rPr>
        <w:t xml:space="preserve">Wednesday </w:t>
      </w:r>
      <w:r w:rsidR="00DE1D2C">
        <w:rPr>
          <w:sz w:val="22"/>
          <w:szCs w:val="22"/>
        </w:rPr>
        <w:t xml:space="preserve">10 September </w:t>
      </w:r>
    </w:p>
    <w:p w14:paraId="404D4883" w14:textId="1F1A7EC0" w:rsidR="00CC68CE" w:rsidRPr="007E1701" w:rsidRDefault="00CC68CE" w:rsidP="00CC68CE">
      <w:pPr>
        <w:pStyle w:val="BodyText"/>
        <w:numPr>
          <w:ilvl w:val="0"/>
          <w:numId w:val="28"/>
        </w:numPr>
        <w:rPr>
          <w:sz w:val="22"/>
          <w:szCs w:val="22"/>
        </w:rPr>
      </w:pPr>
      <w:r w:rsidRPr="007E1701">
        <w:rPr>
          <w:sz w:val="22"/>
          <w:szCs w:val="22"/>
        </w:rPr>
        <w:t xml:space="preserve">Wednesday </w:t>
      </w:r>
      <w:r w:rsidR="009C10E2">
        <w:rPr>
          <w:sz w:val="22"/>
          <w:szCs w:val="22"/>
        </w:rPr>
        <w:t>3</w:t>
      </w:r>
      <w:r w:rsidRPr="007E1701">
        <w:rPr>
          <w:sz w:val="22"/>
          <w:szCs w:val="22"/>
        </w:rPr>
        <w:t xml:space="preserve"> December</w:t>
      </w:r>
    </w:p>
    <w:bookmarkEnd w:id="13"/>
    <w:p w14:paraId="757CFB99" w14:textId="77777777" w:rsidR="00101865" w:rsidRPr="007E1701" w:rsidRDefault="00101865" w:rsidP="00DD0646">
      <w:pPr>
        <w:pStyle w:val="BodyText"/>
        <w:rPr>
          <w:sz w:val="22"/>
          <w:szCs w:val="22"/>
        </w:rPr>
      </w:pPr>
    </w:p>
    <w:p w14:paraId="5676DFEE" w14:textId="77777777" w:rsidR="00101865" w:rsidRPr="007E1701" w:rsidRDefault="00101865" w:rsidP="00DD0646">
      <w:pPr>
        <w:pStyle w:val="BodyText"/>
        <w:rPr>
          <w:b/>
          <w:bCs/>
          <w:sz w:val="22"/>
          <w:szCs w:val="22"/>
        </w:rPr>
      </w:pPr>
      <w:r w:rsidRPr="007E1701">
        <w:rPr>
          <w:b/>
          <w:bCs/>
          <w:sz w:val="22"/>
          <w:szCs w:val="22"/>
        </w:rPr>
        <w:t xml:space="preserve">Term of office </w:t>
      </w:r>
    </w:p>
    <w:p w14:paraId="29798341" w14:textId="47C80D8F" w:rsidR="00101865" w:rsidRPr="007E1701" w:rsidRDefault="00101865" w:rsidP="00DD0646">
      <w:pPr>
        <w:pStyle w:val="BodyText"/>
        <w:rPr>
          <w:sz w:val="22"/>
          <w:szCs w:val="22"/>
        </w:rPr>
      </w:pPr>
      <w:r w:rsidRPr="007E1701">
        <w:rPr>
          <w:sz w:val="22"/>
          <w:szCs w:val="22"/>
        </w:rPr>
        <w:t xml:space="preserve">The initial appointment is </w:t>
      </w:r>
      <w:r w:rsidR="0041553C" w:rsidRPr="007E1701">
        <w:rPr>
          <w:sz w:val="22"/>
          <w:szCs w:val="22"/>
        </w:rPr>
        <w:t>for</w:t>
      </w:r>
      <w:r w:rsidRPr="007E1701">
        <w:rPr>
          <w:sz w:val="22"/>
          <w:szCs w:val="22"/>
        </w:rPr>
        <w:t xml:space="preserve"> </w:t>
      </w:r>
      <w:r w:rsidR="0041553C" w:rsidRPr="007E1701">
        <w:rPr>
          <w:sz w:val="22"/>
          <w:szCs w:val="22"/>
        </w:rPr>
        <w:t>three</w:t>
      </w:r>
      <w:r w:rsidRPr="007E1701">
        <w:rPr>
          <w:sz w:val="22"/>
          <w:szCs w:val="22"/>
        </w:rPr>
        <w:t xml:space="preserve"> years. </w:t>
      </w:r>
      <w:r w:rsidR="005A1C73" w:rsidRPr="007E1701">
        <w:rPr>
          <w:sz w:val="22"/>
          <w:szCs w:val="22"/>
        </w:rPr>
        <w:t xml:space="preserve"> </w:t>
      </w:r>
      <w:r w:rsidRPr="007E1701">
        <w:rPr>
          <w:sz w:val="22"/>
          <w:szCs w:val="22"/>
        </w:rPr>
        <w:t xml:space="preserve">Individuals may be reappointed to the </w:t>
      </w:r>
      <w:r w:rsidR="004E5A52" w:rsidRPr="007E1701">
        <w:rPr>
          <w:sz w:val="22"/>
          <w:szCs w:val="22"/>
        </w:rPr>
        <w:t>Professional Standards Committee</w:t>
      </w:r>
      <w:r w:rsidRPr="007E1701">
        <w:rPr>
          <w:sz w:val="22"/>
          <w:szCs w:val="22"/>
        </w:rPr>
        <w:t xml:space="preserve"> for a further term</w:t>
      </w:r>
      <w:r w:rsidR="00384465" w:rsidRPr="007E1701">
        <w:rPr>
          <w:sz w:val="22"/>
          <w:szCs w:val="22"/>
        </w:rPr>
        <w:t>,</w:t>
      </w:r>
      <w:r w:rsidRPr="007E1701">
        <w:rPr>
          <w:sz w:val="22"/>
          <w:szCs w:val="22"/>
        </w:rPr>
        <w:t xml:space="preserve"> up to a maximum of </w:t>
      </w:r>
      <w:r w:rsidR="0041553C" w:rsidRPr="007E1701">
        <w:rPr>
          <w:sz w:val="22"/>
          <w:szCs w:val="22"/>
        </w:rPr>
        <w:t>six</w:t>
      </w:r>
      <w:r w:rsidRPr="007E1701">
        <w:rPr>
          <w:sz w:val="22"/>
          <w:szCs w:val="22"/>
        </w:rPr>
        <w:t xml:space="preserve"> years, subject to satisfactory performance and the needs of the </w:t>
      </w:r>
      <w:r w:rsidR="0085121A" w:rsidRPr="007E1701">
        <w:rPr>
          <w:sz w:val="22"/>
          <w:szCs w:val="22"/>
        </w:rPr>
        <w:t>REC</w:t>
      </w:r>
      <w:r w:rsidRPr="007E1701">
        <w:rPr>
          <w:sz w:val="22"/>
          <w:szCs w:val="22"/>
        </w:rPr>
        <w:t xml:space="preserve">. </w:t>
      </w:r>
    </w:p>
    <w:p w14:paraId="2D3FD830" w14:textId="77777777" w:rsidR="009C10E2" w:rsidRPr="007E1701" w:rsidRDefault="009C10E2" w:rsidP="00DD0646">
      <w:pPr>
        <w:pStyle w:val="BodyText"/>
        <w:rPr>
          <w:sz w:val="22"/>
          <w:szCs w:val="22"/>
        </w:rPr>
      </w:pPr>
    </w:p>
    <w:p w14:paraId="224BB4B0" w14:textId="65A34762" w:rsidR="00101865" w:rsidRPr="008721A8" w:rsidDel="008721A8" w:rsidRDefault="008721A8">
      <w:pPr>
        <w:pStyle w:val="IntroductionTitle"/>
        <w:rPr>
          <w:del w:id="18" w:author="Tricia Wombell" w:date="2025-05-09T11:02:00Z" w16du:dateUtc="2025-05-09T10:02:00Z"/>
          <w:rPrChange w:id="19" w:author="Tricia Wombell" w:date="2025-05-09T11:02:00Z" w16du:dateUtc="2025-05-09T10:02:00Z">
            <w:rPr>
              <w:del w:id="20" w:author="Tricia Wombell" w:date="2025-05-09T11:02:00Z" w16du:dateUtc="2025-05-09T10:02:00Z"/>
              <w:b/>
              <w:bCs/>
              <w:color w:val="auto"/>
              <w:sz w:val="22"/>
              <w:szCs w:val="22"/>
            </w:rPr>
          </w:rPrChange>
        </w:rPr>
        <w:pPrChange w:id="21" w:author="Tricia Wombell" w:date="2025-05-09T11:02:00Z" w16du:dateUtc="2025-05-09T10:02:00Z">
          <w:pPr>
            <w:pStyle w:val="Heading1"/>
            <w:numPr>
              <w:numId w:val="0"/>
            </w:numPr>
            <w:ind w:left="0" w:firstLine="0"/>
          </w:pPr>
        </w:pPrChange>
      </w:pPr>
      <w:bookmarkStart w:id="22" w:name="_Toc132730073"/>
      <w:ins w:id="23" w:author="Tricia Wombell" w:date="2025-05-09T11:02:00Z" w16du:dateUtc="2025-05-09T10:02:00Z">
        <w:r>
          <w:t>About the Recruitment &amp; Employment Confederation</w:t>
        </w:r>
      </w:ins>
      <w:del w:id="24" w:author="Tricia Wombell" w:date="2025-05-09T11:02:00Z" w16du:dateUtc="2025-05-09T10:02:00Z">
        <w:r w:rsidR="00EB50BF" w:rsidRPr="69EDF661" w:rsidDel="008721A8">
          <w:rPr>
            <w:b/>
            <w:bCs/>
            <w:color w:val="auto"/>
            <w:sz w:val="22"/>
            <w:szCs w:val="22"/>
          </w:rPr>
          <w:delText xml:space="preserve">About the Recruitment </w:delText>
        </w:r>
        <w:r w:rsidR="00CA5070" w:rsidRPr="69EDF661" w:rsidDel="008721A8">
          <w:rPr>
            <w:b/>
            <w:bCs/>
            <w:color w:val="auto"/>
            <w:sz w:val="22"/>
            <w:szCs w:val="22"/>
          </w:rPr>
          <w:delText xml:space="preserve">&amp; </w:delText>
        </w:r>
        <w:r w:rsidR="00EB50BF" w:rsidRPr="69EDF661" w:rsidDel="008721A8">
          <w:rPr>
            <w:b/>
            <w:bCs/>
            <w:color w:val="auto"/>
            <w:sz w:val="22"/>
            <w:szCs w:val="22"/>
          </w:rPr>
          <w:delText>Employment Confederation</w:delText>
        </w:r>
        <w:bookmarkEnd w:id="22"/>
        <w:r w:rsidR="00EB50BF" w:rsidRPr="69EDF661" w:rsidDel="008721A8">
          <w:rPr>
            <w:b/>
            <w:bCs/>
            <w:color w:val="auto"/>
            <w:sz w:val="22"/>
            <w:szCs w:val="22"/>
          </w:rPr>
          <w:delText xml:space="preserve"> </w:delText>
        </w:r>
      </w:del>
    </w:p>
    <w:p w14:paraId="0A8E6874" w14:textId="1449ED34" w:rsidR="00EB50BF" w:rsidRPr="007E1701" w:rsidRDefault="00EB50BF">
      <w:pPr>
        <w:pStyle w:val="IntroductionTitle"/>
        <w:rPr>
          <w:b/>
          <w:bCs/>
          <w:szCs w:val="22"/>
        </w:rPr>
        <w:pPrChange w:id="25" w:author="Tricia Wombell" w:date="2025-05-09T11:02:00Z" w16du:dateUtc="2025-05-09T10:02:00Z">
          <w:pPr>
            <w:jc w:val="both"/>
          </w:pPr>
        </w:pPrChange>
      </w:pPr>
    </w:p>
    <w:p w14:paraId="532373AC" w14:textId="77777777" w:rsidR="00A13EAE" w:rsidRPr="003B2358" w:rsidRDefault="00A13EAE" w:rsidP="00A13EAE">
      <w:pPr>
        <w:pStyle w:val="BodyText"/>
      </w:pPr>
      <w:r w:rsidRPr="003B2358">
        <w:t>We drive standards and empower recruitment businesses to build better futures for their candidates and themselves. We are champions of an industry which is fundamental to the strength of the UK economy.</w:t>
      </w:r>
    </w:p>
    <w:p w14:paraId="12197710" w14:textId="77777777" w:rsidR="00A13EAE" w:rsidRPr="003B2358" w:rsidRDefault="00A13EAE" w:rsidP="00A13EAE">
      <w:pPr>
        <w:pStyle w:val="BodyText"/>
      </w:pPr>
    </w:p>
    <w:p w14:paraId="75F951AA" w14:textId="77777777" w:rsidR="00A13EAE" w:rsidRPr="003B2358" w:rsidRDefault="00A13EAE" w:rsidP="00A13EAE">
      <w:pPr>
        <w:pStyle w:val="BodyText"/>
      </w:pPr>
      <w:r w:rsidRPr="003B2358">
        <w:t xml:space="preserve">We provide legal advice, business support and training to help </w:t>
      </w:r>
      <w:r>
        <w:t xml:space="preserve">the </w:t>
      </w:r>
      <w:r w:rsidRPr="003B2358">
        <w:t>recruit</w:t>
      </w:r>
      <w:r>
        <w:t>ment sector</w:t>
      </w:r>
      <w:r w:rsidRPr="003B2358">
        <w:t xml:space="preserve">, and we celebrate the individuals involved in this industry, which contributes </w:t>
      </w:r>
      <w:r>
        <w:t xml:space="preserve">£44.4 billion annually </w:t>
      </w:r>
      <w:r w:rsidRPr="003B2358">
        <w:t>to the UK economy.</w:t>
      </w:r>
    </w:p>
    <w:p w14:paraId="78BED114" w14:textId="77777777" w:rsidR="00A13EAE" w:rsidRPr="003B2358" w:rsidRDefault="00A13EAE" w:rsidP="00A13EAE">
      <w:pPr>
        <w:pStyle w:val="BodyText"/>
      </w:pPr>
    </w:p>
    <w:p w14:paraId="4B67E2E0" w14:textId="77777777" w:rsidR="00A13EAE" w:rsidRPr="003B2358" w:rsidRDefault="00A13EAE" w:rsidP="00A13EAE">
      <w:pPr>
        <w:pStyle w:val="BodyText"/>
      </w:pPr>
      <w:r w:rsidRPr="003B2358">
        <w:t>REC members are recognised for their professionalism and the value they provide to clients and candidates. If a recruitment agency displays the REC logo, it's a sign of quality. It demonstrates that they have passed our Compliance</w:t>
      </w:r>
      <w:r>
        <w:t xml:space="preserve"> Assessment</w:t>
      </w:r>
      <w:r w:rsidRPr="003B2358">
        <w:t xml:space="preserve"> and adhere to our Code of Professional Practice.</w:t>
      </w:r>
    </w:p>
    <w:p w14:paraId="6B7799E4" w14:textId="77777777" w:rsidR="00A13EAE" w:rsidRPr="003B2358" w:rsidRDefault="00A13EAE" w:rsidP="00A13EAE">
      <w:pPr>
        <w:pStyle w:val="BodyText"/>
      </w:pPr>
    </w:p>
    <w:p w14:paraId="6657BCF5" w14:textId="77777777" w:rsidR="00A13EAE" w:rsidRDefault="00A13EAE" w:rsidP="00A13EAE">
      <w:pPr>
        <w:pStyle w:val="BodyText"/>
      </w:pPr>
      <w:r w:rsidRPr="003B2358">
        <w:t>We work with recruiters and employers across the UK. Our team includes legal, compliance, policy, qualification and account management experts who have specific experience working with recruiters to help their businesses thrive.</w:t>
      </w:r>
    </w:p>
    <w:p w14:paraId="4EF8EA08" w14:textId="77777777" w:rsidR="00A13EAE" w:rsidRDefault="00A13EAE" w:rsidP="00A13EAE">
      <w:pPr>
        <w:pStyle w:val="BodyText"/>
      </w:pPr>
    </w:p>
    <w:p w14:paraId="3E370561" w14:textId="77777777" w:rsidR="00A13EAE" w:rsidRDefault="00A13EAE" w:rsidP="00A13EAE">
      <w:pPr>
        <w:pStyle w:val="BodyText"/>
      </w:pPr>
      <w:r>
        <w:t>The REC is a UK registered company, limited by guarantee and is also a profit with purpose organisation.</w:t>
      </w:r>
    </w:p>
    <w:p w14:paraId="5FD63739" w14:textId="77777777" w:rsidR="00A13EAE" w:rsidRDefault="00A13EAE" w:rsidP="00A13EAE">
      <w:pPr>
        <w:pStyle w:val="BodyText"/>
      </w:pPr>
    </w:p>
    <w:p w14:paraId="38116F82" w14:textId="77777777" w:rsidR="00A13EAE" w:rsidRDefault="00A13EAE" w:rsidP="00A13EAE">
      <w:pPr>
        <w:pStyle w:val="BodyText"/>
      </w:pPr>
      <w:r w:rsidRPr="003B2358">
        <w:t xml:space="preserve">To learn more about our strategic aims, please review the corporate documents available on our website at </w:t>
      </w:r>
      <w:hyperlink r:id="rId9" w:history="1">
        <w:r w:rsidRPr="003B2358">
          <w:rPr>
            <w:rStyle w:val="Hyperlink"/>
            <w:szCs w:val="22"/>
          </w:rPr>
          <w:t>https://www.rec.uk.com/,</w:t>
        </w:r>
      </w:hyperlink>
      <w:r w:rsidRPr="003B2358">
        <w:t xml:space="preserve"> including the REC Annual Report and Accounts at </w:t>
      </w:r>
      <w:hyperlink r:id="rId10" w:history="1">
        <w:r w:rsidRPr="003B2358">
          <w:rPr>
            <w:rStyle w:val="Hyperlink"/>
            <w:szCs w:val="22"/>
          </w:rPr>
          <w:t>https://www.rec.uk.com/about-the-rec</w:t>
        </w:r>
      </w:hyperlink>
      <w:r w:rsidRPr="003B2358">
        <w:t>.</w:t>
      </w:r>
    </w:p>
    <w:p w14:paraId="02BB2541" w14:textId="1F8BED04" w:rsidR="00DB2A4F" w:rsidRPr="007E1701" w:rsidRDefault="00DB2A4F" w:rsidP="69EDF661">
      <w:pPr>
        <w:pStyle w:val="BodyText"/>
      </w:pPr>
    </w:p>
    <w:p w14:paraId="5FB3A0E7" w14:textId="09FE2E94" w:rsidR="00DB2A4F" w:rsidRPr="007E1701" w:rsidRDefault="00DB2A4F" w:rsidP="00DD0646">
      <w:pPr>
        <w:pStyle w:val="BodyText"/>
        <w:rPr>
          <w:b/>
          <w:bCs/>
          <w:sz w:val="22"/>
          <w:szCs w:val="22"/>
        </w:rPr>
      </w:pPr>
      <w:r w:rsidRPr="007E1701">
        <w:rPr>
          <w:b/>
          <w:bCs/>
          <w:sz w:val="22"/>
          <w:szCs w:val="22"/>
        </w:rPr>
        <w:t>Code</w:t>
      </w:r>
      <w:r w:rsidR="009A26CB">
        <w:rPr>
          <w:b/>
          <w:bCs/>
          <w:sz w:val="22"/>
          <w:szCs w:val="22"/>
        </w:rPr>
        <w:t>s</w:t>
      </w:r>
      <w:r w:rsidRPr="007E1701">
        <w:rPr>
          <w:b/>
          <w:bCs/>
          <w:sz w:val="22"/>
          <w:szCs w:val="22"/>
        </w:rPr>
        <w:t xml:space="preserve"> o</w:t>
      </w:r>
      <w:r w:rsidR="009A26CB">
        <w:rPr>
          <w:b/>
          <w:bCs/>
          <w:sz w:val="22"/>
          <w:szCs w:val="22"/>
        </w:rPr>
        <w:t>f</w:t>
      </w:r>
      <w:r w:rsidRPr="007E1701">
        <w:rPr>
          <w:b/>
          <w:bCs/>
          <w:sz w:val="22"/>
          <w:szCs w:val="22"/>
        </w:rPr>
        <w:t xml:space="preserve"> Practice</w:t>
      </w:r>
    </w:p>
    <w:p w14:paraId="77A4D35D" w14:textId="77777777" w:rsidR="00757ED6" w:rsidRPr="007E1701" w:rsidRDefault="00757ED6" w:rsidP="00DD0646">
      <w:pPr>
        <w:pStyle w:val="BodyText"/>
        <w:rPr>
          <w:b/>
          <w:bCs/>
          <w:sz w:val="22"/>
          <w:szCs w:val="22"/>
        </w:rPr>
      </w:pPr>
    </w:p>
    <w:p w14:paraId="1C43D7C5" w14:textId="77777777" w:rsidR="00B47868" w:rsidRPr="003747E6" w:rsidRDefault="00B47868" w:rsidP="00822ECD">
      <w:pPr>
        <w:pStyle w:val="BodyText"/>
        <w:rPr>
          <w:sz w:val="22"/>
          <w:szCs w:val="22"/>
        </w:rPr>
      </w:pPr>
      <w:r w:rsidRPr="003747E6">
        <w:rPr>
          <w:sz w:val="22"/>
          <w:szCs w:val="22"/>
        </w:rPr>
        <w:t>REC members are recognised for their professionalism and the value they provide to clients and candidates.</w:t>
      </w:r>
    </w:p>
    <w:p w14:paraId="71B95A2F" w14:textId="77777777" w:rsidR="00B47868" w:rsidRPr="003747E6" w:rsidRDefault="00B47868" w:rsidP="00822ECD">
      <w:pPr>
        <w:pStyle w:val="BodyText"/>
        <w:rPr>
          <w:sz w:val="22"/>
          <w:szCs w:val="22"/>
        </w:rPr>
      </w:pPr>
    </w:p>
    <w:p w14:paraId="6EC5B110" w14:textId="51BC8443" w:rsidR="00B47868" w:rsidRPr="003747E6" w:rsidRDefault="00B47868" w:rsidP="00822ECD">
      <w:pPr>
        <w:pStyle w:val="BodyText"/>
        <w:rPr>
          <w:sz w:val="22"/>
          <w:szCs w:val="22"/>
        </w:rPr>
      </w:pPr>
      <w:r w:rsidRPr="003747E6">
        <w:rPr>
          <w:sz w:val="22"/>
          <w:szCs w:val="22"/>
        </w:rPr>
        <w:t>Our Code</w:t>
      </w:r>
      <w:r w:rsidR="344BA9F9" w:rsidRPr="003747E6">
        <w:rPr>
          <w:sz w:val="22"/>
          <w:szCs w:val="22"/>
        </w:rPr>
        <w:t>s</w:t>
      </w:r>
      <w:r w:rsidRPr="003747E6">
        <w:rPr>
          <w:sz w:val="22"/>
          <w:szCs w:val="22"/>
        </w:rPr>
        <w:t xml:space="preserve"> help recruiters </w:t>
      </w:r>
      <w:r w:rsidR="12716F8E" w:rsidRPr="003747E6">
        <w:rPr>
          <w:sz w:val="22"/>
          <w:szCs w:val="22"/>
        </w:rPr>
        <w:t xml:space="preserve">(at organisational and individual levels) </w:t>
      </w:r>
      <w:r w:rsidRPr="003747E6">
        <w:rPr>
          <w:sz w:val="22"/>
          <w:szCs w:val="22"/>
        </w:rPr>
        <w:t xml:space="preserve">get it right. It goes further than the legal obligations and makes sure </w:t>
      </w:r>
      <w:r w:rsidR="00D27022" w:rsidRPr="003747E6">
        <w:rPr>
          <w:sz w:val="22"/>
          <w:szCs w:val="22"/>
        </w:rPr>
        <w:t xml:space="preserve">that </w:t>
      </w:r>
      <w:r w:rsidR="0A4DFB40" w:rsidRPr="003747E6">
        <w:rPr>
          <w:sz w:val="22"/>
          <w:szCs w:val="22"/>
        </w:rPr>
        <w:t xml:space="preserve">our members </w:t>
      </w:r>
      <w:r w:rsidRPr="003747E6">
        <w:rPr>
          <w:sz w:val="22"/>
          <w:szCs w:val="22"/>
        </w:rPr>
        <w:t xml:space="preserve">are always acting ethically. If </w:t>
      </w:r>
      <w:r w:rsidR="00D27022" w:rsidRPr="003747E6">
        <w:rPr>
          <w:sz w:val="22"/>
          <w:szCs w:val="22"/>
        </w:rPr>
        <w:t>they</w:t>
      </w:r>
      <w:r w:rsidRPr="003747E6">
        <w:rPr>
          <w:sz w:val="22"/>
          <w:szCs w:val="22"/>
        </w:rPr>
        <w:t xml:space="preserve"> are displaying the REC logo, it's a sign of quality. It tells candidates and clients that </w:t>
      </w:r>
      <w:r w:rsidR="00D27022" w:rsidRPr="003747E6">
        <w:rPr>
          <w:sz w:val="22"/>
          <w:szCs w:val="22"/>
        </w:rPr>
        <w:t>they</w:t>
      </w:r>
      <w:r w:rsidRPr="003747E6">
        <w:rPr>
          <w:sz w:val="22"/>
          <w:szCs w:val="22"/>
        </w:rPr>
        <w:t xml:space="preserve"> have passed </w:t>
      </w:r>
      <w:r w:rsidR="21F32CCC" w:rsidRPr="003747E6">
        <w:rPr>
          <w:sz w:val="22"/>
          <w:szCs w:val="22"/>
        </w:rPr>
        <w:t xml:space="preserve">the </w:t>
      </w:r>
      <w:r w:rsidR="52696989" w:rsidRPr="003747E6">
        <w:rPr>
          <w:sz w:val="22"/>
          <w:szCs w:val="22"/>
        </w:rPr>
        <w:t>REC</w:t>
      </w:r>
      <w:r w:rsidRPr="003747E6">
        <w:rPr>
          <w:sz w:val="22"/>
          <w:szCs w:val="22"/>
        </w:rPr>
        <w:t xml:space="preserve"> Compliance </w:t>
      </w:r>
      <w:r w:rsidR="52696989" w:rsidRPr="003747E6">
        <w:rPr>
          <w:sz w:val="22"/>
          <w:szCs w:val="22"/>
        </w:rPr>
        <w:t>Assessment</w:t>
      </w:r>
      <w:r w:rsidRPr="003747E6">
        <w:rPr>
          <w:sz w:val="22"/>
          <w:szCs w:val="22"/>
        </w:rPr>
        <w:t xml:space="preserve"> and adhere to our Code</w:t>
      </w:r>
      <w:r w:rsidR="5C279024" w:rsidRPr="003747E6">
        <w:rPr>
          <w:sz w:val="22"/>
          <w:szCs w:val="22"/>
        </w:rPr>
        <w:t>s</w:t>
      </w:r>
      <w:r w:rsidRPr="003747E6">
        <w:rPr>
          <w:sz w:val="22"/>
          <w:szCs w:val="22"/>
        </w:rPr>
        <w:t>.</w:t>
      </w:r>
    </w:p>
    <w:p w14:paraId="1E20E974" w14:textId="6FA8C614" w:rsidR="00871523" w:rsidRPr="003747E6" w:rsidRDefault="00871523" w:rsidP="00822ECD">
      <w:pPr>
        <w:pStyle w:val="BodyText"/>
        <w:rPr>
          <w:sz w:val="22"/>
          <w:szCs w:val="22"/>
        </w:rPr>
      </w:pPr>
    </w:p>
    <w:p w14:paraId="3126938C" w14:textId="77777777" w:rsidR="00B47868" w:rsidRPr="003747E6" w:rsidRDefault="00B47868" w:rsidP="00822ECD">
      <w:pPr>
        <w:pStyle w:val="BodyText"/>
        <w:rPr>
          <w:sz w:val="22"/>
          <w:szCs w:val="22"/>
        </w:rPr>
      </w:pPr>
    </w:p>
    <w:p w14:paraId="07797189" w14:textId="3856AA24" w:rsidR="002D2AA6" w:rsidRPr="003747E6" w:rsidRDefault="002D2AA6" w:rsidP="002D2AA6">
      <w:pPr>
        <w:pStyle w:val="BodyText"/>
        <w:rPr>
          <w:sz w:val="22"/>
          <w:szCs w:val="22"/>
        </w:rPr>
      </w:pPr>
      <w:r w:rsidRPr="003747E6">
        <w:rPr>
          <w:sz w:val="22"/>
          <w:szCs w:val="22"/>
        </w:rPr>
        <w:t xml:space="preserve">Read our Professional Code of Ethics for Corporate Members </w:t>
      </w:r>
      <w:hyperlink r:id="rId11" w:history="1">
        <w:r w:rsidRPr="003747E6">
          <w:rPr>
            <w:rStyle w:val="Hyperlink"/>
            <w:sz w:val="22"/>
            <w:szCs w:val="22"/>
          </w:rPr>
          <w:t>he</w:t>
        </w:r>
        <w:r w:rsidRPr="003747E6">
          <w:rPr>
            <w:rStyle w:val="Hyperlink"/>
            <w:sz w:val="22"/>
            <w:szCs w:val="22"/>
          </w:rPr>
          <w:t>r</w:t>
        </w:r>
        <w:r w:rsidRPr="003747E6">
          <w:rPr>
            <w:rStyle w:val="Hyperlink"/>
            <w:sz w:val="22"/>
            <w:szCs w:val="22"/>
          </w:rPr>
          <w:t>e</w:t>
        </w:r>
      </w:hyperlink>
      <w:r w:rsidRPr="003747E6">
        <w:rPr>
          <w:sz w:val="22"/>
          <w:szCs w:val="22"/>
        </w:rPr>
        <w:t xml:space="preserve">, and the Code of Professional Practice for Individual Members </w:t>
      </w:r>
      <w:hyperlink r:id="rId12" w:history="1">
        <w:r w:rsidRPr="00621877">
          <w:rPr>
            <w:rStyle w:val="Hyperlink"/>
            <w:sz w:val="22"/>
            <w:szCs w:val="22"/>
          </w:rPr>
          <w:t>here.</w:t>
        </w:r>
      </w:hyperlink>
    </w:p>
    <w:p w14:paraId="607587A4" w14:textId="2B9841CB" w:rsidR="00D62EEF" w:rsidRPr="00D27B16" w:rsidDel="008721A8" w:rsidRDefault="008721A8">
      <w:pPr>
        <w:pStyle w:val="IntroductionTitle"/>
        <w:rPr>
          <w:del w:id="26" w:author="Tricia Wombell" w:date="2025-05-09T11:03:00Z" w16du:dateUtc="2025-05-09T10:03:00Z"/>
        </w:rPr>
        <w:pPrChange w:id="27" w:author="Tricia Wombell" w:date="2025-05-09T11:03:00Z" w16du:dateUtc="2025-05-09T10:03:00Z">
          <w:pPr>
            <w:pStyle w:val="BodyText"/>
          </w:pPr>
        </w:pPrChange>
      </w:pPr>
      <w:ins w:id="28" w:author="Tricia Wombell" w:date="2025-05-09T11:03:00Z" w16du:dateUtc="2025-05-09T10:03:00Z">
        <w:r>
          <w:lastRenderedPageBreak/>
          <w:t>The role of the Professional Standards Committee</w:t>
        </w:r>
      </w:ins>
    </w:p>
    <w:p w14:paraId="746BF5E9" w14:textId="4095D63F" w:rsidR="00554BED" w:rsidRPr="00EE4D75" w:rsidDel="008721A8" w:rsidRDefault="00554BED">
      <w:pPr>
        <w:pStyle w:val="IntroductionTitle"/>
        <w:rPr>
          <w:del w:id="29" w:author="Tricia Wombell" w:date="2025-05-09T11:03:00Z" w16du:dateUtc="2025-05-09T10:03:00Z"/>
          <w:b/>
          <w:bCs/>
          <w:color w:val="auto"/>
          <w:sz w:val="22"/>
          <w:szCs w:val="22"/>
        </w:rPr>
        <w:pPrChange w:id="30" w:author="Tricia Wombell" w:date="2025-05-09T11:03:00Z" w16du:dateUtc="2025-05-09T10:03:00Z">
          <w:pPr>
            <w:pStyle w:val="Heading1"/>
            <w:numPr>
              <w:numId w:val="0"/>
            </w:numPr>
            <w:ind w:left="0" w:firstLine="0"/>
          </w:pPr>
        </w:pPrChange>
      </w:pPr>
      <w:bookmarkStart w:id="31" w:name="_Toc132730074"/>
      <w:del w:id="32" w:author="Tricia Wombell" w:date="2025-05-09T11:03:00Z" w16du:dateUtc="2025-05-09T10:03:00Z">
        <w:r w:rsidRPr="00EE4D75" w:rsidDel="008721A8">
          <w:rPr>
            <w:b/>
            <w:bCs/>
            <w:color w:val="auto"/>
            <w:sz w:val="22"/>
            <w:szCs w:val="22"/>
          </w:rPr>
          <w:delText xml:space="preserve">The role of the </w:delText>
        </w:r>
        <w:r w:rsidR="00757ED6" w:rsidRPr="00EE4D75" w:rsidDel="008721A8">
          <w:rPr>
            <w:b/>
            <w:bCs/>
            <w:color w:val="auto"/>
            <w:sz w:val="22"/>
            <w:szCs w:val="22"/>
          </w:rPr>
          <w:delText>Professional Standards Committee</w:delText>
        </w:r>
        <w:bookmarkEnd w:id="31"/>
      </w:del>
    </w:p>
    <w:p w14:paraId="5A9FAE88" w14:textId="7CFF03FA" w:rsidR="00554BED" w:rsidRPr="007E1701" w:rsidRDefault="00554BED">
      <w:pPr>
        <w:pStyle w:val="IntroductionTitle"/>
        <w:rPr>
          <w:color w:val="auto"/>
          <w:sz w:val="22"/>
          <w:szCs w:val="22"/>
        </w:rPr>
        <w:pPrChange w:id="33" w:author="Tricia Wombell" w:date="2025-05-09T11:03:00Z" w16du:dateUtc="2025-05-09T10:03:00Z">
          <w:pPr>
            <w:pStyle w:val="Default"/>
          </w:pPr>
        </w:pPrChange>
      </w:pPr>
    </w:p>
    <w:p w14:paraId="1EE8003D" w14:textId="469D83D9" w:rsidR="00DF57C2" w:rsidRPr="003747E6" w:rsidRDefault="71C661B2" w:rsidP="69EDF661">
      <w:pPr>
        <w:pStyle w:val="BodyText"/>
        <w:rPr>
          <w:rFonts w:eastAsiaTheme="minorEastAsia"/>
          <w:sz w:val="22"/>
          <w:szCs w:val="22"/>
        </w:rPr>
      </w:pPr>
      <w:r w:rsidRPr="003747E6">
        <w:rPr>
          <w:rFonts w:eastAsiaTheme="minorEastAsia"/>
          <w:sz w:val="22"/>
          <w:szCs w:val="22"/>
        </w:rPr>
        <w:t xml:space="preserve">Committees of the REC Board </w:t>
      </w:r>
      <w:r w:rsidR="00A756F7" w:rsidRPr="003747E6">
        <w:rPr>
          <w:rFonts w:eastAsiaTheme="minorEastAsia"/>
          <w:sz w:val="22"/>
          <w:szCs w:val="22"/>
        </w:rPr>
        <w:t>are</w:t>
      </w:r>
      <w:r w:rsidRPr="003747E6">
        <w:rPr>
          <w:rFonts w:eastAsiaTheme="minorEastAsia"/>
          <w:sz w:val="22"/>
          <w:szCs w:val="22"/>
        </w:rPr>
        <w:t xml:space="preserve"> Audit </w:t>
      </w:r>
      <w:r w:rsidR="0073685B" w:rsidRPr="003747E6">
        <w:rPr>
          <w:rFonts w:eastAsiaTheme="minorEastAsia"/>
          <w:sz w:val="22"/>
          <w:szCs w:val="22"/>
        </w:rPr>
        <w:t>and</w:t>
      </w:r>
      <w:r w:rsidRPr="003747E6">
        <w:rPr>
          <w:rFonts w:eastAsiaTheme="minorEastAsia"/>
          <w:sz w:val="22"/>
          <w:szCs w:val="22"/>
        </w:rPr>
        <w:t xml:space="preserve"> Risk, Professional Standards and Remuneration </w:t>
      </w:r>
      <w:r w:rsidR="0073685B" w:rsidRPr="003747E6">
        <w:rPr>
          <w:rFonts w:eastAsiaTheme="minorEastAsia"/>
          <w:sz w:val="22"/>
          <w:szCs w:val="22"/>
        </w:rPr>
        <w:t>and</w:t>
      </w:r>
      <w:r w:rsidRPr="003747E6">
        <w:rPr>
          <w:rFonts w:eastAsiaTheme="minorEastAsia"/>
          <w:sz w:val="22"/>
          <w:szCs w:val="22"/>
        </w:rPr>
        <w:t xml:space="preserve"> Appointments. These committees report to the </w:t>
      </w:r>
      <w:r w:rsidR="2AD3EE3F" w:rsidRPr="003747E6">
        <w:rPr>
          <w:rFonts w:eastAsiaTheme="minorEastAsia"/>
          <w:sz w:val="22"/>
          <w:szCs w:val="22"/>
        </w:rPr>
        <w:t>Board but</w:t>
      </w:r>
      <w:r w:rsidR="0073685B" w:rsidRPr="003747E6">
        <w:rPr>
          <w:rFonts w:eastAsiaTheme="minorEastAsia"/>
          <w:sz w:val="22"/>
          <w:szCs w:val="22"/>
        </w:rPr>
        <w:t xml:space="preserve"> make decisions</w:t>
      </w:r>
      <w:r w:rsidRPr="003747E6">
        <w:rPr>
          <w:rFonts w:eastAsiaTheme="minorEastAsia"/>
          <w:sz w:val="22"/>
          <w:szCs w:val="22"/>
        </w:rPr>
        <w:t xml:space="preserve"> on a</w:t>
      </w:r>
      <w:r w:rsidR="6804494C" w:rsidRPr="003747E6">
        <w:rPr>
          <w:rFonts w:eastAsiaTheme="minorEastAsia"/>
          <w:sz w:val="22"/>
          <w:szCs w:val="22"/>
        </w:rPr>
        <w:t>n</w:t>
      </w:r>
      <w:r w:rsidRPr="003747E6">
        <w:rPr>
          <w:rFonts w:eastAsiaTheme="minorEastAsia"/>
          <w:sz w:val="22"/>
          <w:szCs w:val="22"/>
        </w:rPr>
        <w:t xml:space="preserve"> </w:t>
      </w:r>
      <w:r w:rsidR="0073685B" w:rsidRPr="003747E6">
        <w:rPr>
          <w:rFonts w:eastAsiaTheme="minorEastAsia"/>
          <w:sz w:val="22"/>
          <w:szCs w:val="22"/>
        </w:rPr>
        <w:t>independent</w:t>
      </w:r>
      <w:r w:rsidRPr="003747E6">
        <w:rPr>
          <w:rFonts w:eastAsiaTheme="minorEastAsia"/>
          <w:sz w:val="22"/>
          <w:szCs w:val="22"/>
        </w:rPr>
        <w:t xml:space="preserve"> basis. </w:t>
      </w:r>
    </w:p>
    <w:p w14:paraId="5E488375" w14:textId="77777777" w:rsidR="00DF57C2" w:rsidRPr="003747E6" w:rsidRDefault="00DF57C2" w:rsidP="005720E1">
      <w:pPr>
        <w:pStyle w:val="BodyText"/>
        <w:rPr>
          <w:sz w:val="22"/>
          <w:szCs w:val="22"/>
        </w:rPr>
      </w:pPr>
    </w:p>
    <w:p w14:paraId="6CC5DA3C" w14:textId="0F78977A" w:rsidR="00554BED" w:rsidRPr="003747E6" w:rsidRDefault="00757ED6" w:rsidP="005720E1">
      <w:pPr>
        <w:pStyle w:val="BodyText"/>
        <w:rPr>
          <w:sz w:val="22"/>
          <w:szCs w:val="22"/>
        </w:rPr>
      </w:pPr>
      <w:r w:rsidRPr="003747E6">
        <w:rPr>
          <w:sz w:val="22"/>
          <w:szCs w:val="22"/>
        </w:rPr>
        <w:t xml:space="preserve">The REC Professional Standards Committee (PSC) is the body which considers serious breaches of the REC’s Codes of </w:t>
      </w:r>
      <w:r w:rsidR="00A756F7" w:rsidRPr="003747E6">
        <w:rPr>
          <w:sz w:val="22"/>
          <w:szCs w:val="22"/>
        </w:rPr>
        <w:t>P</w:t>
      </w:r>
      <w:r w:rsidRPr="003747E6">
        <w:rPr>
          <w:sz w:val="22"/>
          <w:szCs w:val="22"/>
        </w:rPr>
        <w:t>ractice. Th</w:t>
      </w:r>
      <w:r w:rsidR="0073685B" w:rsidRPr="003747E6">
        <w:rPr>
          <w:sz w:val="22"/>
          <w:szCs w:val="22"/>
        </w:rPr>
        <w:t>e</w:t>
      </w:r>
      <w:r w:rsidRPr="003747E6">
        <w:rPr>
          <w:sz w:val="22"/>
          <w:szCs w:val="22"/>
        </w:rPr>
        <w:t xml:space="preserve"> </w:t>
      </w:r>
      <w:r w:rsidR="0073685B" w:rsidRPr="003747E6">
        <w:rPr>
          <w:sz w:val="22"/>
          <w:szCs w:val="22"/>
        </w:rPr>
        <w:t>C</w:t>
      </w:r>
      <w:r w:rsidRPr="003747E6">
        <w:rPr>
          <w:sz w:val="22"/>
          <w:szCs w:val="22"/>
        </w:rPr>
        <w:t>ommittee has the authority to issue reprimands, compliance orders and reviews</w:t>
      </w:r>
      <w:r w:rsidR="00903CC2" w:rsidRPr="003747E6">
        <w:rPr>
          <w:sz w:val="22"/>
          <w:szCs w:val="22"/>
        </w:rPr>
        <w:t>,</w:t>
      </w:r>
      <w:r w:rsidRPr="003747E6">
        <w:rPr>
          <w:sz w:val="22"/>
          <w:szCs w:val="22"/>
        </w:rPr>
        <w:t xml:space="preserve"> and </w:t>
      </w:r>
      <w:r w:rsidR="0073685B" w:rsidRPr="003747E6">
        <w:rPr>
          <w:sz w:val="22"/>
          <w:szCs w:val="22"/>
        </w:rPr>
        <w:t xml:space="preserve">to </w:t>
      </w:r>
      <w:r w:rsidRPr="003747E6">
        <w:rPr>
          <w:sz w:val="22"/>
          <w:szCs w:val="22"/>
        </w:rPr>
        <w:t xml:space="preserve">expel companies </w:t>
      </w:r>
      <w:r w:rsidR="003B558C" w:rsidRPr="003747E6">
        <w:rPr>
          <w:sz w:val="22"/>
          <w:szCs w:val="22"/>
        </w:rPr>
        <w:t>(either a corporate member or an individual member)</w:t>
      </w:r>
      <w:r w:rsidR="00A756F7" w:rsidRPr="003747E6">
        <w:rPr>
          <w:sz w:val="22"/>
          <w:szCs w:val="22"/>
        </w:rPr>
        <w:t xml:space="preserve"> from</w:t>
      </w:r>
      <w:r w:rsidR="003B558C" w:rsidRPr="003747E6">
        <w:rPr>
          <w:sz w:val="22"/>
          <w:szCs w:val="22"/>
        </w:rPr>
        <w:t xml:space="preserve"> </w:t>
      </w:r>
      <w:r w:rsidRPr="003747E6">
        <w:rPr>
          <w:sz w:val="22"/>
          <w:szCs w:val="22"/>
        </w:rPr>
        <w:t>REC membership.</w:t>
      </w:r>
    </w:p>
    <w:p w14:paraId="45B1422A" w14:textId="77777777" w:rsidR="00554BED" w:rsidRPr="003747E6" w:rsidDel="008721A8" w:rsidRDefault="00554BED" w:rsidP="00DD0646">
      <w:pPr>
        <w:pStyle w:val="BodyText"/>
        <w:rPr>
          <w:del w:id="34" w:author="Tricia Wombell" w:date="2025-05-09T11:03:00Z" w16du:dateUtc="2025-05-09T10:03:00Z"/>
          <w:sz w:val="22"/>
          <w:szCs w:val="22"/>
        </w:rPr>
      </w:pPr>
    </w:p>
    <w:p w14:paraId="336FA448" w14:textId="77777777" w:rsidR="00903CC2" w:rsidRDefault="00903CC2" w:rsidP="00DD0646">
      <w:pPr>
        <w:pStyle w:val="BodyText"/>
        <w:rPr>
          <w:sz w:val="22"/>
          <w:szCs w:val="22"/>
        </w:rPr>
      </w:pPr>
    </w:p>
    <w:p w14:paraId="3525A257" w14:textId="77777777" w:rsidR="00903CC2" w:rsidRPr="007E1701" w:rsidRDefault="00903CC2" w:rsidP="00DD0646">
      <w:pPr>
        <w:pStyle w:val="BodyText"/>
        <w:rPr>
          <w:sz w:val="22"/>
          <w:szCs w:val="22"/>
        </w:rPr>
      </w:pPr>
    </w:p>
    <w:p w14:paraId="473A7929" w14:textId="16109A19" w:rsidR="00467BF0" w:rsidRPr="007E1701" w:rsidRDefault="00467BF0" w:rsidP="00DD0646">
      <w:pPr>
        <w:pStyle w:val="BodyText"/>
        <w:rPr>
          <w:rFonts w:eastAsiaTheme="minorEastAsia"/>
          <w:b/>
          <w:bCs/>
          <w:sz w:val="22"/>
          <w:szCs w:val="22"/>
        </w:rPr>
      </w:pPr>
      <w:r w:rsidRPr="007E1701">
        <w:rPr>
          <w:rFonts w:eastAsiaTheme="minorEastAsia"/>
          <w:b/>
          <w:bCs/>
          <w:sz w:val="22"/>
          <w:szCs w:val="22"/>
        </w:rPr>
        <w:t>Responsibilities</w:t>
      </w:r>
    </w:p>
    <w:p w14:paraId="3542857D" w14:textId="77777777" w:rsidR="00757ED6" w:rsidRPr="007E1701" w:rsidRDefault="00757ED6" w:rsidP="00DD0646">
      <w:pPr>
        <w:pStyle w:val="BodyText"/>
        <w:rPr>
          <w:rFonts w:eastAsiaTheme="minorEastAsia"/>
          <w:b/>
          <w:bCs/>
          <w:sz w:val="22"/>
          <w:szCs w:val="22"/>
        </w:rPr>
      </w:pPr>
    </w:p>
    <w:p w14:paraId="0C97EDB1" w14:textId="4B771B5E" w:rsidR="00757ED6" w:rsidRPr="003747E6" w:rsidRDefault="1A74915A" w:rsidP="00631949">
      <w:pPr>
        <w:pStyle w:val="BodyText"/>
        <w:numPr>
          <w:ilvl w:val="0"/>
          <w:numId w:val="31"/>
        </w:numPr>
        <w:rPr>
          <w:sz w:val="22"/>
          <w:szCs w:val="22"/>
        </w:rPr>
      </w:pPr>
      <w:r w:rsidRPr="003747E6">
        <w:rPr>
          <w:rFonts w:eastAsiaTheme="minorEastAsia"/>
          <w:sz w:val="22"/>
          <w:szCs w:val="22"/>
        </w:rPr>
        <w:t xml:space="preserve">To </w:t>
      </w:r>
      <w:r w:rsidR="0FCA02C6" w:rsidRPr="003747E6">
        <w:rPr>
          <w:rFonts w:eastAsiaTheme="minorEastAsia"/>
          <w:sz w:val="22"/>
          <w:szCs w:val="22"/>
        </w:rPr>
        <w:t>undertake</w:t>
      </w:r>
      <w:r w:rsidRPr="003747E6">
        <w:rPr>
          <w:rFonts w:eastAsiaTheme="minorEastAsia"/>
          <w:sz w:val="22"/>
          <w:szCs w:val="22"/>
        </w:rPr>
        <w:t xml:space="preserve"> a detailed review of all case paperwork provided by REC ahead of PSC meetings</w:t>
      </w:r>
      <w:r w:rsidR="0BBE7D86" w:rsidRPr="003747E6">
        <w:rPr>
          <w:rFonts w:eastAsiaTheme="minorEastAsia"/>
          <w:sz w:val="22"/>
          <w:szCs w:val="22"/>
        </w:rPr>
        <w:t>.</w:t>
      </w:r>
    </w:p>
    <w:p w14:paraId="4732576F" w14:textId="77777777" w:rsidR="0059008C" w:rsidRPr="003747E6" w:rsidRDefault="1A74915A" w:rsidP="69EDF661">
      <w:pPr>
        <w:pStyle w:val="BodyText"/>
        <w:numPr>
          <w:ilvl w:val="0"/>
          <w:numId w:val="31"/>
        </w:numPr>
        <w:rPr>
          <w:rFonts w:eastAsiaTheme="minorEastAsia"/>
          <w:sz w:val="22"/>
          <w:szCs w:val="22"/>
        </w:rPr>
      </w:pPr>
      <w:r w:rsidRPr="003747E6">
        <w:rPr>
          <w:sz w:val="22"/>
          <w:szCs w:val="22"/>
        </w:rPr>
        <w:t>To review cases submitted by REC at PSC meetings a</w:t>
      </w:r>
      <w:r w:rsidR="0FCA02C6" w:rsidRPr="003747E6">
        <w:rPr>
          <w:sz w:val="22"/>
          <w:szCs w:val="22"/>
        </w:rPr>
        <w:t xml:space="preserve">s a member </w:t>
      </w:r>
      <w:r w:rsidRPr="003747E6">
        <w:rPr>
          <w:sz w:val="22"/>
          <w:szCs w:val="22"/>
        </w:rPr>
        <w:t>of the Committee</w:t>
      </w:r>
      <w:r w:rsidR="0BBE7D86" w:rsidRPr="003747E6">
        <w:rPr>
          <w:sz w:val="22"/>
          <w:szCs w:val="22"/>
        </w:rPr>
        <w:t>.</w:t>
      </w:r>
    </w:p>
    <w:p w14:paraId="1CD1F5C5" w14:textId="77777777" w:rsidR="004B585B" w:rsidRPr="003747E6" w:rsidRDefault="65D1B845" w:rsidP="00631949">
      <w:pPr>
        <w:pStyle w:val="BodyText"/>
        <w:numPr>
          <w:ilvl w:val="0"/>
          <w:numId w:val="31"/>
        </w:numPr>
        <w:rPr>
          <w:rFonts w:eastAsiaTheme="minorEastAsia"/>
          <w:sz w:val="22"/>
          <w:szCs w:val="22"/>
        </w:rPr>
      </w:pPr>
      <w:r w:rsidRPr="003747E6">
        <w:rPr>
          <w:rFonts w:eastAsiaTheme="minorEastAsia"/>
          <w:sz w:val="22"/>
          <w:szCs w:val="22"/>
        </w:rPr>
        <w:t>To de</w:t>
      </w:r>
      <w:r w:rsidR="2D3F6BEB" w:rsidRPr="003747E6">
        <w:rPr>
          <w:rFonts w:eastAsiaTheme="minorEastAsia"/>
          <w:sz w:val="22"/>
          <w:szCs w:val="22"/>
        </w:rPr>
        <w:t>termine</w:t>
      </w:r>
      <w:r w:rsidRPr="003747E6">
        <w:rPr>
          <w:rFonts w:eastAsiaTheme="minorEastAsia"/>
          <w:sz w:val="22"/>
          <w:szCs w:val="22"/>
        </w:rPr>
        <w:t xml:space="preserve"> whether the cases submitted involve any breaches of the REC Codes</w:t>
      </w:r>
      <w:r w:rsidR="6A8F2AE6" w:rsidRPr="003747E6">
        <w:rPr>
          <w:rFonts w:eastAsiaTheme="minorEastAsia"/>
          <w:sz w:val="22"/>
          <w:szCs w:val="22"/>
        </w:rPr>
        <w:t>.</w:t>
      </w:r>
    </w:p>
    <w:p w14:paraId="7489EBE5" w14:textId="5BC7D8B8" w:rsidR="00757ED6" w:rsidRPr="003747E6" w:rsidRDefault="1A74915A" w:rsidP="69EDF661">
      <w:pPr>
        <w:pStyle w:val="BodyText"/>
        <w:numPr>
          <w:ilvl w:val="0"/>
          <w:numId w:val="31"/>
        </w:numPr>
        <w:rPr>
          <w:rFonts w:eastAsiaTheme="minorEastAsia"/>
          <w:sz w:val="22"/>
          <w:szCs w:val="22"/>
        </w:rPr>
      </w:pPr>
      <w:r w:rsidRPr="003747E6">
        <w:rPr>
          <w:rFonts w:eastAsiaTheme="minorEastAsia"/>
          <w:sz w:val="22"/>
          <w:szCs w:val="22"/>
        </w:rPr>
        <w:t xml:space="preserve">To decide on any sanction in line with the REC Complaints and Disciplinary Procedure for members in relation to the cases </w:t>
      </w:r>
      <w:r w:rsidR="0FCA02C6" w:rsidRPr="003747E6">
        <w:rPr>
          <w:rFonts w:eastAsiaTheme="minorEastAsia"/>
          <w:sz w:val="22"/>
          <w:szCs w:val="22"/>
        </w:rPr>
        <w:t>found proven</w:t>
      </w:r>
      <w:r w:rsidR="0BBE7D86" w:rsidRPr="003747E6">
        <w:rPr>
          <w:rFonts w:eastAsiaTheme="minorEastAsia"/>
          <w:sz w:val="22"/>
          <w:szCs w:val="22"/>
        </w:rPr>
        <w:t>.</w:t>
      </w:r>
    </w:p>
    <w:p w14:paraId="6A2B9544" w14:textId="6CEE9282" w:rsidR="00757ED6" w:rsidRPr="003747E6" w:rsidRDefault="65D1B845" w:rsidP="00631949">
      <w:pPr>
        <w:pStyle w:val="BodyText"/>
        <w:numPr>
          <w:ilvl w:val="0"/>
          <w:numId w:val="31"/>
        </w:numPr>
        <w:rPr>
          <w:rFonts w:eastAsiaTheme="minorEastAsia"/>
          <w:sz w:val="22"/>
          <w:szCs w:val="22"/>
        </w:rPr>
      </w:pPr>
      <w:r w:rsidRPr="003747E6">
        <w:rPr>
          <w:rFonts w:eastAsiaTheme="minorEastAsia"/>
          <w:sz w:val="22"/>
          <w:szCs w:val="22"/>
        </w:rPr>
        <w:t xml:space="preserve">To attend at least </w:t>
      </w:r>
      <w:r w:rsidR="2D3F6BEB" w:rsidRPr="003747E6">
        <w:rPr>
          <w:rFonts w:eastAsiaTheme="minorEastAsia"/>
          <w:sz w:val="22"/>
          <w:szCs w:val="22"/>
        </w:rPr>
        <w:t>four</w:t>
      </w:r>
      <w:r w:rsidRPr="003747E6">
        <w:rPr>
          <w:rFonts w:eastAsiaTheme="minorEastAsia"/>
          <w:sz w:val="22"/>
          <w:szCs w:val="22"/>
        </w:rPr>
        <w:t xml:space="preserve"> meetings a year plus any extra meetings (will need to give time to attending meetings and travel to the REC offices when possible)</w:t>
      </w:r>
    </w:p>
    <w:p w14:paraId="1207CD3E" w14:textId="245D0808" w:rsidR="00F07D1E" w:rsidRPr="007E1701" w:rsidRDefault="00F07D1E">
      <w:pPr>
        <w:spacing w:after="160" w:line="259" w:lineRule="auto"/>
        <w:rPr>
          <w:rFonts w:ascii="Lato" w:hAnsi="Lato"/>
          <w:szCs w:val="22"/>
          <w14:ligatures w14:val="standard"/>
        </w:rPr>
      </w:pPr>
    </w:p>
    <w:p w14:paraId="65AA5652" w14:textId="4743E07C" w:rsidR="00E95608" w:rsidRPr="00EE4D75" w:rsidRDefault="00E95608" w:rsidP="00EE4D75">
      <w:pPr>
        <w:pStyle w:val="Heading1"/>
        <w:numPr>
          <w:ilvl w:val="0"/>
          <w:numId w:val="0"/>
        </w:numPr>
        <w:ind w:left="432" w:hanging="432"/>
        <w:rPr>
          <w:rFonts w:eastAsiaTheme="minorHAnsi" w:cs="Tahoma"/>
          <w:b/>
          <w:bCs/>
          <w:color w:val="auto"/>
          <w:sz w:val="22"/>
          <w:szCs w:val="22"/>
        </w:rPr>
      </w:pPr>
      <w:bookmarkStart w:id="35" w:name="_Toc132730075"/>
      <w:r w:rsidRPr="00EE4D75">
        <w:rPr>
          <w:b/>
          <w:bCs/>
          <w:color w:val="auto"/>
          <w:sz w:val="22"/>
          <w:szCs w:val="22"/>
        </w:rPr>
        <w:t>Competencies required for the role</w:t>
      </w:r>
      <w:bookmarkEnd w:id="35"/>
      <w:r w:rsidRPr="00EE4D75">
        <w:rPr>
          <w:b/>
          <w:bCs/>
          <w:color w:val="auto"/>
          <w:sz w:val="22"/>
          <w:szCs w:val="22"/>
        </w:rPr>
        <w:t xml:space="preserve"> </w:t>
      </w:r>
    </w:p>
    <w:p w14:paraId="52BE61C7" w14:textId="788E4AD1" w:rsidR="00E95608" w:rsidRPr="003747E6" w:rsidRDefault="249199B3" w:rsidP="00170ADC">
      <w:pPr>
        <w:pStyle w:val="BodyText"/>
        <w:rPr>
          <w:sz w:val="22"/>
          <w:szCs w:val="22"/>
        </w:rPr>
      </w:pPr>
      <w:r w:rsidRPr="003747E6">
        <w:rPr>
          <w:sz w:val="22"/>
          <w:szCs w:val="22"/>
        </w:rPr>
        <w:t xml:space="preserve">Listed below are the core competencies and the evidence that will be applied when assessing candidates for membership of the </w:t>
      </w:r>
      <w:r w:rsidR="02B2E096" w:rsidRPr="003747E6">
        <w:rPr>
          <w:sz w:val="22"/>
          <w:szCs w:val="22"/>
        </w:rPr>
        <w:t>Professional Standards Committee</w:t>
      </w:r>
      <w:r w:rsidRPr="003747E6">
        <w:rPr>
          <w:sz w:val="22"/>
          <w:szCs w:val="22"/>
        </w:rPr>
        <w:t>.</w:t>
      </w:r>
    </w:p>
    <w:p w14:paraId="66FFCAFF" w14:textId="77777777" w:rsidR="00B577CC" w:rsidRPr="007E1701" w:rsidRDefault="00B577CC" w:rsidP="00B577CC">
      <w:pPr>
        <w:pStyle w:val="Default"/>
        <w:spacing w:after="139"/>
        <w:rPr>
          <w:rFonts w:ascii="Lato" w:hAnsi="Lato"/>
          <w:color w:val="auto"/>
          <w:sz w:val="22"/>
          <w:szCs w:val="22"/>
        </w:rPr>
      </w:pPr>
    </w:p>
    <w:tbl>
      <w:tblPr>
        <w:tblStyle w:val="RECtable1"/>
        <w:tblW w:w="0" w:type="auto"/>
        <w:tblLook w:val="04A0" w:firstRow="1" w:lastRow="0" w:firstColumn="1" w:lastColumn="0" w:noHBand="0" w:noVBand="1"/>
      </w:tblPr>
      <w:tblGrid>
        <w:gridCol w:w="3823"/>
        <w:gridCol w:w="5193"/>
      </w:tblGrid>
      <w:tr w:rsidR="007E1701" w:rsidRPr="007E1701" w14:paraId="74050AA1" w14:textId="77777777" w:rsidTr="69EDF661">
        <w:trPr>
          <w:cnfStyle w:val="100000000000" w:firstRow="1" w:lastRow="0" w:firstColumn="0" w:lastColumn="0" w:oddVBand="0" w:evenVBand="0" w:oddHBand="0" w:evenHBand="0" w:firstRowFirstColumn="0" w:firstRowLastColumn="0" w:lastRowFirstColumn="0" w:lastRowLastColumn="0"/>
        </w:trPr>
        <w:tc>
          <w:tcPr>
            <w:tcW w:w="3823" w:type="dxa"/>
          </w:tcPr>
          <w:p w14:paraId="6FF2648C" w14:textId="4097530C" w:rsidR="00B577CC" w:rsidRPr="007E1701" w:rsidRDefault="00B577CC" w:rsidP="00E33C53">
            <w:pPr>
              <w:pStyle w:val="BodyText"/>
              <w:rPr>
                <w:color w:val="auto"/>
                <w:sz w:val="22"/>
                <w:szCs w:val="22"/>
              </w:rPr>
            </w:pPr>
            <w:r w:rsidRPr="007E1701">
              <w:rPr>
                <w:color w:val="auto"/>
                <w:sz w:val="22"/>
                <w:szCs w:val="22"/>
              </w:rPr>
              <w:t>Competence</w:t>
            </w:r>
          </w:p>
        </w:tc>
        <w:tc>
          <w:tcPr>
            <w:tcW w:w="5193" w:type="dxa"/>
          </w:tcPr>
          <w:p w14:paraId="41083C7B" w14:textId="69D9D963" w:rsidR="00B577CC" w:rsidRPr="007E1701" w:rsidRDefault="00B577CC" w:rsidP="00E33C53">
            <w:pPr>
              <w:pStyle w:val="BodyText"/>
              <w:rPr>
                <w:color w:val="auto"/>
                <w:sz w:val="22"/>
                <w:szCs w:val="22"/>
              </w:rPr>
            </w:pPr>
            <w:r w:rsidRPr="007E1701">
              <w:rPr>
                <w:color w:val="auto"/>
                <w:sz w:val="22"/>
                <w:szCs w:val="22"/>
              </w:rPr>
              <w:t xml:space="preserve">Evidence </w:t>
            </w:r>
          </w:p>
        </w:tc>
      </w:tr>
      <w:tr w:rsidR="007E1701" w:rsidRPr="007E1701" w14:paraId="116DB733" w14:textId="77777777" w:rsidTr="69EDF661">
        <w:tc>
          <w:tcPr>
            <w:tcW w:w="3823" w:type="dxa"/>
          </w:tcPr>
          <w:p w14:paraId="0075BB6D" w14:textId="1A36D491" w:rsidR="00B577CC" w:rsidRPr="007E1701" w:rsidRDefault="00B577CC" w:rsidP="00B93BC7">
            <w:pPr>
              <w:pStyle w:val="BodyText"/>
            </w:pPr>
            <w:r w:rsidRPr="007E1701">
              <w:t>Understanding of the role of the REC</w:t>
            </w:r>
          </w:p>
        </w:tc>
        <w:tc>
          <w:tcPr>
            <w:tcW w:w="5193" w:type="dxa"/>
          </w:tcPr>
          <w:p w14:paraId="33E665B0" w14:textId="201F1B26" w:rsidR="00B577CC" w:rsidRPr="007E1701" w:rsidRDefault="57D624F0" w:rsidP="69EDF661">
            <w:pPr>
              <w:pStyle w:val="BodyText"/>
              <w:numPr>
                <w:ilvl w:val="0"/>
                <w:numId w:val="32"/>
              </w:numPr>
            </w:pPr>
            <w:r>
              <w:t>demonstrates a clear understanding of the role and purpose of the REC, including its status as a membership body</w:t>
            </w:r>
            <w:r w:rsidR="00742DC9">
              <w:t>.</w:t>
            </w:r>
          </w:p>
          <w:p w14:paraId="3FA3FEAB" w14:textId="6461376D" w:rsidR="00B577CC" w:rsidRPr="007E1701" w:rsidRDefault="57D624F0" w:rsidP="69EDF661">
            <w:pPr>
              <w:pStyle w:val="BodyText"/>
              <w:numPr>
                <w:ilvl w:val="0"/>
                <w:numId w:val="32"/>
              </w:numPr>
            </w:pPr>
            <w:r>
              <w:t xml:space="preserve">fully endorses the </w:t>
            </w:r>
            <w:r w:rsidR="0974181D">
              <w:t>REC</w:t>
            </w:r>
            <w:r>
              <w:t>’s role in promoting equality and diversity</w:t>
            </w:r>
            <w:r w:rsidR="00742DC9">
              <w:t>.</w:t>
            </w:r>
          </w:p>
        </w:tc>
      </w:tr>
      <w:tr w:rsidR="007E1701" w:rsidRPr="007E1701" w14:paraId="1140CCF5" w14:textId="77777777" w:rsidTr="69EDF661">
        <w:tc>
          <w:tcPr>
            <w:tcW w:w="3823" w:type="dxa"/>
          </w:tcPr>
          <w:p w14:paraId="4335A532" w14:textId="0DDF3CEA" w:rsidR="00757ED6" w:rsidRPr="007E1701" w:rsidRDefault="00757ED6" w:rsidP="69EDF661">
            <w:pPr>
              <w:pStyle w:val="BodyText"/>
            </w:pPr>
            <w:r>
              <w:t xml:space="preserve">Managing relationships and team working </w:t>
            </w:r>
          </w:p>
          <w:p w14:paraId="3919CCA3" w14:textId="47B9EFE9" w:rsidR="00B577CC" w:rsidRPr="007E1701" w:rsidRDefault="00B577CC" w:rsidP="00B93BC7">
            <w:pPr>
              <w:pStyle w:val="BodyText"/>
            </w:pPr>
          </w:p>
        </w:tc>
        <w:tc>
          <w:tcPr>
            <w:tcW w:w="5193" w:type="dxa"/>
          </w:tcPr>
          <w:p w14:paraId="1D5CAB68" w14:textId="2E51E390" w:rsidR="008A01A6" w:rsidRPr="007E1701" w:rsidRDefault="02B2E096" w:rsidP="69EDF661">
            <w:pPr>
              <w:pStyle w:val="BodyText"/>
              <w:numPr>
                <w:ilvl w:val="0"/>
                <w:numId w:val="33"/>
              </w:numPr>
            </w:pPr>
            <w:r>
              <w:t xml:space="preserve">Ability to effectively manage agency representatives and complainants that attend PSC. </w:t>
            </w:r>
          </w:p>
          <w:p w14:paraId="2DCC4A07" w14:textId="58883258" w:rsidR="00B577CC" w:rsidRPr="007E1701" w:rsidRDefault="02B2E096" w:rsidP="69EDF661">
            <w:pPr>
              <w:pStyle w:val="BodyText"/>
              <w:numPr>
                <w:ilvl w:val="0"/>
                <w:numId w:val="33"/>
              </w:numPr>
            </w:pPr>
            <w:r>
              <w:t>Able to build and maintain effective working relationships with the members of the PSC.</w:t>
            </w:r>
          </w:p>
        </w:tc>
      </w:tr>
      <w:tr w:rsidR="007E1701" w:rsidRPr="007E1701" w14:paraId="52F2D208" w14:textId="77777777" w:rsidTr="69EDF661">
        <w:tc>
          <w:tcPr>
            <w:tcW w:w="3823" w:type="dxa"/>
          </w:tcPr>
          <w:p w14:paraId="7E038162" w14:textId="22642702" w:rsidR="00B577CC" w:rsidRPr="007E1701" w:rsidRDefault="008A01A6" w:rsidP="00B93BC7">
            <w:pPr>
              <w:pStyle w:val="BodyText"/>
            </w:pPr>
            <w:r w:rsidRPr="007E1701">
              <w:t>Planning and organisation</w:t>
            </w:r>
          </w:p>
        </w:tc>
        <w:tc>
          <w:tcPr>
            <w:tcW w:w="5193" w:type="dxa"/>
          </w:tcPr>
          <w:p w14:paraId="67877726" w14:textId="7657ECA3" w:rsidR="00B577CC" w:rsidRPr="007E1701" w:rsidRDefault="00742DC9" w:rsidP="69EDF661">
            <w:pPr>
              <w:pStyle w:val="BodyText"/>
              <w:numPr>
                <w:ilvl w:val="0"/>
                <w:numId w:val="34"/>
              </w:numPr>
            </w:pPr>
            <w:r>
              <w:t>A</w:t>
            </w:r>
            <w:r w:rsidR="02B2E096">
              <w:t>ble to review documentation prior to PSC to effectively contribute to the discussion on cases and other PSC related documentation.</w:t>
            </w:r>
          </w:p>
        </w:tc>
      </w:tr>
      <w:tr w:rsidR="007E1701" w:rsidRPr="007E1701" w14:paraId="0B6AA3A6" w14:textId="77777777" w:rsidTr="69EDF661">
        <w:tc>
          <w:tcPr>
            <w:tcW w:w="3823" w:type="dxa"/>
          </w:tcPr>
          <w:p w14:paraId="487065F5" w14:textId="18F86754" w:rsidR="00B577CC" w:rsidRPr="007E1701" w:rsidRDefault="02B2E096" w:rsidP="00B93BC7">
            <w:pPr>
              <w:pStyle w:val="BodyText"/>
            </w:pPr>
            <w:r>
              <w:lastRenderedPageBreak/>
              <w:t xml:space="preserve">Judgement, </w:t>
            </w:r>
            <w:r w:rsidR="00742DC9">
              <w:t>d</w:t>
            </w:r>
            <w:r>
              <w:t xml:space="preserve">ecision </w:t>
            </w:r>
            <w:r w:rsidR="00742DC9">
              <w:t>m</w:t>
            </w:r>
            <w:r>
              <w:t xml:space="preserve">aking and </w:t>
            </w:r>
            <w:r w:rsidR="2C677E1D">
              <w:t>resilience</w:t>
            </w:r>
          </w:p>
        </w:tc>
        <w:tc>
          <w:tcPr>
            <w:tcW w:w="5193" w:type="dxa"/>
          </w:tcPr>
          <w:p w14:paraId="7888436E" w14:textId="773A56E2" w:rsidR="008A01A6" w:rsidRPr="007E1701" w:rsidRDefault="02B2E096" w:rsidP="69EDF661">
            <w:pPr>
              <w:pStyle w:val="BodyText"/>
              <w:numPr>
                <w:ilvl w:val="0"/>
                <w:numId w:val="34"/>
              </w:numPr>
            </w:pPr>
            <w:r>
              <w:t xml:space="preserve">Able to demonstrate balanced and objective judgement based on a thorough understanding of compliance and in line with the REC Complaints </w:t>
            </w:r>
            <w:r w:rsidR="0073685B">
              <w:t>and</w:t>
            </w:r>
            <w:r>
              <w:t xml:space="preserve"> Disciplinary Procedure.</w:t>
            </w:r>
          </w:p>
          <w:p w14:paraId="1EDA9686" w14:textId="77777777" w:rsidR="008A01A6" w:rsidRPr="007E1701" w:rsidRDefault="008A01A6" w:rsidP="69EDF661">
            <w:pPr>
              <w:pStyle w:val="BodyText"/>
            </w:pPr>
          </w:p>
          <w:p w14:paraId="1E8FDC3B" w14:textId="62241F88" w:rsidR="008A01A6" w:rsidRPr="007E1701" w:rsidRDefault="02B2E096" w:rsidP="69EDF661">
            <w:pPr>
              <w:pStyle w:val="BodyText"/>
              <w:numPr>
                <w:ilvl w:val="0"/>
                <w:numId w:val="34"/>
              </w:numPr>
            </w:pPr>
            <w:r>
              <w:t>Ready and able to take the initiative and be responsible for the consequences of decisions.</w:t>
            </w:r>
          </w:p>
          <w:p w14:paraId="052E9468" w14:textId="77777777" w:rsidR="008A01A6" w:rsidRPr="007E1701" w:rsidRDefault="008A01A6" w:rsidP="69EDF661">
            <w:pPr>
              <w:pStyle w:val="BodyText"/>
            </w:pPr>
          </w:p>
          <w:p w14:paraId="1B0434CF" w14:textId="28C8BB6D" w:rsidR="00B577CC" w:rsidRPr="007E1701" w:rsidRDefault="02B2E096" w:rsidP="69EDF661">
            <w:pPr>
              <w:pStyle w:val="BodyText"/>
              <w:numPr>
                <w:ilvl w:val="0"/>
                <w:numId w:val="34"/>
              </w:numPr>
            </w:pPr>
            <w:r>
              <w:t xml:space="preserve">Manages personal effectiveness by managing emotions in the face of pressure, setbacks or when dealing with provocative situations. Demonstrates an approach to work that is characterised by commitment, </w:t>
            </w:r>
            <w:r w:rsidR="5F090979">
              <w:t>motivation,</w:t>
            </w:r>
            <w:r>
              <w:t xml:space="preserve"> and energy.</w:t>
            </w:r>
          </w:p>
        </w:tc>
      </w:tr>
    </w:tbl>
    <w:p w14:paraId="2BFBE75C" w14:textId="68C4E37C" w:rsidR="00F07D1E" w:rsidRPr="007E1701" w:rsidRDefault="00F07D1E">
      <w:pPr>
        <w:spacing w:after="160" w:line="259" w:lineRule="auto"/>
        <w:rPr>
          <w:rFonts w:ascii="Lato" w:hAnsi="Lato"/>
          <w:szCs w:val="22"/>
          <w14:ligatures w14:val="standard"/>
        </w:rPr>
      </w:pPr>
      <w:bookmarkStart w:id="36" w:name="_Hlk45115175"/>
    </w:p>
    <w:p w14:paraId="4AECAC1D" w14:textId="170EC082" w:rsidR="008563CB" w:rsidRPr="00EE4D75" w:rsidRDefault="008563CB" w:rsidP="005A43DB">
      <w:pPr>
        <w:pStyle w:val="Heading1"/>
        <w:numPr>
          <w:ilvl w:val="0"/>
          <w:numId w:val="0"/>
        </w:numPr>
        <w:rPr>
          <w:b/>
          <w:bCs/>
          <w:color w:val="auto"/>
          <w:sz w:val="22"/>
          <w:szCs w:val="22"/>
        </w:rPr>
      </w:pPr>
      <w:bookmarkStart w:id="37" w:name="_Toc132730076"/>
      <w:r w:rsidRPr="00EE4D75">
        <w:rPr>
          <w:b/>
          <w:bCs/>
          <w:color w:val="auto"/>
          <w:sz w:val="22"/>
          <w:szCs w:val="22"/>
        </w:rPr>
        <w:t>Diversity and equality of opportunity</w:t>
      </w:r>
      <w:bookmarkEnd w:id="37"/>
    </w:p>
    <w:p w14:paraId="25192152" w14:textId="77777777" w:rsidR="003B2358" w:rsidRPr="007E1701" w:rsidRDefault="003B2358" w:rsidP="003B2358">
      <w:pPr>
        <w:jc w:val="both"/>
        <w:rPr>
          <w:rFonts w:ascii="Lato" w:hAnsi="Lato"/>
          <w:b/>
          <w:szCs w:val="22"/>
        </w:rPr>
      </w:pPr>
    </w:p>
    <w:bookmarkEnd w:id="36"/>
    <w:p w14:paraId="307AF7E0" w14:textId="3B37B325" w:rsidR="000E702F" w:rsidRPr="003747E6" w:rsidRDefault="000E702F" w:rsidP="005A5DEA">
      <w:pPr>
        <w:pStyle w:val="BodyText"/>
        <w:rPr>
          <w:sz w:val="22"/>
          <w:szCs w:val="22"/>
        </w:rPr>
      </w:pPr>
      <w:r w:rsidRPr="003747E6">
        <w:rPr>
          <w:sz w:val="22"/>
          <w:szCs w:val="22"/>
        </w:rPr>
        <w:t>We value and promote diversity and are committed to equality of opportunity. All appointments are made on merit. We believe that for any organisation to be successful, it needs to work with the most talented and diverse people available. We positively encourage applications from people from all sections of the community, from all backgrounds and with a broad range of experience. We undertake that your application will be dealt with fairly and that all decisions we make about it will be based on merit and your ability to meet the candidate specification.</w:t>
      </w:r>
    </w:p>
    <w:p w14:paraId="52EDBC09" w14:textId="77777777" w:rsidR="00297736" w:rsidRPr="003747E6" w:rsidRDefault="00297736" w:rsidP="005A5DEA">
      <w:pPr>
        <w:pStyle w:val="BodyText"/>
        <w:rPr>
          <w:sz w:val="22"/>
          <w:szCs w:val="22"/>
        </w:rPr>
      </w:pPr>
    </w:p>
    <w:p w14:paraId="40427A56" w14:textId="5301C569" w:rsidR="008563CB" w:rsidRPr="003747E6" w:rsidRDefault="000E702F" w:rsidP="005A5DEA">
      <w:pPr>
        <w:pStyle w:val="BodyText"/>
        <w:rPr>
          <w:sz w:val="22"/>
          <w:szCs w:val="22"/>
        </w:rPr>
      </w:pPr>
      <w:r w:rsidRPr="003747E6">
        <w:rPr>
          <w:sz w:val="22"/>
          <w:szCs w:val="22"/>
        </w:rPr>
        <w:t xml:space="preserve">The REC has an absolute commitment to the principles of equality, diversity and </w:t>
      </w:r>
      <w:r w:rsidR="007B626E" w:rsidRPr="003747E6">
        <w:rPr>
          <w:sz w:val="22"/>
          <w:szCs w:val="22"/>
        </w:rPr>
        <w:t>inclusion</w:t>
      </w:r>
      <w:r w:rsidR="009D3314" w:rsidRPr="003747E6">
        <w:rPr>
          <w:sz w:val="22"/>
          <w:szCs w:val="22"/>
        </w:rPr>
        <w:t>,</w:t>
      </w:r>
      <w:r w:rsidR="007B626E" w:rsidRPr="003747E6">
        <w:rPr>
          <w:sz w:val="22"/>
          <w:szCs w:val="22"/>
        </w:rPr>
        <w:t xml:space="preserve"> </w:t>
      </w:r>
      <w:r w:rsidRPr="003747E6">
        <w:rPr>
          <w:sz w:val="22"/>
          <w:szCs w:val="22"/>
        </w:rPr>
        <w:t xml:space="preserve">and the </w:t>
      </w:r>
      <w:r w:rsidR="00742DC9" w:rsidRPr="003747E6">
        <w:rPr>
          <w:sz w:val="22"/>
          <w:szCs w:val="22"/>
        </w:rPr>
        <w:t>Board</w:t>
      </w:r>
      <w:r w:rsidRPr="003747E6">
        <w:rPr>
          <w:sz w:val="22"/>
          <w:szCs w:val="22"/>
        </w:rPr>
        <w:t xml:space="preserve"> is determined to ensure that its governance structure reflects that commitment.</w:t>
      </w:r>
    </w:p>
    <w:p w14:paraId="325137CE" w14:textId="77777777" w:rsidR="002C3125" w:rsidRPr="007E1701" w:rsidRDefault="002C3125" w:rsidP="003B2358">
      <w:pPr>
        <w:jc w:val="both"/>
        <w:rPr>
          <w:rFonts w:ascii="Lato" w:hAnsi="Lato"/>
          <w:b/>
          <w:szCs w:val="22"/>
        </w:rPr>
      </w:pPr>
    </w:p>
    <w:p w14:paraId="2CDFF9CF" w14:textId="5CA505B8" w:rsidR="003B2358" w:rsidRPr="00EE4D75" w:rsidRDefault="003B2358" w:rsidP="00EE4D75">
      <w:pPr>
        <w:pStyle w:val="Heading1"/>
        <w:numPr>
          <w:ilvl w:val="0"/>
          <w:numId w:val="0"/>
        </w:numPr>
        <w:ind w:left="432" w:hanging="432"/>
        <w:rPr>
          <w:b/>
          <w:bCs/>
          <w:color w:val="auto"/>
          <w:sz w:val="22"/>
          <w:szCs w:val="22"/>
        </w:rPr>
      </w:pPr>
      <w:bookmarkStart w:id="38" w:name="_Toc132730078"/>
      <w:r w:rsidRPr="00EE4D75">
        <w:rPr>
          <w:b/>
          <w:bCs/>
          <w:color w:val="auto"/>
          <w:sz w:val="22"/>
          <w:szCs w:val="22"/>
        </w:rPr>
        <w:t>Applying for a post</w:t>
      </w:r>
      <w:bookmarkEnd w:id="38"/>
      <w:r w:rsidRPr="00EE4D75">
        <w:rPr>
          <w:b/>
          <w:bCs/>
          <w:color w:val="auto"/>
          <w:sz w:val="22"/>
          <w:szCs w:val="22"/>
        </w:rPr>
        <w:t xml:space="preserve"> </w:t>
      </w:r>
    </w:p>
    <w:p w14:paraId="226EB467" w14:textId="77777777" w:rsidR="00402A8B" w:rsidRPr="007E1701" w:rsidRDefault="00402A8B" w:rsidP="003B2358">
      <w:pPr>
        <w:pStyle w:val="Default"/>
        <w:rPr>
          <w:rFonts w:ascii="Lato" w:hAnsi="Lato"/>
          <w:b/>
          <w:bCs/>
          <w:color w:val="auto"/>
          <w:sz w:val="22"/>
          <w:szCs w:val="22"/>
        </w:rPr>
      </w:pPr>
    </w:p>
    <w:p w14:paraId="6799B098" w14:textId="77777777" w:rsidR="00464481" w:rsidRPr="007858C5" w:rsidRDefault="0006375F" w:rsidP="00464481">
      <w:pPr>
        <w:pStyle w:val="BodyText"/>
      </w:pPr>
      <w:r>
        <w:rPr>
          <w:sz w:val="22"/>
          <w:szCs w:val="22"/>
        </w:rPr>
        <w:t xml:space="preserve">Please submit a full </w:t>
      </w:r>
      <w:r w:rsidR="00B47868" w:rsidRPr="003747E6">
        <w:rPr>
          <w:sz w:val="22"/>
          <w:szCs w:val="22"/>
        </w:rPr>
        <w:t>CV</w:t>
      </w:r>
      <w:r w:rsidR="00744DE6">
        <w:rPr>
          <w:sz w:val="22"/>
          <w:szCs w:val="22"/>
        </w:rPr>
        <w:t xml:space="preserve"> and a covering letter of no more than 500 words</w:t>
      </w:r>
      <w:r w:rsidR="6DF9A5F4" w:rsidRPr="003747E6">
        <w:rPr>
          <w:sz w:val="22"/>
          <w:szCs w:val="22"/>
        </w:rPr>
        <w:t>,</w:t>
      </w:r>
      <w:r w:rsidR="00BB7420" w:rsidRPr="003747E6">
        <w:rPr>
          <w:sz w:val="22"/>
          <w:szCs w:val="22"/>
        </w:rPr>
        <w:t xml:space="preserve"> </w:t>
      </w:r>
      <w:r w:rsidR="00E1299F" w:rsidRPr="003747E6">
        <w:rPr>
          <w:sz w:val="22"/>
          <w:szCs w:val="22"/>
        </w:rPr>
        <w:t xml:space="preserve">demonstrating how </w:t>
      </w:r>
      <w:r>
        <w:rPr>
          <w:sz w:val="22"/>
          <w:szCs w:val="22"/>
        </w:rPr>
        <w:t>you</w:t>
      </w:r>
      <w:r w:rsidR="00E1299F" w:rsidRPr="003747E6">
        <w:rPr>
          <w:sz w:val="22"/>
          <w:szCs w:val="22"/>
        </w:rPr>
        <w:t xml:space="preserve"> meet the requirements of the role. </w:t>
      </w:r>
      <w:r w:rsidR="6DF9A5F4" w:rsidRPr="00464481">
        <w:rPr>
          <w:sz w:val="22"/>
          <w:szCs w:val="22"/>
        </w:rPr>
        <w:t xml:space="preserve"> </w:t>
      </w:r>
      <w:r w:rsidR="00464481" w:rsidRPr="005A43DB">
        <w:rPr>
          <w:rStyle w:val="Hyperlink"/>
          <w:color w:val="0D133D" w:themeColor="text1"/>
          <w:sz w:val="22"/>
          <w:szCs w:val="22"/>
          <w:u w:val="none"/>
        </w:rPr>
        <w:t>Applications received after the deadline will not be accepted.</w:t>
      </w:r>
      <w:r w:rsidR="00464481">
        <w:rPr>
          <w:rStyle w:val="Hyperlink"/>
          <w:color w:val="0D133D" w:themeColor="text1"/>
          <w:u w:val="none"/>
        </w:rPr>
        <w:t xml:space="preserve"> </w:t>
      </w:r>
    </w:p>
    <w:p w14:paraId="07AC5907" w14:textId="22622A8C" w:rsidR="00B47868" w:rsidRPr="003747E6" w:rsidRDefault="00B47868" w:rsidP="007858C5">
      <w:pPr>
        <w:pStyle w:val="BodyText"/>
        <w:rPr>
          <w:sz w:val="22"/>
          <w:szCs w:val="22"/>
        </w:rPr>
      </w:pPr>
    </w:p>
    <w:p w14:paraId="2303A477" w14:textId="37CB16B8" w:rsidR="00B47868" w:rsidRPr="003747E6" w:rsidRDefault="00B47868" w:rsidP="007858C5">
      <w:pPr>
        <w:pStyle w:val="BodyText"/>
        <w:rPr>
          <w:sz w:val="22"/>
          <w:szCs w:val="22"/>
        </w:rPr>
      </w:pPr>
      <w:r w:rsidRPr="003747E6">
        <w:rPr>
          <w:sz w:val="22"/>
          <w:szCs w:val="22"/>
        </w:rPr>
        <w:t xml:space="preserve">The REC will ensure that the appointment is made in a way that is open, </w:t>
      </w:r>
      <w:r w:rsidR="5F090979" w:rsidRPr="003747E6">
        <w:rPr>
          <w:sz w:val="22"/>
          <w:szCs w:val="22"/>
        </w:rPr>
        <w:t>transparent,</w:t>
      </w:r>
      <w:r w:rsidRPr="003747E6">
        <w:rPr>
          <w:sz w:val="22"/>
          <w:szCs w:val="22"/>
        </w:rPr>
        <w:t xml:space="preserve"> and fair to all applicants. All appointments are made on merit. </w:t>
      </w:r>
    </w:p>
    <w:p w14:paraId="0CABE063" w14:textId="77777777" w:rsidR="00B47868" w:rsidRPr="003747E6" w:rsidRDefault="00B47868" w:rsidP="007858C5">
      <w:pPr>
        <w:pStyle w:val="BodyText"/>
        <w:rPr>
          <w:sz w:val="22"/>
          <w:szCs w:val="22"/>
        </w:rPr>
      </w:pPr>
    </w:p>
    <w:p w14:paraId="0CBE5D79" w14:textId="77A1EA98" w:rsidR="003B2358" w:rsidRDefault="002466C9" w:rsidP="007858C5">
      <w:pPr>
        <w:pStyle w:val="BodyText"/>
        <w:rPr>
          <w:rStyle w:val="Hyperlink"/>
          <w:color w:val="0D133D" w:themeColor="text1"/>
          <w:u w:val="none"/>
        </w:rPr>
      </w:pPr>
      <w:r>
        <w:rPr>
          <w:sz w:val="22"/>
          <w:szCs w:val="22"/>
        </w:rPr>
        <w:t xml:space="preserve">Please send your </w:t>
      </w:r>
      <w:r w:rsidR="00744DE6">
        <w:rPr>
          <w:sz w:val="22"/>
          <w:szCs w:val="22"/>
        </w:rPr>
        <w:t>application</w:t>
      </w:r>
      <w:r>
        <w:rPr>
          <w:sz w:val="22"/>
          <w:szCs w:val="22"/>
        </w:rPr>
        <w:t xml:space="preserve"> in Microsoft Wor</w:t>
      </w:r>
      <w:r w:rsidR="00744DE6">
        <w:rPr>
          <w:sz w:val="22"/>
          <w:szCs w:val="22"/>
        </w:rPr>
        <w:t>d</w:t>
      </w:r>
      <w:r>
        <w:rPr>
          <w:sz w:val="22"/>
          <w:szCs w:val="22"/>
        </w:rPr>
        <w:t xml:space="preserve"> to </w:t>
      </w:r>
      <w:hyperlink r:id="rId13" w:history="1">
        <w:r w:rsidR="006474F3" w:rsidRPr="006474F3">
          <w:rPr>
            <w:rStyle w:val="Hyperlink"/>
            <w:sz w:val="22"/>
            <w:szCs w:val="22"/>
          </w:rPr>
          <w:t>tricia.wombell@rec.uk.com</w:t>
        </w:r>
      </w:hyperlink>
      <w:r w:rsidR="006474F3">
        <w:rPr>
          <w:sz w:val="22"/>
          <w:szCs w:val="22"/>
        </w:rPr>
        <w:t xml:space="preserve"> </w:t>
      </w:r>
      <w:r w:rsidR="2C55BA92" w:rsidRPr="007858C5">
        <w:rPr>
          <w:rStyle w:val="Hyperlink"/>
          <w:color w:val="0D133D" w:themeColor="text1"/>
          <w:u w:val="none"/>
        </w:rPr>
        <w:t>.</w:t>
      </w:r>
    </w:p>
    <w:p w14:paraId="04B24E37" w14:textId="77777777" w:rsidR="002466C9" w:rsidRDefault="002466C9" w:rsidP="007858C5">
      <w:pPr>
        <w:pStyle w:val="BodyText"/>
        <w:rPr>
          <w:rStyle w:val="Hyperlink"/>
          <w:color w:val="0D133D" w:themeColor="text1"/>
          <w:u w:val="none"/>
        </w:rPr>
      </w:pPr>
    </w:p>
    <w:p w14:paraId="135C29E6" w14:textId="2B070385" w:rsidR="002466C9" w:rsidRPr="007858C5" w:rsidRDefault="002466C9" w:rsidP="007858C5">
      <w:pPr>
        <w:pStyle w:val="BodyText"/>
      </w:pPr>
    </w:p>
    <w:sectPr w:rsidR="002466C9" w:rsidRPr="007858C5" w:rsidSect="00213EE0">
      <w:headerReference w:type="default" r:id="rId14"/>
      <w:footerReference w:type="default" r:id="rId15"/>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96C1" w14:textId="77777777" w:rsidR="00A155A2" w:rsidRDefault="00A155A2" w:rsidP="008F24B5">
      <w:r>
        <w:separator/>
      </w:r>
    </w:p>
  </w:endnote>
  <w:endnote w:type="continuationSeparator" w:id="0">
    <w:p w14:paraId="447FD12A" w14:textId="77777777" w:rsidR="00A155A2" w:rsidRDefault="00A155A2" w:rsidP="008F24B5">
      <w:r>
        <w:continuationSeparator/>
      </w:r>
    </w:p>
  </w:endnote>
  <w:endnote w:type="continuationNotice" w:id="1">
    <w:p w14:paraId="5E6FEC23" w14:textId="77777777" w:rsidR="00A155A2" w:rsidRDefault="00A15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214A91B"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2DA84E19"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3B80" w14:textId="77777777" w:rsidR="00A155A2" w:rsidRDefault="00A155A2" w:rsidP="008F24B5">
      <w:r>
        <w:separator/>
      </w:r>
    </w:p>
  </w:footnote>
  <w:footnote w:type="continuationSeparator" w:id="0">
    <w:p w14:paraId="06A0D403" w14:textId="77777777" w:rsidR="00A155A2" w:rsidRDefault="00A155A2" w:rsidP="008F24B5">
      <w:r>
        <w:continuationSeparator/>
      </w:r>
    </w:p>
  </w:footnote>
  <w:footnote w:type="continuationNotice" w:id="1">
    <w:p w14:paraId="7C978E07" w14:textId="77777777" w:rsidR="00A155A2" w:rsidRDefault="00A15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DB9" w14:textId="77777777" w:rsidR="008F24B5" w:rsidRDefault="008F24B5">
    <w:pPr>
      <w:pStyle w:val="Header"/>
    </w:pPr>
    <w:r>
      <w:rPr>
        <w:noProof/>
      </w:rPr>
      <w:drawing>
        <wp:anchor distT="0" distB="0" distL="114300" distR="114300" simplePos="0" relativeHeight="251658240" behindDoc="0" locked="0" layoutInCell="1" allowOverlap="1" wp14:anchorId="1B50CA2C" wp14:editId="0568BD33">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A21DC6"/>
    <w:multiLevelType w:val="hybridMultilevel"/>
    <w:tmpl w:val="4216B7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56D994"/>
    <w:multiLevelType w:val="hybridMultilevel"/>
    <w:tmpl w:val="D89A23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9156B3"/>
    <w:multiLevelType w:val="hybridMultilevel"/>
    <w:tmpl w:val="013B52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94497C"/>
    <w:multiLevelType w:val="hybridMultilevel"/>
    <w:tmpl w:val="220437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A1132B"/>
    <w:multiLevelType w:val="hybridMultilevel"/>
    <w:tmpl w:val="273A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85C83"/>
    <w:multiLevelType w:val="multilevel"/>
    <w:tmpl w:val="FDB6CFD2"/>
    <w:lvl w:ilvl="0">
      <w:start w:val="1"/>
      <w:numFmt w:val="decimal"/>
      <w:pStyle w:val="Heading1"/>
      <w:lvlText w:val="%1"/>
      <w:lvlJc w:val="left"/>
      <w:pPr>
        <w:ind w:left="142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5766B3"/>
    <w:multiLevelType w:val="hybridMultilevel"/>
    <w:tmpl w:val="38DC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E418F"/>
    <w:multiLevelType w:val="hybridMultilevel"/>
    <w:tmpl w:val="BB68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4310D"/>
    <w:multiLevelType w:val="hybridMultilevel"/>
    <w:tmpl w:val="06DCA3C0"/>
    <w:lvl w:ilvl="0" w:tplc="734A8152">
      <w:start w:val="1"/>
      <w:numFmt w:val="bullet"/>
      <w:lvlText w:val=""/>
      <w:lvlJc w:val="left"/>
      <w:pPr>
        <w:ind w:left="720" w:hanging="360"/>
      </w:pPr>
      <w:rPr>
        <w:rFonts w:ascii="Symbol" w:hAnsi="Symbol" w:hint="default"/>
      </w:rPr>
    </w:lvl>
    <w:lvl w:ilvl="1" w:tplc="A176B97C">
      <w:start w:val="1"/>
      <w:numFmt w:val="bullet"/>
      <w:lvlText w:val="o"/>
      <w:lvlJc w:val="left"/>
      <w:pPr>
        <w:ind w:left="1440" w:hanging="360"/>
      </w:pPr>
      <w:rPr>
        <w:rFonts w:ascii="Courier New" w:hAnsi="Courier New" w:cs="Times New Roman" w:hint="default"/>
      </w:rPr>
    </w:lvl>
    <w:lvl w:ilvl="2" w:tplc="533E08FA">
      <w:start w:val="1"/>
      <w:numFmt w:val="bullet"/>
      <w:lvlText w:val=""/>
      <w:lvlJc w:val="left"/>
      <w:pPr>
        <w:ind w:left="2160" w:hanging="360"/>
      </w:pPr>
      <w:rPr>
        <w:rFonts w:ascii="Wingdings" w:hAnsi="Wingdings" w:hint="default"/>
      </w:rPr>
    </w:lvl>
    <w:lvl w:ilvl="3" w:tplc="E09C4F92">
      <w:start w:val="1"/>
      <w:numFmt w:val="bullet"/>
      <w:lvlText w:val=""/>
      <w:lvlJc w:val="left"/>
      <w:pPr>
        <w:ind w:left="2880" w:hanging="360"/>
      </w:pPr>
      <w:rPr>
        <w:rFonts w:ascii="Symbol" w:hAnsi="Symbol" w:hint="default"/>
      </w:rPr>
    </w:lvl>
    <w:lvl w:ilvl="4" w:tplc="241A59E2">
      <w:start w:val="1"/>
      <w:numFmt w:val="bullet"/>
      <w:lvlText w:val="o"/>
      <w:lvlJc w:val="left"/>
      <w:pPr>
        <w:ind w:left="3600" w:hanging="360"/>
      </w:pPr>
      <w:rPr>
        <w:rFonts w:ascii="Courier New" w:hAnsi="Courier New" w:cs="Times New Roman" w:hint="default"/>
      </w:rPr>
    </w:lvl>
    <w:lvl w:ilvl="5" w:tplc="CECC00B2">
      <w:start w:val="1"/>
      <w:numFmt w:val="bullet"/>
      <w:lvlText w:val=""/>
      <w:lvlJc w:val="left"/>
      <w:pPr>
        <w:ind w:left="4320" w:hanging="360"/>
      </w:pPr>
      <w:rPr>
        <w:rFonts w:ascii="Wingdings" w:hAnsi="Wingdings" w:hint="default"/>
      </w:rPr>
    </w:lvl>
    <w:lvl w:ilvl="6" w:tplc="2078E140">
      <w:start w:val="1"/>
      <w:numFmt w:val="bullet"/>
      <w:lvlText w:val=""/>
      <w:lvlJc w:val="left"/>
      <w:pPr>
        <w:ind w:left="5040" w:hanging="360"/>
      </w:pPr>
      <w:rPr>
        <w:rFonts w:ascii="Symbol" w:hAnsi="Symbol" w:hint="default"/>
      </w:rPr>
    </w:lvl>
    <w:lvl w:ilvl="7" w:tplc="F20EAC98">
      <w:start w:val="1"/>
      <w:numFmt w:val="bullet"/>
      <w:lvlText w:val="o"/>
      <w:lvlJc w:val="left"/>
      <w:pPr>
        <w:ind w:left="5760" w:hanging="360"/>
      </w:pPr>
      <w:rPr>
        <w:rFonts w:ascii="Courier New" w:hAnsi="Courier New" w:cs="Times New Roman" w:hint="default"/>
      </w:rPr>
    </w:lvl>
    <w:lvl w:ilvl="8" w:tplc="D450A396">
      <w:start w:val="1"/>
      <w:numFmt w:val="bullet"/>
      <w:lvlText w:val=""/>
      <w:lvlJc w:val="left"/>
      <w:pPr>
        <w:ind w:left="6480" w:hanging="360"/>
      </w:pPr>
      <w:rPr>
        <w:rFonts w:ascii="Wingdings" w:hAnsi="Wingdings" w:hint="default"/>
      </w:rPr>
    </w:lvl>
  </w:abstractNum>
  <w:abstractNum w:abstractNumId="10" w15:restartNumberingAfterBreak="0">
    <w:nsid w:val="20EC41C2"/>
    <w:multiLevelType w:val="hybridMultilevel"/>
    <w:tmpl w:val="E5D0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57C0B"/>
    <w:multiLevelType w:val="hybridMultilevel"/>
    <w:tmpl w:val="1130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D4D7A"/>
    <w:multiLevelType w:val="hybridMultilevel"/>
    <w:tmpl w:val="F004565A"/>
    <w:lvl w:ilvl="0" w:tplc="16A653F4">
      <w:start w:val="1"/>
      <w:numFmt w:val="bullet"/>
      <w:lvlText w:val=""/>
      <w:lvlJc w:val="left"/>
      <w:pPr>
        <w:ind w:left="720" w:hanging="360"/>
      </w:pPr>
      <w:rPr>
        <w:rFonts w:ascii="Symbol" w:hAnsi="Symbol" w:hint="default"/>
      </w:rPr>
    </w:lvl>
    <w:lvl w:ilvl="1" w:tplc="2634065E">
      <w:start w:val="1"/>
      <w:numFmt w:val="bullet"/>
      <w:lvlText w:val="o"/>
      <w:lvlJc w:val="left"/>
      <w:pPr>
        <w:ind w:left="1440" w:hanging="360"/>
      </w:pPr>
      <w:rPr>
        <w:rFonts w:ascii="Courier New" w:hAnsi="Courier New" w:cs="Times New Roman" w:hint="default"/>
      </w:rPr>
    </w:lvl>
    <w:lvl w:ilvl="2" w:tplc="950465FE">
      <w:start w:val="1"/>
      <w:numFmt w:val="bullet"/>
      <w:lvlText w:val=""/>
      <w:lvlJc w:val="left"/>
      <w:pPr>
        <w:ind w:left="2160" w:hanging="360"/>
      </w:pPr>
      <w:rPr>
        <w:rFonts w:ascii="Wingdings" w:hAnsi="Wingdings" w:hint="default"/>
      </w:rPr>
    </w:lvl>
    <w:lvl w:ilvl="3" w:tplc="5448B074">
      <w:start w:val="1"/>
      <w:numFmt w:val="bullet"/>
      <w:lvlText w:val=""/>
      <w:lvlJc w:val="left"/>
      <w:pPr>
        <w:ind w:left="2880" w:hanging="360"/>
      </w:pPr>
      <w:rPr>
        <w:rFonts w:ascii="Symbol" w:hAnsi="Symbol" w:hint="default"/>
      </w:rPr>
    </w:lvl>
    <w:lvl w:ilvl="4" w:tplc="D1AE836E">
      <w:start w:val="1"/>
      <w:numFmt w:val="bullet"/>
      <w:lvlText w:val="o"/>
      <w:lvlJc w:val="left"/>
      <w:pPr>
        <w:ind w:left="3600" w:hanging="360"/>
      </w:pPr>
      <w:rPr>
        <w:rFonts w:ascii="Courier New" w:hAnsi="Courier New" w:cs="Times New Roman" w:hint="default"/>
      </w:rPr>
    </w:lvl>
    <w:lvl w:ilvl="5" w:tplc="A10E1F52">
      <w:start w:val="1"/>
      <w:numFmt w:val="bullet"/>
      <w:lvlText w:val=""/>
      <w:lvlJc w:val="left"/>
      <w:pPr>
        <w:ind w:left="4320" w:hanging="360"/>
      </w:pPr>
      <w:rPr>
        <w:rFonts w:ascii="Wingdings" w:hAnsi="Wingdings" w:hint="default"/>
      </w:rPr>
    </w:lvl>
    <w:lvl w:ilvl="6" w:tplc="D4B83802">
      <w:start w:val="1"/>
      <w:numFmt w:val="bullet"/>
      <w:lvlText w:val=""/>
      <w:lvlJc w:val="left"/>
      <w:pPr>
        <w:ind w:left="5040" w:hanging="360"/>
      </w:pPr>
      <w:rPr>
        <w:rFonts w:ascii="Symbol" w:hAnsi="Symbol" w:hint="default"/>
      </w:rPr>
    </w:lvl>
    <w:lvl w:ilvl="7" w:tplc="097AFEC4">
      <w:start w:val="1"/>
      <w:numFmt w:val="bullet"/>
      <w:lvlText w:val="o"/>
      <w:lvlJc w:val="left"/>
      <w:pPr>
        <w:ind w:left="5760" w:hanging="360"/>
      </w:pPr>
      <w:rPr>
        <w:rFonts w:ascii="Courier New" w:hAnsi="Courier New" w:cs="Times New Roman" w:hint="default"/>
      </w:rPr>
    </w:lvl>
    <w:lvl w:ilvl="8" w:tplc="3A08BA06">
      <w:start w:val="1"/>
      <w:numFmt w:val="bullet"/>
      <w:lvlText w:val=""/>
      <w:lvlJc w:val="left"/>
      <w:pPr>
        <w:ind w:left="6480" w:hanging="360"/>
      </w:pPr>
      <w:rPr>
        <w:rFonts w:ascii="Wingdings" w:hAnsi="Wingdings" w:hint="default"/>
      </w:rPr>
    </w:lvl>
  </w:abstractNum>
  <w:abstractNum w:abstractNumId="13" w15:restartNumberingAfterBreak="0">
    <w:nsid w:val="28503FF7"/>
    <w:multiLevelType w:val="hybridMultilevel"/>
    <w:tmpl w:val="6616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D0CC9"/>
    <w:multiLevelType w:val="hybridMultilevel"/>
    <w:tmpl w:val="DD42AE7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159FA"/>
    <w:multiLevelType w:val="hybridMultilevel"/>
    <w:tmpl w:val="32D688CA"/>
    <w:lvl w:ilvl="0" w:tplc="40DED894">
      <w:start w:val="1"/>
      <w:numFmt w:val="bullet"/>
      <w:lvlText w:val=""/>
      <w:lvlJc w:val="left"/>
      <w:pPr>
        <w:ind w:left="720" w:hanging="360"/>
      </w:pPr>
      <w:rPr>
        <w:rFonts w:ascii="Symbol" w:hAnsi="Symbol" w:hint="default"/>
      </w:rPr>
    </w:lvl>
    <w:lvl w:ilvl="1" w:tplc="44F48FBE">
      <w:start w:val="1"/>
      <w:numFmt w:val="bullet"/>
      <w:lvlText w:val="o"/>
      <w:lvlJc w:val="left"/>
      <w:pPr>
        <w:ind w:left="1440" w:hanging="360"/>
      </w:pPr>
      <w:rPr>
        <w:rFonts w:ascii="Courier New" w:hAnsi="Courier New" w:cs="Times New Roman" w:hint="default"/>
      </w:rPr>
    </w:lvl>
    <w:lvl w:ilvl="2" w:tplc="DDC8DB20">
      <w:start w:val="1"/>
      <w:numFmt w:val="bullet"/>
      <w:lvlText w:val=""/>
      <w:lvlJc w:val="left"/>
      <w:pPr>
        <w:ind w:left="2160" w:hanging="360"/>
      </w:pPr>
      <w:rPr>
        <w:rFonts w:ascii="Wingdings" w:hAnsi="Wingdings" w:hint="default"/>
      </w:rPr>
    </w:lvl>
    <w:lvl w:ilvl="3" w:tplc="1AFCAA70">
      <w:start w:val="1"/>
      <w:numFmt w:val="bullet"/>
      <w:lvlText w:val=""/>
      <w:lvlJc w:val="left"/>
      <w:pPr>
        <w:ind w:left="2880" w:hanging="360"/>
      </w:pPr>
      <w:rPr>
        <w:rFonts w:ascii="Symbol" w:hAnsi="Symbol" w:hint="default"/>
      </w:rPr>
    </w:lvl>
    <w:lvl w:ilvl="4" w:tplc="0E645EE4">
      <w:start w:val="1"/>
      <w:numFmt w:val="bullet"/>
      <w:lvlText w:val="o"/>
      <w:lvlJc w:val="left"/>
      <w:pPr>
        <w:ind w:left="3600" w:hanging="360"/>
      </w:pPr>
      <w:rPr>
        <w:rFonts w:ascii="Courier New" w:hAnsi="Courier New" w:cs="Times New Roman" w:hint="default"/>
      </w:rPr>
    </w:lvl>
    <w:lvl w:ilvl="5" w:tplc="BA68BB56">
      <w:start w:val="1"/>
      <w:numFmt w:val="bullet"/>
      <w:lvlText w:val=""/>
      <w:lvlJc w:val="left"/>
      <w:pPr>
        <w:ind w:left="4320" w:hanging="360"/>
      </w:pPr>
      <w:rPr>
        <w:rFonts w:ascii="Wingdings" w:hAnsi="Wingdings" w:hint="default"/>
      </w:rPr>
    </w:lvl>
    <w:lvl w:ilvl="6" w:tplc="7F6E3AF0">
      <w:start w:val="1"/>
      <w:numFmt w:val="bullet"/>
      <w:lvlText w:val=""/>
      <w:lvlJc w:val="left"/>
      <w:pPr>
        <w:ind w:left="5040" w:hanging="360"/>
      </w:pPr>
      <w:rPr>
        <w:rFonts w:ascii="Symbol" w:hAnsi="Symbol" w:hint="default"/>
      </w:rPr>
    </w:lvl>
    <w:lvl w:ilvl="7" w:tplc="5A1AF642">
      <w:start w:val="1"/>
      <w:numFmt w:val="bullet"/>
      <w:lvlText w:val="o"/>
      <w:lvlJc w:val="left"/>
      <w:pPr>
        <w:ind w:left="5760" w:hanging="360"/>
      </w:pPr>
      <w:rPr>
        <w:rFonts w:ascii="Courier New" w:hAnsi="Courier New" w:cs="Times New Roman" w:hint="default"/>
      </w:rPr>
    </w:lvl>
    <w:lvl w:ilvl="8" w:tplc="D4987D98">
      <w:start w:val="1"/>
      <w:numFmt w:val="bullet"/>
      <w:lvlText w:val=""/>
      <w:lvlJc w:val="left"/>
      <w:pPr>
        <w:ind w:left="6480" w:hanging="360"/>
      </w:pPr>
      <w:rPr>
        <w:rFonts w:ascii="Wingdings" w:hAnsi="Wingdings" w:hint="default"/>
      </w:rPr>
    </w:lvl>
  </w:abstractNum>
  <w:abstractNum w:abstractNumId="16" w15:restartNumberingAfterBreak="0">
    <w:nsid w:val="44A238CE"/>
    <w:multiLevelType w:val="hybridMultilevel"/>
    <w:tmpl w:val="0BA61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E795A"/>
    <w:multiLevelType w:val="hybridMultilevel"/>
    <w:tmpl w:val="1C3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B1C0FF8"/>
    <w:multiLevelType w:val="hybridMultilevel"/>
    <w:tmpl w:val="183994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8A2637"/>
    <w:multiLevelType w:val="hybridMultilevel"/>
    <w:tmpl w:val="8AAC5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98410B"/>
    <w:multiLevelType w:val="hybridMultilevel"/>
    <w:tmpl w:val="2890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E066B"/>
    <w:multiLevelType w:val="hybridMultilevel"/>
    <w:tmpl w:val="CC043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1008E"/>
    <w:multiLevelType w:val="hybridMultilevel"/>
    <w:tmpl w:val="D426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635B5F98"/>
    <w:multiLevelType w:val="hybridMultilevel"/>
    <w:tmpl w:val="3260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903D5"/>
    <w:multiLevelType w:val="hybridMultilevel"/>
    <w:tmpl w:val="5AD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884EDE"/>
    <w:multiLevelType w:val="hybridMultilevel"/>
    <w:tmpl w:val="DF6C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8C26D9"/>
    <w:multiLevelType w:val="hybridMultilevel"/>
    <w:tmpl w:val="FF0AB96E"/>
    <w:lvl w:ilvl="0" w:tplc="25E05986">
      <w:start w:val="1"/>
      <w:numFmt w:val="bullet"/>
      <w:lvlText w:val=""/>
      <w:lvlJc w:val="left"/>
      <w:pPr>
        <w:ind w:left="720" w:hanging="360"/>
      </w:pPr>
      <w:rPr>
        <w:rFonts w:ascii="Symbol" w:hAnsi="Symbol" w:hint="default"/>
      </w:rPr>
    </w:lvl>
    <w:lvl w:ilvl="1" w:tplc="E24AEFA4">
      <w:start w:val="1"/>
      <w:numFmt w:val="bullet"/>
      <w:lvlText w:val="o"/>
      <w:lvlJc w:val="left"/>
      <w:pPr>
        <w:ind w:left="1440" w:hanging="360"/>
      </w:pPr>
      <w:rPr>
        <w:rFonts w:ascii="Courier New" w:hAnsi="Courier New" w:cs="Times New Roman" w:hint="default"/>
      </w:rPr>
    </w:lvl>
    <w:lvl w:ilvl="2" w:tplc="2DB6046A">
      <w:start w:val="1"/>
      <w:numFmt w:val="bullet"/>
      <w:lvlText w:val=""/>
      <w:lvlJc w:val="left"/>
      <w:pPr>
        <w:ind w:left="2160" w:hanging="360"/>
      </w:pPr>
      <w:rPr>
        <w:rFonts w:ascii="Wingdings" w:hAnsi="Wingdings" w:hint="default"/>
      </w:rPr>
    </w:lvl>
    <w:lvl w:ilvl="3" w:tplc="C0565CA4">
      <w:start w:val="1"/>
      <w:numFmt w:val="bullet"/>
      <w:lvlText w:val=""/>
      <w:lvlJc w:val="left"/>
      <w:pPr>
        <w:ind w:left="2880" w:hanging="360"/>
      </w:pPr>
      <w:rPr>
        <w:rFonts w:ascii="Symbol" w:hAnsi="Symbol" w:hint="default"/>
      </w:rPr>
    </w:lvl>
    <w:lvl w:ilvl="4" w:tplc="59AEC9B2">
      <w:start w:val="1"/>
      <w:numFmt w:val="bullet"/>
      <w:lvlText w:val="o"/>
      <w:lvlJc w:val="left"/>
      <w:pPr>
        <w:ind w:left="3600" w:hanging="360"/>
      </w:pPr>
      <w:rPr>
        <w:rFonts w:ascii="Courier New" w:hAnsi="Courier New" w:cs="Times New Roman" w:hint="default"/>
      </w:rPr>
    </w:lvl>
    <w:lvl w:ilvl="5" w:tplc="47B2DDEC">
      <w:start w:val="1"/>
      <w:numFmt w:val="bullet"/>
      <w:lvlText w:val=""/>
      <w:lvlJc w:val="left"/>
      <w:pPr>
        <w:ind w:left="4320" w:hanging="360"/>
      </w:pPr>
      <w:rPr>
        <w:rFonts w:ascii="Wingdings" w:hAnsi="Wingdings" w:hint="default"/>
      </w:rPr>
    </w:lvl>
    <w:lvl w:ilvl="6" w:tplc="659ED7AE">
      <w:start w:val="1"/>
      <w:numFmt w:val="bullet"/>
      <w:lvlText w:val=""/>
      <w:lvlJc w:val="left"/>
      <w:pPr>
        <w:ind w:left="5040" w:hanging="360"/>
      </w:pPr>
      <w:rPr>
        <w:rFonts w:ascii="Symbol" w:hAnsi="Symbol" w:hint="default"/>
      </w:rPr>
    </w:lvl>
    <w:lvl w:ilvl="7" w:tplc="A78070DA">
      <w:start w:val="1"/>
      <w:numFmt w:val="bullet"/>
      <w:lvlText w:val="o"/>
      <w:lvlJc w:val="left"/>
      <w:pPr>
        <w:ind w:left="5760" w:hanging="360"/>
      </w:pPr>
      <w:rPr>
        <w:rFonts w:ascii="Courier New" w:hAnsi="Courier New" w:cs="Times New Roman" w:hint="default"/>
      </w:rPr>
    </w:lvl>
    <w:lvl w:ilvl="8" w:tplc="B6F68400">
      <w:start w:val="1"/>
      <w:numFmt w:val="bullet"/>
      <w:lvlText w:val=""/>
      <w:lvlJc w:val="left"/>
      <w:pPr>
        <w:ind w:left="6480" w:hanging="360"/>
      </w:pPr>
      <w:rPr>
        <w:rFonts w:ascii="Wingdings" w:hAnsi="Wingdings" w:hint="default"/>
      </w:rPr>
    </w:lvl>
  </w:abstractNum>
  <w:abstractNum w:abstractNumId="29" w15:restartNumberingAfterBreak="0">
    <w:nsid w:val="7BA719F3"/>
    <w:multiLevelType w:val="hybridMultilevel"/>
    <w:tmpl w:val="FDD8FAAA"/>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30" w15:restartNumberingAfterBreak="0">
    <w:nsid w:val="7C936CDE"/>
    <w:multiLevelType w:val="hybridMultilevel"/>
    <w:tmpl w:val="8D3A8556"/>
    <w:lvl w:ilvl="0" w:tplc="CE4858C6">
      <w:start w:val="1"/>
      <w:numFmt w:val="bullet"/>
      <w:lvlText w:val=""/>
      <w:lvlJc w:val="left"/>
      <w:pPr>
        <w:ind w:left="720" w:hanging="360"/>
      </w:pPr>
      <w:rPr>
        <w:rFonts w:ascii="Symbol" w:hAnsi="Symbol" w:hint="default"/>
      </w:rPr>
    </w:lvl>
    <w:lvl w:ilvl="1" w:tplc="0994ADE4">
      <w:start w:val="1"/>
      <w:numFmt w:val="bullet"/>
      <w:lvlText w:val="o"/>
      <w:lvlJc w:val="left"/>
      <w:pPr>
        <w:ind w:left="1440" w:hanging="360"/>
      </w:pPr>
      <w:rPr>
        <w:rFonts w:ascii="Courier New" w:hAnsi="Courier New" w:cs="Times New Roman" w:hint="default"/>
      </w:rPr>
    </w:lvl>
    <w:lvl w:ilvl="2" w:tplc="70F4DB3C">
      <w:start w:val="1"/>
      <w:numFmt w:val="bullet"/>
      <w:lvlText w:val=""/>
      <w:lvlJc w:val="left"/>
      <w:pPr>
        <w:ind w:left="2160" w:hanging="360"/>
      </w:pPr>
      <w:rPr>
        <w:rFonts w:ascii="Wingdings" w:hAnsi="Wingdings" w:hint="default"/>
      </w:rPr>
    </w:lvl>
    <w:lvl w:ilvl="3" w:tplc="393400B2">
      <w:start w:val="1"/>
      <w:numFmt w:val="bullet"/>
      <w:lvlText w:val=""/>
      <w:lvlJc w:val="left"/>
      <w:pPr>
        <w:ind w:left="2880" w:hanging="360"/>
      </w:pPr>
      <w:rPr>
        <w:rFonts w:ascii="Symbol" w:hAnsi="Symbol" w:hint="default"/>
      </w:rPr>
    </w:lvl>
    <w:lvl w:ilvl="4" w:tplc="FA9CBDDC">
      <w:start w:val="1"/>
      <w:numFmt w:val="bullet"/>
      <w:lvlText w:val="o"/>
      <w:lvlJc w:val="left"/>
      <w:pPr>
        <w:ind w:left="3600" w:hanging="360"/>
      </w:pPr>
      <w:rPr>
        <w:rFonts w:ascii="Courier New" w:hAnsi="Courier New" w:cs="Times New Roman" w:hint="default"/>
      </w:rPr>
    </w:lvl>
    <w:lvl w:ilvl="5" w:tplc="50B2354C">
      <w:start w:val="1"/>
      <w:numFmt w:val="bullet"/>
      <w:lvlText w:val=""/>
      <w:lvlJc w:val="left"/>
      <w:pPr>
        <w:ind w:left="4320" w:hanging="360"/>
      </w:pPr>
      <w:rPr>
        <w:rFonts w:ascii="Wingdings" w:hAnsi="Wingdings" w:hint="default"/>
      </w:rPr>
    </w:lvl>
    <w:lvl w:ilvl="6" w:tplc="11927820">
      <w:start w:val="1"/>
      <w:numFmt w:val="bullet"/>
      <w:lvlText w:val=""/>
      <w:lvlJc w:val="left"/>
      <w:pPr>
        <w:ind w:left="5040" w:hanging="360"/>
      </w:pPr>
      <w:rPr>
        <w:rFonts w:ascii="Symbol" w:hAnsi="Symbol" w:hint="default"/>
      </w:rPr>
    </w:lvl>
    <w:lvl w:ilvl="7" w:tplc="C068063C">
      <w:start w:val="1"/>
      <w:numFmt w:val="bullet"/>
      <w:lvlText w:val="o"/>
      <w:lvlJc w:val="left"/>
      <w:pPr>
        <w:ind w:left="5760" w:hanging="360"/>
      </w:pPr>
      <w:rPr>
        <w:rFonts w:ascii="Courier New" w:hAnsi="Courier New" w:cs="Times New Roman" w:hint="default"/>
      </w:rPr>
    </w:lvl>
    <w:lvl w:ilvl="8" w:tplc="71D446C8">
      <w:start w:val="1"/>
      <w:numFmt w:val="bullet"/>
      <w:lvlText w:val=""/>
      <w:lvlJc w:val="left"/>
      <w:pPr>
        <w:ind w:left="6480" w:hanging="360"/>
      </w:pPr>
      <w:rPr>
        <w:rFonts w:ascii="Wingdings" w:hAnsi="Wingdings" w:hint="default"/>
      </w:rPr>
    </w:lvl>
  </w:abstractNum>
  <w:abstractNum w:abstractNumId="31" w15:restartNumberingAfterBreak="0">
    <w:nsid w:val="7F8C62DD"/>
    <w:multiLevelType w:val="hybridMultilevel"/>
    <w:tmpl w:val="180E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9965725">
    <w:abstractNumId w:val="6"/>
  </w:num>
  <w:num w:numId="2" w16cid:durableId="1483044157">
    <w:abstractNumId w:val="5"/>
  </w:num>
  <w:num w:numId="3" w16cid:durableId="547449866">
    <w:abstractNumId w:val="18"/>
  </w:num>
  <w:num w:numId="4" w16cid:durableId="807093161">
    <w:abstractNumId w:val="24"/>
  </w:num>
  <w:num w:numId="5" w16cid:durableId="1576890559">
    <w:abstractNumId w:val="23"/>
  </w:num>
  <w:num w:numId="6" w16cid:durableId="1528981225">
    <w:abstractNumId w:val="10"/>
  </w:num>
  <w:num w:numId="7" w16cid:durableId="1369405591">
    <w:abstractNumId w:val="27"/>
  </w:num>
  <w:num w:numId="8" w16cid:durableId="730082051">
    <w:abstractNumId w:val="6"/>
  </w:num>
  <w:num w:numId="9" w16cid:durableId="414787247">
    <w:abstractNumId w:val="3"/>
  </w:num>
  <w:num w:numId="10" w16cid:durableId="743603366">
    <w:abstractNumId w:val="30"/>
  </w:num>
  <w:num w:numId="11" w16cid:durableId="447506816">
    <w:abstractNumId w:val="12"/>
  </w:num>
  <w:num w:numId="12" w16cid:durableId="1002319206">
    <w:abstractNumId w:val="19"/>
  </w:num>
  <w:num w:numId="13" w16cid:durableId="1008796269">
    <w:abstractNumId w:val="0"/>
  </w:num>
  <w:num w:numId="14" w16cid:durableId="4718682">
    <w:abstractNumId w:val="2"/>
  </w:num>
  <w:num w:numId="15" w16cid:durableId="1995837282">
    <w:abstractNumId w:val="31"/>
  </w:num>
  <w:num w:numId="16" w16cid:durableId="831138782">
    <w:abstractNumId w:val="14"/>
  </w:num>
  <w:num w:numId="17" w16cid:durableId="1306931091">
    <w:abstractNumId w:val="1"/>
  </w:num>
  <w:num w:numId="18" w16cid:durableId="1331520355">
    <w:abstractNumId w:val="9"/>
  </w:num>
  <w:num w:numId="19" w16cid:durableId="252906914">
    <w:abstractNumId w:val="28"/>
  </w:num>
  <w:num w:numId="20" w16cid:durableId="235896777">
    <w:abstractNumId w:val="5"/>
  </w:num>
  <w:num w:numId="21" w16cid:durableId="394402234">
    <w:abstractNumId w:val="6"/>
  </w:num>
  <w:num w:numId="22" w16cid:durableId="1483505205">
    <w:abstractNumId w:val="15"/>
  </w:num>
  <w:num w:numId="23" w16cid:durableId="639073863">
    <w:abstractNumId w:val="20"/>
  </w:num>
  <w:num w:numId="24" w16cid:durableId="784269746">
    <w:abstractNumId w:val="21"/>
  </w:num>
  <w:num w:numId="25" w16cid:durableId="1146704308">
    <w:abstractNumId w:val="22"/>
  </w:num>
  <w:num w:numId="26" w16cid:durableId="405105892">
    <w:abstractNumId w:val="29"/>
  </w:num>
  <w:num w:numId="27" w16cid:durableId="188375757">
    <w:abstractNumId w:val="8"/>
  </w:num>
  <w:num w:numId="28" w16cid:durableId="148714045">
    <w:abstractNumId w:val="26"/>
  </w:num>
  <w:num w:numId="29" w16cid:durableId="1121605810">
    <w:abstractNumId w:val="13"/>
  </w:num>
  <w:num w:numId="30" w16cid:durableId="1520851875">
    <w:abstractNumId w:val="17"/>
  </w:num>
  <w:num w:numId="31" w16cid:durableId="570625545">
    <w:abstractNumId w:val="7"/>
  </w:num>
  <w:num w:numId="32" w16cid:durableId="510799665">
    <w:abstractNumId w:val="11"/>
  </w:num>
  <w:num w:numId="33" w16cid:durableId="1309047025">
    <w:abstractNumId w:val="4"/>
  </w:num>
  <w:num w:numId="34" w16cid:durableId="703136189">
    <w:abstractNumId w:val="25"/>
  </w:num>
  <w:num w:numId="35" w16cid:durableId="11032187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cia Wombell">
    <w15:presenceInfo w15:providerId="AD" w15:userId="S::Tricia.wombell@rec.uk.com::f1f17854-0cf3-4ff4-bee0-e7b95c768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wNLOwNDcxM7G0sDRW0lEKTi0uzszPAykwrgUAzNUI7SwAAAA="/>
  </w:docVars>
  <w:rsids>
    <w:rsidRoot w:val="00253566"/>
    <w:rsid w:val="00004F2C"/>
    <w:rsid w:val="0000625F"/>
    <w:rsid w:val="000261D9"/>
    <w:rsid w:val="00037C84"/>
    <w:rsid w:val="00040416"/>
    <w:rsid w:val="00043DA2"/>
    <w:rsid w:val="000506D6"/>
    <w:rsid w:val="0005308A"/>
    <w:rsid w:val="0006375F"/>
    <w:rsid w:val="00065FFA"/>
    <w:rsid w:val="00066A4D"/>
    <w:rsid w:val="00080211"/>
    <w:rsid w:val="000834C5"/>
    <w:rsid w:val="000839AD"/>
    <w:rsid w:val="0008580D"/>
    <w:rsid w:val="00087803"/>
    <w:rsid w:val="000948DD"/>
    <w:rsid w:val="000A1F16"/>
    <w:rsid w:val="000A3C2B"/>
    <w:rsid w:val="000C3984"/>
    <w:rsid w:val="000D1ADF"/>
    <w:rsid w:val="000D1C5A"/>
    <w:rsid w:val="000E418F"/>
    <w:rsid w:val="000E702F"/>
    <w:rsid w:val="00101865"/>
    <w:rsid w:val="0010331D"/>
    <w:rsid w:val="00133C27"/>
    <w:rsid w:val="001459BB"/>
    <w:rsid w:val="00166CE4"/>
    <w:rsid w:val="00170ADC"/>
    <w:rsid w:val="001F1FB8"/>
    <w:rsid w:val="001F643A"/>
    <w:rsid w:val="00200643"/>
    <w:rsid w:val="00205218"/>
    <w:rsid w:val="00210F46"/>
    <w:rsid w:val="00210FA6"/>
    <w:rsid w:val="0021186D"/>
    <w:rsid w:val="00213EE0"/>
    <w:rsid w:val="002241C5"/>
    <w:rsid w:val="002466C9"/>
    <w:rsid w:val="00253566"/>
    <w:rsid w:val="002561C9"/>
    <w:rsid w:val="00260238"/>
    <w:rsid w:val="00270A5F"/>
    <w:rsid w:val="00277B6B"/>
    <w:rsid w:val="002873DD"/>
    <w:rsid w:val="00297736"/>
    <w:rsid w:val="002A266A"/>
    <w:rsid w:val="002B06AC"/>
    <w:rsid w:val="002C073D"/>
    <w:rsid w:val="002C3125"/>
    <w:rsid w:val="002D2AA6"/>
    <w:rsid w:val="002F1703"/>
    <w:rsid w:val="002F70AC"/>
    <w:rsid w:val="003304CB"/>
    <w:rsid w:val="00337D68"/>
    <w:rsid w:val="003429DB"/>
    <w:rsid w:val="00362873"/>
    <w:rsid w:val="00362ADC"/>
    <w:rsid w:val="003747E6"/>
    <w:rsid w:val="00377D95"/>
    <w:rsid w:val="003806F9"/>
    <w:rsid w:val="00381915"/>
    <w:rsid w:val="00384465"/>
    <w:rsid w:val="0039059D"/>
    <w:rsid w:val="00394D1A"/>
    <w:rsid w:val="00397EEA"/>
    <w:rsid w:val="003B2358"/>
    <w:rsid w:val="003B558C"/>
    <w:rsid w:val="003C62EF"/>
    <w:rsid w:val="003D695D"/>
    <w:rsid w:val="003E5537"/>
    <w:rsid w:val="003E57B5"/>
    <w:rsid w:val="00402A8B"/>
    <w:rsid w:val="00414194"/>
    <w:rsid w:val="0041553C"/>
    <w:rsid w:val="00423C72"/>
    <w:rsid w:val="00427AED"/>
    <w:rsid w:val="00441AFD"/>
    <w:rsid w:val="00442B22"/>
    <w:rsid w:val="0045122C"/>
    <w:rsid w:val="00462F61"/>
    <w:rsid w:val="00464481"/>
    <w:rsid w:val="004663D8"/>
    <w:rsid w:val="00467878"/>
    <w:rsid w:val="00467BF0"/>
    <w:rsid w:val="0047347C"/>
    <w:rsid w:val="0049028B"/>
    <w:rsid w:val="00493A57"/>
    <w:rsid w:val="004A3ECB"/>
    <w:rsid w:val="004B585B"/>
    <w:rsid w:val="004C6CC5"/>
    <w:rsid w:val="004C7733"/>
    <w:rsid w:val="004E4D5C"/>
    <w:rsid w:val="004E5A52"/>
    <w:rsid w:val="004F759A"/>
    <w:rsid w:val="00515B76"/>
    <w:rsid w:val="00523620"/>
    <w:rsid w:val="00527771"/>
    <w:rsid w:val="005403D0"/>
    <w:rsid w:val="00551430"/>
    <w:rsid w:val="00554BED"/>
    <w:rsid w:val="0056142C"/>
    <w:rsid w:val="005644F6"/>
    <w:rsid w:val="005720E1"/>
    <w:rsid w:val="0058309C"/>
    <w:rsid w:val="0059008C"/>
    <w:rsid w:val="00597781"/>
    <w:rsid w:val="005A1C73"/>
    <w:rsid w:val="005A43DB"/>
    <w:rsid w:val="005A5A93"/>
    <w:rsid w:val="005A5DEA"/>
    <w:rsid w:val="005E5206"/>
    <w:rsid w:val="005E5C93"/>
    <w:rsid w:val="005F4B22"/>
    <w:rsid w:val="00621877"/>
    <w:rsid w:val="00631949"/>
    <w:rsid w:val="00632863"/>
    <w:rsid w:val="00634D91"/>
    <w:rsid w:val="006474F3"/>
    <w:rsid w:val="00647610"/>
    <w:rsid w:val="00656C40"/>
    <w:rsid w:val="00670633"/>
    <w:rsid w:val="00684783"/>
    <w:rsid w:val="00687C73"/>
    <w:rsid w:val="006A65D9"/>
    <w:rsid w:val="006D1D56"/>
    <w:rsid w:val="006E0610"/>
    <w:rsid w:val="006F085B"/>
    <w:rsid w:val="006F3440"/>
    <w:rsid w:val="00701A5B"/>
    <w:rsid w:val="007036AD"/>
    <w:rsid w:val="00731348"/>
    <w:rsid w:val="00733155"/>
    <w:rsid w:val="0073654A"/>
    <w:rsid w:val="0073685B"/>
    <w:rsid w:val="00737449"/>
    <w:rsid w:val="00742DC9"/>
    <w:rsid w:val="00744D87"/>
    <w:rsid w:val="00744DE6"/>
    <w:rsid w:val="007478A3"/>
    <w:rsid w:val="00757ED6"/>
    <w:rsid w:val="00770DBC"/>
    <w:rsid w:val="007858C5"/>
    <w:rsid w:val="00794D19"/>
    <w:rsid w:val="007A4F74"/>
    <w:rsid w:val="007B2536"/>
    <w:rsid w:val="007B2F52"/>
    <w:rsid w:val="007B626E"/>
    <w:rsid w:val="007C376F"/>
    <w:rsid w:val="007C572E"/>
    <w:rsid w:val="007E1701"/>
    <w:rsid w:val="007E7F10"/>
    <w:rsid w:val="007F05A2"/>
    <w:rsid w:val="007F6472"/>
    <w:rsid w:val="0080057D"/>
    <w:rsid w:val="008156A6"/>
    <w:rsid w:val="008219D4"/>
    <w:rsid w:val="00822ECD"/>
    <w:rsid w:val="0085121A"/>
    <w:rsid w:val="008563CB"/>
    <w:rsid w:val="00856DE0"/>
    <w:rsid w:val="00866960"/>
    <w:rsid w:val="00871523"/>
    <w:rsid w:val="008721A8"/>
    <w:rsid w:val="00873ECA"/>
    <w:rsid w:val="0087477E"/>
    <w:rsid w:val="008862E7"/>
    <w:rsid w:val="00893AF3"/>
    <w:rsid w:val="008A01A6"/>
    <w:rsid w:val="008B17ED"/>
    <w:rsid w:val="008B4054"/>
    <w:rsid w:val="008D3EF6"/>
    <w:rsid w:val="008F24B5"/>
    <w:rsid w:val="008F6B5B"/>
    <w:rsid w:val="00903CC2"/>
    <w:rsid w:val="009117C1"/>
    <w:rsid w:val="00912D24"/>
    <w:rsid w:val="00927124"/>
    <w:rsid w:val="00933872"/>
    <w:rsid w:val="0095235A"/>
    <w:rsid w:val="00960976"/>
    <w:rsid w:val="00964C00"/>
    <w:rsid w:val="00990399"/>
    <w:rsid w:val="009A1305"/>
    <w:rsid w:val="009A26CB"/>
    <w:rsid w:val="009A433C"/>
    <w:rsid w:val="009A627C"/>
    <w:rsid w:val="009B154C"/>
    <w:rsid w:val="009B34B6"/>
    <w:rsid w:val="009C10E2"/>
    <w:rsid w:val="009C1B1E"/>
    <w:rsid w:val="009D0B69"/>
    <w:rsid w:val="009D2BB7"/>
    <w:rsid w:val="009D3314"/>
    <w:rsid w:val="009F0349"/>
    <w:rsid w:val="009F31BC"/>
    <w:rsid w:val="009F53DB"/>
    <w:rsid w:val="00A0363E"/>
    <w:rsid w:val="00A049A9"/>
    <w:rsid w:val="00A079F5"/>
    <w:rsid w:val="00A13EAE"/>
    <w:rsid w:val="00A149F4"/>
    <w:rsid w:val="00A155A2"/>
    <w:rsid w:val="00A15B7F"/>
    <w:rsid w:val="00A31DB4"/>
    <w:rsid w:val="00A3359C"/>
    <w:rsid w:val="00A46660"/>
    <w:rsid w:val="00A5310B"/>
    <w:rsid w:val="00A57F83"/>
    <w:rsid w:val="00A63C6C"/>
    <w:rsid w:val="00A6542C"/>
    <w:rsid w:val="00A756F7"/>
    <w:rsid w:val="00A90B74"/>
    <w:rsid w:val="00AC4193"/>
    <w:rsid w:val="00AC5A79"/>
    <w:rsid w:val="00AD7691"/>
    <w:rsid w:val="00B017FC"/>
    <w:rsid w:val="00B04035"/>
    <w:rsid w:val="00B22BA3"/>
    <w:rsid w:val="00B26BF8"/>
    <w:rsid w:val="00B3208C"/>
    <w:rsid w:val="00B41BAF"/>
    <w:rsid w:val="00B47868"/>
    <w:rsid w:val="00B577CC"/>
    <w:rsid w:val="00B60FA1"/>
    <w:rsid w:val="00B82572"/>
    <w:rsid w:val="00B93BC7"/>
    <w:rsid w:val="00B965C0"/>
    <w:rsid w:val="00BA1584"/>
    <w:rsid w:val="00BB5127"/>
    <w:rsid w:val="00BB7420"/>
    <w:rsid w:val="00BB7DA7"/>
    <w:rsid w:val="00BC6CF2"/>
    <w:rsid w:val="00BD12F5"/>
    <w:rsid w:val="00BD2346"/>
    <w:rsid w:val="00BE0114"/>
    <w:rsid w:val="00C1302B"/>
    <w:rsid w:val="00C1431E"/>
    <w:rsid w:val="00C211FF"/>
    <w:rsid w:val="00C303AF"/>
    <w:rsid w:val="00C3696F"/>
    <w:rsid w:val="00C375E7"/>
    <w:rsid w:val="00C419ED"/>
    <w:rsid w:val="00C424C9"/>
    <w:rsid w:val="00C43AF1"/>
    <w:rsid w:val="00C46EE2"/>
    <w:rsid w:val="00C60BD3"/>
    <w:rsid w:val="00C61E09"/>
    <w:rsid w:val="00C63107"/>
    <w:rsid w:val="00C66570"/>
    <w:rsid w:val="00C73FC1"/>
    <w:rsid w:val="00C85662"/>
    <w:rsid w:val="00C85FFC"/>
    <w:rsid w:val="00C96AF3"/>
    <w:rsid w:val="00C96E6E"/>
    <w:rsid w:val="00C9731F"/>
    <w:rsid w:val="00CA1CA9"/>
    <w:rsid w:val="00CA4A95"/>
    <w:rsid w:val="00CA5070"/>
    <w:rsid w:val="00CB0629"/>
    <w:rsid w:val="00CB2B82"/>
    <w:rsid w:val="00CC1252"/>
    <w:rsid w:val="00CC45A6"/>
    <w:rsid w:val="00CC68CE"/>
    <w:rsid w:val="00CD0813"/>
    <w:rsid w:val="00CD2CFF"/>
    <w:rsid w:val="00D07DB0"/>
    <w:rsid w:val="00D15368"/>
    <w:rsid w:val="00D27022"/>
    <w:rsid w:val="00D274A1"/>
    <w:rsid w:val="00D27B16"/>
    <w:rsid w:val="00D62EEF"/>
    <w:rsid w:val="00D7094A"/>
    <w:rsid w:val="00D734CE"/>
    <w:rsid w:val="00D77A44"/>
    <w:rsid w:val="00D90C23"/>
    <w:rsid w:val="00D91E41"/>
    <w:rsid w:val="00D95648"/>
    <w:rsid w:val="00D974FF"/>
    <w:rsid w:val="00DA0E0A"/>
    <w:rsid w:val="00DB2A4F"/>
    <w:rsid w:val="00DB70EA"/>
    <w:rsid w:val="00DB7D2E"/>
    <w:rsid w:val="00DC1A31"/>
    <w:rsid w:val="00DC3C5B"/>
    <w:rsid w:val="00DC59A7"/>
    <w:rsid w:val="00DD0646"/>
    <w:rsid w:val="00DD463A"/>
    <w:rsid w:val="00DE1D2C"/>
    <w:rsid w:val="00DE1FEF"/>
    <w:rsid w:val="00DE5A4E"/>
    <w:rsid w:val="00DF2640"/>
    <w:rsid w:val="00DF57C2"/>
    <w:rsid w:val="00E00638"/>
    <w:rsid w:val="00E03681"/>
    <w:rsid w:val="00E1299F"/>
    <w:rsid w:val="00E25145"/>
    <w:rsid w:val="00E33C53"/>
    <w:rsid w:val="00E371B1"/>
    <w:rsid w:val="00E4294B"/>
    <w:rsid w:val="00E443E6"/>
    <w:rsid w:val="00E445DF"/>
    <w:rsid w:val="00E553CF"/>
    <w:rsid w:val="00E647EA"/>
    <w:rsid w:val="00E768E2"/>
    <w:rsid w:val="00E82A60"/>
    <w:rsid w:val="00E8410F"/>
    <w:rsid w:val="00E87B21"/>
    <w:rsid w:val="00E95608"/>
    <w:rsid w:val="00EB50BF"/>
    <w:rsid w:val="00EB77E7"/>
    <w:rsid w:val="00EC0551"/>
    <w:rsid w:val="00EC3008"/>
    <w:rsid w:val="00EE0572"/>
    <w:rsid w:val="00EE4D75"/>
    <w:rsid w:val="00EF1AC2"/>
    <w:rsid w:val="00EF6B88"/>
    <w:rsid w:val="00F007B4"/>
    <w:rsid w:val="00F07D1E"/>
    <w:rsid w:val="00F21777"/>
    <w:rsid w:val="00F26B3C"/>
    <w:rsid w:val="00F42130"/>
    <w:rsid w:val="00F45AEF"/>
    <w:rsid w:val="00F67A7B"/>
    <w:rsid w:val="00F757DB"/>
    <w:rsid w:val="00F82505"/>
    <w:rsid w:val="00FA5DDF"/>
    <w:rsid w:val="00FD006E"/>
    <w:rsid w:val="00FD6AB9"/>
    <w:rsid w:val="00FF0BB5"/>
    <w:rsid w:val="014F5807"/>
    <w:rsid w:val="02B2E096"/>
    <w:rsid w:val="0486F8C9"/>
    <w:rsid w:val="06A8A796"/>
    <w:rsid w:val="0974181D"/>
    <w:rsid w:val="0A4DFB40"/>
    <w:rsid w:val="0BBE7D86"/>
    <w:rsid w:val="0D5E59E7"/>
    <w:rsid w:val="0F47C075"/>
    <w:rsid w:val="0FCA02C6"/>
    <w:rsid w:val="12716F8E"/>
    <w:rsid w:val="17CB541B"/>
    <w:rsid w:val="1A74915A"/>
    <w:rsid w:val="21F32CCC"/>
    <w:rsid w:val="21F7517F"/>
    <w:rsid w:val="221F9E92"/>
    <w:rsid w:val="249199B3"/>
    <w:rsid w:val="263FA92E"/>
    <w:rsid w:val="2AD3EE3F"/>
    <w:rsid w:val="2C55BA92"/>
    <w:rsid w:val="2C677E1D"/>
    <w:rsid w:val="2C7AEAC3"/>
    <w:rsid w:val="2D3F6BEB"/>
    <w:rsid w:val="33ABCEA9"/>
    <w:rsid w:val="33D11FA2"/>
    <w:rsid w:val="344BA9F9"/>
    <w:rsid w:val="38B19098"/>
    <w:rsid w:val="3943054B"/>
    <w:rsid w:val="4BAA8EB9"/>
    <w:rsid w:val="4DECA5A6"/>
    <w:rsid w:val="4EA7BC88"/>
    <w:rsid w:val="52696989"/>
    <w:rsid w:val="563D709C"/>
    <w:rsid w:val="57D624F0"/>
    <w:rsid w:val="5C279024"/>
    <w:rsid w:val="5F090979"/>
    <w:rsid w:val="609C36B0"/>
    <w:rsid w:val="6409746F"/>
    <w:rsid w:val="65D1B845"/>
    <w:rsid w:val="6804494C"/>
    <w:rsid w:val="69EDF661"/>
    <w:rsid w:val="6A8F2AE6"/>
    <w:rsid w:val="6DF9A5F4"/>
    <w:rsid w:val="713146B6"/>
    <w:rsid w:val="71C661B2"/>
    <w:rsid w:val="74B9C6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1B991"/>
  <w15:chartTrackingRefBased/>
  <w15:docId w15:val="{E106275D-8468-4D76-8E9A-DFDCD221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65"/>
    <w:pPr>
      <w:spacing w:after="0" w:line="240" w:lineRule="auto"/>
    </w:pPr>
    <w:rPr>
      <w:rFonts w:ascii="Tahoma" w:eastAsia="Times New Roman" w:hAnsi="Tahoma" w:cs="Times New Roman"/>
      <w:szCs w:val="20"/>
    </w:rPr>
  </w:style>
  <w:style w:type="paragraph" w:styleId="Heading1">
    <w:name w:val="heading 1"/>
    <w:basedOn w:val="Normal"/>
    <w:next w:val="BodyText"/>
    <w:link w:val="Heading1Char"/>
    <w:uiPriority w:val="9"/>
    <w:qFormat/>
    <w:rsid w:val="00DE5A4E"/>
    <w:pPr>
      <w:numPr>
        <w:numId w:val="2"/>
      </w:numPr>
      <w:spacing w:before="360" w:after="180"/>
      <w:ind w:left="432"/>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rPr>
      <w:rFonts w:ascii="Lato" w:hAnsi="Lato"/>
      <w:sz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contextualSpacing/>
      <w:jc w:val="both"/>
    </w:pPr>
    <w:rPr>
      <w:rFonts w:ascii="Lato" w:hAnsi="Lato"/>
      <w:sz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DC1A31"/>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865"/>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DB2A4F"/>
    <w:rPr>
      <w:color w:val="605E5C"/>
      <w:shd w:val="clear" w:color="auto" w:fill="E1DFDD"/>
    </w:rPr>
  </w:style>
  <w:style w:type="character" w:styleId="CommentReference">
    <w:name w:val="annotation reference"/>
    <w:basedOn w:val="DefaultParagraphFont"/>
    <w:uiPriority w:val="99"/>
    <w:semiHidden/>
    <w:unhideWhenUsed/>
    <w:rsid w:val="0041553C"/>
    <w:rPr>
      <w:sz w:val="16"/>
      <w:szCs w:val="16"/>
    </w:rPr>
  </w:style>
  <w:style w:type="paragraph" w:styleId="CommentText">
    <w:name w:val="annotation text"/>
    <w:basedOn w:val="Normal"/>
    <w:link w:val="CommentTextChar"/>
    <w:uiPriority w:val="99"/>
    <w:unhideWhenUsed/>
    <w:rsid w:val="0041553C"/>
    <w:rPr>
      <w:sz w:val="20"/>
    </w:rPr>
  </w:style>
  <w:style w:type="character" w:customStyle="1" w:styleId="CommentTextChar">
    <w:name w:val="Comment Text Char"/>
    <w:basedOn w:val="DefaultParagraphFont"/>
    <w:link w:val="CommentText"/>
    <w:uiPriority w:val="99"/>
    <w:rsid w:val="0041553C"/>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1553C"/>
    <w:rPr>
      <w:b/>
      <w:bCs/>
    </w:rPr>
  </w:style>
  <w:style w:type="character" w:customStyle="1" w:styleId="CommentSubjectChar">
    <w:name w:val="Comment Subject Char"/>
    <w:basedOn w:val="CommentTextChar"/>
    <w:link w:val="CommentSubject"/>
    <w:uiPriority w:val="99"/>
    <w:semiHidden/>
    <w:rsid w:val="0041553C"/>
    <w:rPr>
      <w:rFonts w:ascii="Tahoma" w:eastAsia="Times New Roman" w:hAnsi="Tahoma" w:cs="Times New Roman"/>
      <w:b/>
      <w:bCs/>
      <w:sz w:val="20"/>
      <w:szCs w:val="20"/>
    </w:rPr>
  </w:style>
  <w:style w:type="paragraph" w:styleId="BalloonText">
    <w:name w:val="Balloon Text"/>
    <w:basedOn w:val="Normal"/>
    <w:link w:val="BalloonTextChar"/>
    <w:uiPriority w:val="99"/>
    <w:semiHidden/>
    <w:unhideWhenUsed/>
    <w:rsid w:val="00415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3C"/>
    <w:rPr>
      <w:rFonts w:ascii="Segoe UI" w:eastAsia="Times New Roman" w:hAnsi="Segoe UI" w:cs="Segoe UI"/>
      <w:sz w:val="18"/>
      <w:szCs w:val="18"/>
    </w:rPr>
  </w:style>
  <w:style w:type="paragraph" w:styleId="Revision">
    <w:name w:val="Revision"/>
    <w:hidden/>
    <w:uiPriority w:val="99"/>
    <w:semiHidden/>
    <w:rsid w:val="00B965C0"/>
    <w:pPr>
      <w:spacing w:after="0" w:line="240" w:lineRule="auto"/>
    </w:pPr>
    <w:rPr>
      <w:rFonts w:ascii="Tahoma" w:eastAsia="Times New Roman" w:hAnsi="Tahoma" w:cs="Times New Roman"/>
      <w:szCs w:val="20"/>
    </w:rPr>
  </w:style>
  <w:style w:type="paragraph" w:customStyle="1" w:styleId="bannercopy">
    <w:name w:val="banner__copy"/>
    <w:basedOn w:val="Normal"/>
    <w:rsid w:val="00A90B74"/>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7E7F10"/>
  </w:style>
  <w:style w:type="character" w:customStyle="1" w:styleId="eop">
    <w:name w:val="eop"/>
    <w:basedOn w:val="DefaultParagraphFont"/>
    <w:rsid w:val="007E7F10"/>
  </w:style>
  <w:style w:type="character" w:styleId="FollowedHyperlink">
    <w:name w:val="FollowedHyperlink"/>
    <w:basedOn w:val="DefaultParagraphFont"/>
    <w:uiPriority w:val="99"/>
    <w:semiHidden/>
    <w:unhideWhenUsed/>
    <w:rsid w:val="00E1299F"/>
    <w:rPr>
      <w:color w:val="954F72" w:themeColor="followedHyperlink"/>
      <w:u w:val="single"/>
    </w:rPr>
  </w:style>
  <w:style w:type="paragraph" w:styleId="NormalWeb">
    <w:name w:val="Normal (Web)"/>
    <w:basedOn w:val="Normal"/>
    <w:uiPriority w:val="99"/>
    <w:unhideWhenUsed/>
    <w:rsid w:val="001F1FB8"/>
    <w:pPr>
      <w:spacing w:before="100" w:beforeAutospacing="1" w:after="100" w:afterAutospacing="1"/>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98038">
      <w:bodyDiv w:val="1"/>
      <w:marLeft w:val="0"/>
      <w:marRight w:val="0"/>
      <w:marTop w:val="0"/>
      <w:marBottom w:val="0"/>
      <w:divBdr>
        <w:top w:val="none" w:sz="0" w:space="0" w:color="auto"/>
        <w:left w:val="none" w:sz="0" w:space="0" w:color="auto"/>
        <w:bottom w:val="none" w:sz="0" w:space="0" w:color="auto"/>
        <w:right w:val="none" w:sz="0" w:space="0" w:color="auto"/>
      </w:divBdr>
    </w:div>
    <w:div w:id="95953609">
      <w:bodyDiv w:val="1"/>
      <w:marLeft w:val="0"/>
      <w:marRight w:val="0"/>
      <w:marTop w:val="0"/>
      <w:marBottom w:val="0"/>
      <w:divBdr>
        <w:top w:val="none" w:sz="0" w:space="0" w:color="auto"/>
        <w:left w:val="none" w:sz="0" w:space="0" w:color="auto"/>
        <w:bottom w:val="none" w:sz="0" w:space="0" w:color="auto"/>
        <w:right w:val="none" w:sz="0" w:space="0" w:color="auto"/>
      </w:divBdr>
    </w:div>
    <w:div w:id="296953018">
      <w:bodyDiv w:val="1"/>
      <w:marLeft w:val="0"/>
      <w:marRight w:val="0"/>
      <w:marTop w:val="0"/>
      <w:marBottom w:val="0"/>
      <w:divBdr>
        <w:top w:val="none" w:sz="0" w:space="0" w:color="auto"/>
        <w:left w:val="none" w:sz="0" w:space="0" w:color="auto"/>
        <w:bottom w:val="none" w:sz="0" w:space="0" w:color="auto"/>
        <w:right w:val="none" w:sz="0" w:space="0" w:color="auto"/>
      </w:divBdr>
    </w:div>
    <w:div w:id="297422607">
      <w:bodyDiv w:val="1"/>
      <w:marLeft w:val="0"/>
      <w:marRight w:val="0"/>
      <w:marTop w:val="0"/>
      <w:marBottom w:val="0"/>
      <w:divBdr>
        <w:top w:val="none" w:sz="0" w:space="0" w:color="auto"/>
        <w:left w:val="none" w:sz="0" w:space="0" w:color="auto"/>
        <w:bottom w:val="none" w:sz="0" w:space="0" w:color="auto"/>
        <w:right w:val="none" w:sz="0" w:space="0" w:color="auto"/>
      </w:divBdr>
    </w:div>
    <w:div w:id="453795932">
      <w:bodyDiv w:val="1"/>
      <w:marLeft w:val="0"/>
      <w:marRight w:val="0"/>
      <w:marTop w:val="0"/>
      <w:marBottom w:val="0"/>
      <w:divBdr>
        <w:top w:val="none" w:sz="0" w:space="0" w:color="auto"/>
        <w:left w:val="none" w:sz="0" w:space="0" w:color="auto"/>
        <w:bottom w:val="none" w:sz="0" w:space="0" w:color="auto"/>
        <w:right w:val="none" w:sz="0" w:space="0" w:color="auto"/>
      </w:divBdr>
      <w:divsChild>
        <w:div w:id="314648931">
          <w:marLeft w:val="0"/>
          <w:marRight w:val="600"/>
          <w:marTop w:val="0"/>
          <w:marBottom w:val="300"/>
          <w:divBdr>
            <w:top w:val="none" w:sz="0" w:space="0" w:color="auto"/>
            <w:left w:val="none" w:sz="0" w:space="0" w:color="auto"/>
            <w:bottom w:val="none" w:sz="0" w:space="0" w:color="auto"/>
            <w:right w:val="none" w:sz="0" w:space="0" w:color="auto"/>
          </w:divBdr>
        </w:div>
        <w:div w:id="1513840391">
          <w:marLeft w:val="0"/>
          <w:marRight w:val="600"/>
          <w:marTop w:val="0"/>
          <w:marBottom w:val="300"/>
          <w:divBdr>
            <w:top w:val="none" w:sz="0" w:space="0" w:color="auto"/>
            <w:left w:val="none" w:sz="0" w:space="0" w:color="auto"/>
            <w:bottom w:val="none" w:sz="0" w:space="0" w:color="auto"/>
            <w:right w:val="none" w:sz="0" w:space="0" w:color="auto"/>
          </w:divBdr>
        </w:div>
      </w:divsChild>
    </w:div>
    <w:div w:id="464276051">
      <w:bodyDiv w:val="1"/>
      <w:marLeft w:val="0"/>
      <w:marRight w:val="0"/>
      <w:marTop w:val="0"/>
      <w:marBottom w:val="0"/>
      <w:divBdr>
        <w:top w:val="none" w:sz="0" w:space="0" w:color="auto"/>
        <w:left w:val="none" w:sz="0" w:space="0" w:color="auto"/>
        <w:bottom w:val="none" w:sz="0" w:space="0" w:color="auto"/>
        <w:right w:val="none" w:sz="0" w:space="0" w:color="auto"/>
      </w:divBdr>
    </w:div>
    <w:div w:id="472842372">
      <w:bodyDiv w:val="1"/>
      <w:marLeft w:val="0"/>
      <w:marRight w:val="0"/>
      <w:marTop w:val="0"/>
      <w:marBottom w:val="0"/>
      <w:divBdr>
        <w:top w:val="none" w:sz="0" w:space="0" w:color="auto"/>
        <w:left w:val="none" w:sz="0" w:space="0" w:color="auto"/>
        <w:bottom w:val="none" w:sz="0" w:space="0" w:color="auto"/>
        <w:right w:val="none" w:sz="0" w:space="0" w:color="auto"/>
      </w:divBdr>
    </w:div>
    <w:div w:id="493691212">
      <w:bodyDiv w:val="1"/>
      <w:marLeft w:val="0"/>
      <w:marRight w:val="0"/>
      <w:marTop w:val="0"/>
      <w:marBottom w:val="0"/>
      <w:divBdr>
        <w:top w:val="none" w:sz="0" w:space="0" w:color="auto"/>
        <w:left w:val="none" w:sz="0" w:space="0" w:color="auto"/>
        <w:bottom w:val="none" w:sz="0" w:space="0" w:color="auto"/>
        <w:right w:val="none" w:sz="0" w:space="0" w:color="auto"/>
      </w:divBdr>
    </w:div>
    <w:div w:id="787546251">
      <w:bodyDiv w:val="1"/>
      <w:marLeft w:val="0"/>
      <w:marRight w:val="0"/>
      <w:marTop w:val="0"/>
      <w:marBottom w:val="0"/>
      <w:divBdr>
        <w:top w:val="none" w:sz="0" w:space="0" w:color="auto"/>
        <w:left w:val="none" w:sz="0" w:space="0" w:color="auto"/>
        <w:bottom w:val="none" w:sz="0" w:space="0" w:color="auto"/>
        <w:right w:val="none" w:sz="0" w:space="0" w:color="auto"/>
      </w:divBdr>
    </w:div>
    <w:div w:id="915557947">
      <w:bodyDiv w:val="1"/>
      <w:marLeft w:val="0"/>
      <w:marRight w:val="0"/>
      <w:marTop w:val="0"/>
      <w:marBottom w:val="0"/>
      <w:divBdr>
        <w:top w:val="none" w:sz="0" w:space="0" w:color="auto"/>
        <w:left w:val="none" w:sz="0" w:space="0" w:color="auto"/>
        <w:bottom w:val="none" w:sz="0" w:space="0" w:color="auto"/>
        <w:right w:val="none" w:sz="0" w:space="0" w:color="auto"/>
      </w:divBdr>
    </w:div>
    <w:div w:id="1132484993">
      <w:bodyDiv w:val="1"/>
      <w:marLeft w:val="0"/>
      <w:marRight w:val="0"/>
      <w:marTop w:val="0"/>
      <w:marBottom w:val="0"/>
      <w:divBdr>
        <w:top w:val="none" w:sz="0" w:space="0" w:color="auto"/>
        <w:left w:val="none" w:sz="0" w:space="0" w:color="auto"/>
        <w:bottom w:val="none" w:sz="0" w:space="0" w:color="auto"/>
        <w:right w:val="none" w:sz="0" w:space="0" w:color="auto"/>
      </w:divBdr>
    </w:div>
    <w:div w:id="1217742647">
      <w:bodyDiv w:val="1"/>
      <w:marLeft w:val="0"/>
      <w:marRight w:val="0"/>
      <w:marTop w:val="0"/>
      <w:marBottom w:val="0"/>
      <w:divBdr>
        <w:top w:val="none" w:sz="0" w:space="0" w:color="auto"/>
        <w:left w:val="none" w:sz="0" w:space="0" w:color="auto"/>
        <w:bottom w:val="none" w:sz="0" w:space="0" w:color="auto"/>
        <w:right w:val="none" w:sz="0" w:space="0" w:color="auto"/>
      </w:divBdr>
    </w:div>
    <w:div w:id="1262178971">
      <w:bodyDiv w:val="1"/>
      <w:marLeft w:val="0"/>
      <w:marRight w:val="0"/>
      <w:marTop w:val="0"/>
      <w:marBottom w:val="0"/>
      <w:divBdr>
        <w:top w:val="none" w:sz="0" w:space="0" w:color="auto"/>
        <w:left w:val="none" w:sz="0" w:space="0" w:color="auto"/>
        <w:bottom w:val="none" w:sz="0" w:space="0" w:color="auto"/>
        <w:right w:val="none" w:sz="0" w:space="0" w:color="auto"/>
      </w:divBdr>
    </w:div>
    <w:div w:id="1420908848">
      <w:bodyDiv w:val="1"/>
      <w:marLeft w:val="0"/>
      <w:marRight w:val="0"/>
      <w:marTop w:val="0"/>
      <w:marBottom w:val="0"/>
      <w:divBdr>
        <w:top w:val="none" w:sz="0" w:space="0" w:color="auto"/>
        <w:left w:val="none" w:sz="0" w:space="0" w:color="auto"/>
        <w:bottom w:val="none" w:sz="0" w:space="0" w:color="auto"/>
        <w:right w:val="none" w:sz="0" w:space="0" w:color="auto"/>
      </w:divBdr>
    </w:div>
    <w:div w:id="1575555114">
      <w:bodyDiv w:val="1"/>
      <w:marLeft w:val="0"/>
      <w:marRight w:val="0"/>
      <w:marTop w:val="0"/>
      <w:marBottom w:val="0"/>
      <w:divBdr>
        <w:top w:val="none" w:sz="0" w:space="0" w:color="auto"/>
        <w:left w:val="none" w:sz="0" w:space="0" w:color="auto"/>
        <w:bottom w:val="none" w:sz="0" w:space="0" w:color="auto"/>
        <w:right w:val="none" w:sz="0" w:space="0" w:color="auto"/>
      </w:divBdr>
    </w:div>
    <w:div w:id="1661078467">
      <w:bodyDiv w:val="1"/>
      <w:marLeft w:val="0"/>
      <w:marRight w:val="0"/>
      <w:marTop w:val="0"/>
      <w:marBottom w:val="0"/>
      <w:divBdr>
        <w:top w:val="none" w:sz="0" w:space="0" w:color="auto"/>
        <w:left w:val="none" w:sz="0" w:space="0" w:color="auto"/>
        <w:bottom w:val="none" w:sz="0" w:space="0" w:color="auto"/>
        <w:right w:val="none" w:sz="0" w:space="0" w:color="auto"/>
      </w:divBdr>
    </w:div>
    <w:div w:id="1686251840">
      <w:bodyDiv w:val="1"/>
      <w:marLeft w:val="0"/>
      <w:marRight w:val="0"/>
      <w:marTop w:val="0"/>
      <w:marBottom w:val="0"/>
      <w:divBdr>
        <w:top w:val="none" w:sz="0" w:space="0" w:color="auto"/>
        <w:left w:val="none" w:sz="0" w:space="0" w:color="auto"/>
        <w:bottom w:val="none" w:sz="0" w:space="0" w:color="auto"/>
        <w:right w:val="none" w:sz="0" w:space="0" w:color="auto"/>
      </w:divBdr>
    </w:div>
    <w:div w:id="1807969379">
      <w:bodyDiv w:val="1"/>
      <w:marLeft w:val="0"/>
      <w:marRight w:val="0"/>
      <w:marTop w:val="0"/>
      <w:marBottom w:val="0"/>
      <w:divBdr>
        <w:top w:val="none" w:sz="0" w:space="0" w:color="auto"/>
        <w:left w:val="none" w:sz="0" w:space="0" w:color="auto"/>
        <w:bottom w:val="none" w:sz="0" w:space="0" w:color="auto"/>
        <w:right w:val="none" w:sz="0" w:space="0" w:color="auto"/>
      </w:divBdr>
    </w:div>
    <w:div w:id="1956013728">
      <w:bodyDiv w:val="1"/>
      <w:marLeft w:val="0"/>
      <w:marRight w:val="0"/>
      <w:marTop w:val="0"/>
      <w:marBottom w:val="0"/>
      <w:divBdr>
        <w:top w:val="none" w:sz="0" w:space="0" w:color="auto"/>
        <w:left w:val="none" w:sz="0" w:space="0" w:color="auto"/>
        <w:bottom w:val="none" w:sz="0" w:space="0" w:color="auto"/>
        <w:right w:val="none" w:sz="0" w:space="0" w:color="auto"/>
      </w:divBdr>
    </w:div>
    <w:div w:id="21051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uk.com/recruiters/compliance/complaints/making-a-complaint" TargetMode="External"/><Relationship Id="rId13" Type="http://schemas.openxmlformats.org/officeDocument/2006/relationships/hyperlink" Target="mailto:tricia.wombell@rec.u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c.uk.com/recruiters/compliance/code-professional-practic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uk.com/recruiters/REC-professional/professional-membership/code-eth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c.uk.com/about-the-rec" TargetMode="External"/><Relationship Id="rId4" Type="http://schemas.openxmlformats.org/officeDocument/2006/relationships/settings" Target="settings.xml"/><Relationship Id="rId9" Type="http://schemas.openxmlformats.org/officeDocument/2006/relationships/hyperlink" Target="https://www.rec.uk.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Shoesmith\AppData\Roaming\Microsoft\Templates\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ECD47-31F8-43E1-88E6-406E56387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40</TotalTime>
  <Pages>5</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Goddard</dc:creator>
  <cp:keywords/>
  <dc:description/>
  <cp:lastModifiedBy>Tricia Wombell</cp:lastModifiedBy>
  <cp:revision>27</cp:revision>
  <dcterms:created xsi:type="dcterms:W3CDTF">2025-05-02T15:33:00Z</dcterms:created>
  <dcterms:modified xsi:type="dcterms:W3CDTF">2025-05-14T13:12:00Z</dcterms:modified>
</cp:coreProperties>
</file>