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EBD6" w14:textId="77777777" w:rsidR="000C6AF6" w:rsidRPr="008320AE" w:rsidRDefault="000C6AF6" w:rsidP="000C6AF6">
      <w:pPr>
        <w:rPr>
          <w:rFonts w:ascii="Lato" w:hAnsi="Lato"/>
          <w:b/>
          <w:bCs/>
          <w:sz w:val="28"/>
          <w:szCs w:val="28"/>
        </w:rPr>
      </w:pPr>
      <w:r w:rsidRPr="008320AE">
        <w:rPr>
          <w:rFonts w:ascii="Lato" w:hAnsi="Lato"/>
          <w:b/>
          <w:bCs/>
          <w:sz w:val="28"/>
          <w:szCs w:val="28"/>
        </w:rPr>
        <w:t>REC Member Briefing: Government Consultation on Guaranteed Hours and Zero-Hours Contract Reforms</w:t>
      </w:r>
    </w:p>
    <w:p w14:paraId="3BB47E9D" w14:textId="2FE22321" w:rsidR="00132E97" w:rsidRPr="008320AE" w:rsidRDefault="00E6356A" w:rsidP="00D61438">
      <w:pPr>
        <w:spacing w:after="0" w:line="240" w:lineRule="auto"/>
        <w:rPr>
          <w:rFonts w:ascii="Lato" w:hAnsi="Lato"/>
        </w:rPr>
      </w:pPr>
      <w:r w:rsidRPr="008320AE">
        <w:rPr>
          <w:rFonts w:ascii="Lato" w:hAnsi="Lato"/>
        </w:rPr>
        <w:t xml:space="preserve">The Government has launched its consultation on implementing the guaranteed hours and zero-hours contract provisions contained within the Employment Rights Act 2025. </w:t>
      </w:r>
      <w:r w:rsidR="00132E97" w:rsidRPr="008320AE">
        <w:rPr>
          <w:rFonts w:ascii="Lato" w:hAnsi="Lato"/>
        </w:rPr>
        <w:t xml:space="preserve">You can read the consultation in full here: </w:t>
      </w:r>
      <w:hyperlink r:id="rId11" w:history="1">
        <w:r w:rsidR="00132E97" w:rsidRPr="008320AE">
          <w:rPr>
            <w:rStyle w:val="Hyperlink"/>
            <w:rFonts w:ascii="Lato" w:hAnsi="Lato"/>
          </w:rPr>
          <w:t>Make Work Pay: ending one-sided flexibility - reforms of zero hours and similar contracts consultation</w:t>
        </w:r>
      </w:hyperlink>
    </w:p>
    <w:p w14:paraId="3A8F1A34" w14:textId="77777777" w:rsidR="00D61438" w:rsidRPr="008320AE" w:rsidRDefault="00D61438" w:rsidP="00D61438">
      <w:pPr>
        <w:spacing w:after="0" w:line="240" w:lineRule="auto"/>
        <w:rPr>
          <w:rFonts w:ascii="Lato" w:hAnsi="Lato"/>
        </w:rPr>
      </w:pPr>
    </w:p>
    <w:p w14:paraId="33FF254E" w14:textId="68519174" w:rsidR="00E6356A" w:rsidRPr="008320AE" w:rsidRDefault="00E6356A" w:rsidP="00D61438">
      <w:pPr>
        <w:spacing w:after="0" w:line="240" w:lineRule="auto"/>
        <w:rPr>
          <w:rFonts w:ascii="Lato" w:hAnsi="Lato"/>
        </w:rPr>
      </w:pPr>
      <w:r w:rsidRPr="008320AE">
        <w:rPr>
          <w:rFonts w:ascii="Lato" w:hAnsi="Lato"/>
        </w:rPr>
        <w:t>The consultation closes on 25 August and will shape the detailed regulations that determine how the new rights will operate in practice.</w:t>
      </w:r>
      <w:r w:rsidR="00D61438" w:rsidRPr="008320AE">
        <w:rPr>
          <w:rFonts w:ascii="Lato" w:hAnsi="Lato"/>
        </w:rPr>
        <w:t xml:space="preserve"> </w:t>
      </w:r>
      <w:r w:rsidRPr="008320AE">
        <w:rPr>
          <w:rFonts w:ascii="Lato" w:hAnsi="Lato"/>
        </w:rPr>
        <w:t>The reforms form part of the Government’s “Make Work Pay” agenda and are intended to address what it describes as “one-sided flexibility” in the labour market.</w:t>
      </w:r>
    </w:p>
    <w:p w14:paraId="4449515A" w14:textId="77777777" w:rsidR="00D61438" w:rsidRPr="008320AE" w:rsidRDefault="00D61438" w:rsidP="00D61438">
      <w:pPr>
        <w:spacing w:after="0" w:line="240" w:lineRule="auto"/>
        <w:rPr>
          <w:rFonts w:ascii="Lato" w:hAnsi="Lato"/>
        </w:rPr>
      </w:pPr>
    </w:p>
    <w:p w14:paraId="6A214EBB" w14:textId="77777777" w:rsidR="00197D02" w:rsidRPr="00896FAD" w:rsidRDefault="00197D02" w:rsidP="00197D02">
      <w:pPr>
        <w:spacing w:after="0" w:line="240" w:lineRule="auto"/>
        <w:rPr>
          <w:rFonts w:ascii="Lato" w:hAnsi="Lato"/>
          <w:b/>
          <w:bCs/>
          <w:sz w:val="28"/>
          <w:szCs w:val="28"/>
        </w:rPr>
      </w:pPr>
      <w:r w:rsidRPr="00896FAD">
        <w:rPr>
          <w:rFonts w:ascii="Lato" w:hAnsi="Lato"/>
          <w:b/>
          <w:bCs/>
          <w:sz w:val="28"/>
          <w:szCs w:val="28"/>
        </w:rPr>
        <w:t>Government Objectives and Consultation Overview</w:t>
      </w:r>
    </w:p>
    <w:p w14:paraId="1AD65EC3" w14:textId="77777777" w:rsidR="00197D02" w:rsidRPr="00070D68" w:rsidRDefault="00197D02" w:rsidP="00197D02">
      <w:pPr>
        <w:spacing w:after="0" w:line="240" w:lineRule="auto"/>
        <w:rPr>
          <w:rFonts w:ascii="Lato" w:hAnsi="Lato"/>
          <w:b/>
          <w:bCs/>
        </w:rPr>
      </w:pPr>
    </w:p>
    <w:p w14:paraId="2CFE17DD" w14:textId="77777777" w:rsidR="00197D02" w:rsidRPr="00070D68" w:rsidRDefault="00197D02" w:rsidP="00197D02">
      <w:pPr>
        <w:spacing w:after="0" w:line="240" w:lineRule="auto"/>
        <w:rPr>
          <w:rFonts w:ascii="Lato" w:hAnsi="Lato"/>
        </w:rPr>
      </w:pPr>
      <w:r w:rsidRPr="00070D68">
        <w:rPr>
          <w:rFonts w:ascii="Lato" w:hAnsi="Lato"/>
        </w:rPr>
        <w:t>This consultation focuses on three new rights:</w:t>
      </w:r>
    </w:p>
    <w:p w14:paraId="2AE63587" w14:textId="77777777" w:rsidR="00197D02" w:rsidRPr="00070D68" w:rsidRDefault="00197D02" w:rsidP="00315959">
      <w:pPr>
        <w:numPr>
          <w:ilvl w:val="0"/>
          <w:numId w:val="8"/>
        </w:numPr>
        <w:spacing w:after="0" w:line="240" w:lineRule="auto"/>
        <w:rPr>
          <w:rFonts w:ascii="Lato" w:hAnsi="Lato"/>
        </w:rPr>
      </w:pPr>
      <w:r w:rsidRPr="00070D68">
        <w:rPr>
          <w:rFonts w:ascii="Lato" w:hAnsi="Lato"/>
        </w:rPr>
        <w:t>A right to guaranteed hours;</w:t>
      </w:r>
    </w:p>
    <w:p w14:paraId="5CA05761" w14:textId="77777777" w:rsidR="00197D02" w:rsidRPr="00070D68" w:rsidRDefault="00197D02" w:rsidP="00315959">
      <w:pPr>
        <w:numPr>
          <w:ilvl w:val="0"/>
          <w:numId w:val="8"/>
        </w:numPr>
        <w:spacing w:after="0" w:line="240" w:lineRule="auto"/>
        <w:rPr>
          <w:rFonts w:ascii="Lato" w:hAnsi="Lato"/>
        </w:rPr>
      </w:pPr>
      <w:r w:rsidRPr="00070D68">
        <w:rPr>
          <w:rFonts w:ascii="Lato" w:hAnsi="Lato"/>
        </w:rPr>
        <w:t>A right to reasonable notice of shifts and changes; and</w:t>
      </w:r>
    </w:p>
    <w:p w14:paraId="0E450E31" w14:textId="77777777" w:rsidR="00197D02" w:rsidRDefault="00197D02" w:rsidP="00315959">
      <w:pPr>
        <w:numPr>
          <w:ilvl w:val="0"/>
          <w:numId w:val="8"/>
        </w:numPr>
        <w:spacing w:after="0" w:line="240" w:lineRule="auto"/>
        <w:rPr>
          <w:rFonts w:ascii="Lato" w:hAnsi="Lato"/>
        </w:rPr>
      </w:pPr>
      <w:r w:rsidRPr="00070D68">
        <w:rPr>
          <w:rFonts w:ascii="Lato" w:hAnsi="Lato"/>
        </w:rPr>
        <w:t>A right to payment for shifts cancelled, moved, or curtailed at short notice.</w:t>
      </w:r>
    </w:p>
    <w:p w14:paraId="0A3E1B23" w14:textId="77777777" w:rsidR="00197D02" w:rsidRPr="00070D68" w:rsidRDefault="00197D02" w:rsidP="00197D02">
      <w:pPr>
        <w:spacing w:after="0" w:line="240" w:lineRule="auto"/>
        <w:rPr>
          <w:rFonts w:ascii="Lato" w:hAnsi="Lato"/>
        </w:rPr>
      </w:pPr>
    </w:p>
    <w:p w14:paraId="0BA3BD13" w14:textId="77777777" w:rsidR="00197D02" w:rsidRPr="00070D68" w:rsidRDefault="00197D02" w:rsidP="00197D02">
      <w:pPr>
        <w:spacing w:after="0" w:line="240" w:lineRule="auto"/>
        <w:rPr>
          <w:rFonts w:ascii="Lato" w:hAnsi="Lato"/>
        </w:rPr>
      </w:pPr>
      <w:r w:rsidRPr="00070D68">
        <w:rPr>
          <w:rFonts w:ascii="Lato" w:hAnsi="Lato"/>
        </w:rPr>
        <w:t>The Government has stated that the reforms are intended to:</w:t>
      </w:r>
    </w:p>
    <w:p w14:paraId="23992D96" w14:textId="77777777" w:rsidR="00197D02" w:rsidRPr="00070D68" w:rsidRDefault="00197D02" w:rsidP="00315959">
      <w:pPr>
        <w:numPr>
          <w:ilvl w:val="0"/>
          <w:numId w:val="9"/>
        </w:numPr>
        <w:spacing w:after="0" w:line="240" w:lineRule="auto"/>
        <w:rPr>
          <w:rFonts w:ascii="Lato" w:hAnsi="Lato"/>
        </w:rPr>
      </w:pPr>
      <w:r w:rsidRPr="00070D68">
        <w:rPr>
          <w:rFonts w:ascii="Lato" w:hAnsi="Lato"/>
        </w:rPr>
        <w:t>Improve security and predictability for workers with fluctuating hours</w:t>
      </w:r>
    </w:p>
    <w:p w14:paraId="4676A95C" w14:textId="77777777" w:rsidR="00197D02" w:rsidRPr="00070D68" w:rsidRDefault="00197D02" w:rsidP="00315959">
      <w:pPr>
        <w:numPr>
          <w:ilvl w:val="0"/>
          <w:numId w:val="9"/>
        </w:numPr>
        <w:spacing w:after="0" w:line="240" w:lineRule="auto"/>
        <w:rPr>
          <w:rFonts w:ascii="Lato" w:hAnsi="Lato"/>
        </w:rPr>
      </w:pPr>
      <w:r w:rsidRPr="00070D68">
        <w:rPr>
          <w:rFonts w:ascii="Lato" w:hAnsi="Lato"/>
        </w:rPr>
        <w:t>Rebalance flexibility between employers and workers</w:t>
      </w:r>
    </w:p>
    <w:p w14:paraId="514C0E67" w14:textId="77777777" w:rsidR="00197D02" w:rsidRPr="00070D68" w:rsidRDefault="00197D02" w:rsidP="00315959">
      <w:pPr>
        <w:numPr>
          <w:ilvl w:val="0"/>
          <w:numId w:val="9"/>
        </w:numPr>
        <w:spacing w:after="0" w:line="240" w:lineRule="auto"/>
        <w:rPr>
          <w:rFonts w:ascii="Lato" w:hAnsi="Lato"/>
        </w:rPr>
      </w:pPr>
      <w:r w:rsidRPr="00070D68">
        <w:rPr>
          <w:rFonts w:ascii="Lato" w:hAnsi="Lato"/>
        </w:rPr>
        <w:t>Improve retention, productivity, and workforce planning</w:t>
      </w:r>
    </w:p>
    <w:p w14:paraId="6DD17968" w14:textId="77777777" w:rsidR="00197D02" w:rsidRPr="001B3A50" w:rsidRDefault="00197D02" w:rsidP="00315959">
      <w:pPr>
        <w:numPr>
          <w:ilvl w:val="0"/>
          <w:numId w:val="9"/>
        </w:numPr>
        <w:spacing w:after="0" w:line="240" w:lineRule="auto"/>
        <w:rPr>
          <w:rFonts w:ascii="Lato" w:hAnsi="Lato"/>
        </w:rPr>
      </w:pPr>
      <w:r w:rsidRPr="00070D68">
        <w:rPr>
          <w:rFonts w:ascii="Lato" w:hAnsi="Lato"/>
        </w:rPr>
        <w:t>Address “one-sided flexibility”</w:t>
      </w:r>
    </w:p>
    <w:p w14:paraId="182B6B84" w14:textId="77777777" w:rsidR="00197D02" w:rsidRPr="00070D68" w:rsidRDefault="00197D02" w:rsidP="00197D02">
      <w:pPr>
        <w:spacing w:after="0" w:line="240" w:lineRule="auto"/>
        <w:rPr>
          <w:rFonts w:ascii="Lato" w:hAnsi="Lato"/>
        </w:rPr>
      </w:pPr>
    </w:p>
    <w:p w14:paraId="54C86D9C" w14:textId="77777777" w:rsidR="00197D02" w:rsidRPr="00896FAD" w:rsidRDefault="00197D02" w:rsidP="00197D02">
      <w:pPr>
        <w:spacing w:after="0" w:line="240" w:lineRule="auto"/>
        <w:rPr>
          <w:rFonts w:ascii="Lato" w:hAnsi="Lato"/>
          <w:b/>
          <w:bCs/>
          <w:sz w:val="28"/>
          <w:szCs w:val="28"/>
        </w:rPr>
      </w:pPr>
      <w:r w:rsidRPr="00896FAD">
        <w:rPr>
          <w:rFonts w:ascii="Lato" w:hAnsi="Lato"/>
          <w:b/>
          <w:bCs/>
          <w:sz w:val="28"/>
          <w:szCs w:val="28"/>
        </w:rPr>
        <w:t>Agency Workers and Guaranteed Hours</w:t>
      </w:r>
    </w:p>
    <w:p w14:paraId="2821DE87" w14:textId="77777777" w:rsidR="00197D02" w:rsidRPr="00070D68" w:rsidRDefault="00197D02" w:rsidP="00197D02">
      <w:pPr>
        <w:spacing w:after="0" w:line="240" w:lineRule="auto"/>
        <w:rPr>
          <w:rFonts w:ascii="Lato" w:hAnsi="Lato"/>
          <w:b/>
          <w:bCs/>
        </w:rPr>
      </w:pPr>
    </w:p>
    <w:p w14:paraId="3662A740" w14:textId="77777777" w:rsidR="00197D02" w:rsidRDefault="00197D02" w:rsidP="00197D02">
      <w:pPr>
        <w:spacing w:after="0" w:line="240" w:lineRule="auto"/>
        <w:rPr>
          <w:rFonts w:ascii="Lato" w:hAnsi="Lato"/>
        </w:rPr>
      </w:pPr>
      <w:r w:rsidRPr="00070D68">
        <w:rPr>
          <w:rFonts w:ascii="Lato" w:hAnsi="Lato"/>
        </w:rPr>
        <w:t>Agency workers are explicitly included within the scope of the proposed provisions on guaranteed hours, following earlier legislative amendments. The Government has confirmed that agency work should not be used as a route to avoid the new rights.</w:t>
      </w:r>
    </w:p>
    <w:p w14:paraId="01B723A9" w14:textId="77777777" w:rsidR="00197D02" w:rsidRPr="00070D68" w:rsidRDefault="00197D02" w:rsidP="00197D02">
      <w:pPr>
        <w:spacing w:after="0" w:line="240" w:lineRule="auto"/>
        <w:rPr>
          <w:rFonts w:ascii="Lato" w:hAnsi="Lato"/>
        </w:rPr>
      </w:pPr>
    </w:p>
    <w:p w14:paraId="69DFC2F7" w14:textId="77777777" w:rsidR="00197D02" w:rsidRDefault="00197D02" w:rsidP="00197D02">
      <w:pPr>
        <w:spacing w:after="0" w:line="240" w:lineRule="auto"/>
        <w:rPr>
          <w:rFonts w:ascii="Lato" w:hAnsi="Lato"/>
        </w:rPr>
      </w:pPr>
      <w:r w:rsidRPr="00070D68">
        <w:rPr>
          <w:rFonts w:ascii="Lato" w:hAnsi="Lato"/>
        </w:rPr>
        <w:t>The Act does recognise the distinct nature of agency work, which involves a three-way relationship between worker, agency, and hirer. Agency workers may also work across multiple assignments and, in some cases, be engaged via umbrella companies acting as payroll intermediaries.</w:t>
      </w:r>
    </w:p>
    <w:p w14:paraId="48475CE4" w14:textId="77777777" w:rsidR="00197D02" w:rsidRPr="00070D68" w:rsidRDefault="00197D02" w:rsidP="00197D02">
      <w:pPr>
        <w:spacing w:after="0" w:line="240" w:lineRule="auto"/>
        <w:rPr>
          <w:rFonts w:ascii="Lato" w:hAnsi="Lato"/>
        </w:rPr>
      </w:pPr>
    </w:p>
    <w:p w14:paraId="74C37B87" w14:textId="77777777" w:rsidR="00197D02" w:rsidRDefault="00197D02" w:rsidP="00197D02">
      <w:pPr>
        <w:spacing w:after="0" w:line="240" w:lineRule="auto"/>
        <w:rPr>
          <w:rFonts w:ascii="Lato" w:hAnsi="Lato"/>
        </w:rPr>
      </w:pPr>
      <w:r w:rsidRPr="00070D68">
        <w:rPr>
          <w:rFonts w:ascii="Lato" w:hAnsi="Lato"/>
        </w:rPr>
        <w:t>The Government’s approach extends the right to a guaranteed hours offer to qualifying agency workers. Hirers will be responsible for making offers based on hours worked under their supervision during the relevant reference period.</w:t>
      </w:r>
    </w:p>
    <w:p w14:paraId="0A66EF0B" w14:textId="77777777" w:rsidR="00197D02" w:rsidRPr="00070D68" w:rsidRDefault="00197D02" w:rsidP="00197D02">
      <w:pPr>
        <w:spacing w:after="0" w:line="240" w:lineRule="auto"/>
        <w:rPr>
          <w:rFonts w:ascii="Lato" w:hAnsi="Lato"/>
        </w:rPr>
      </w:pPr>
    </w:p>
    <w:p w14:paraId="29ED3C5C" w14:textId="77777777" w:rsidR="00197D02" w:rsidRDefault="00197D02" w:rsidP="00197D02">
      <w:pPr>
        <w:spacing w:after="0" w:line="240" w:lineRule="auto"/>
        <w:rPr>
          <w:rFonts w:ascii="Lato" w:hAnsi="Lato"/>
        </w:rPr>
      </w:pPr>
      <w:r w:rsidRPr="00070D68">
        <w:rPr>
          <w:rFonts w:ascii="Lato" w:hAnsi="Lato"/>
        </w:rPr>
        <w:t>If accepted, the agency worker would transition to a direct employment relationship with the hirer.</w:t>
      </w:r>
    </w:p>
    <w:p w14:paraId="0D315437" w14:textId="77777777" w:rsidR="00197D02" w:rsidRPr="00070D68" w:rsidRDefault="00197D02" w:rsidP="00197D02">
      <w:pPr>
        <w:spacing w:after="0" w:line="240" w:lineRule="auto"/>
        <w:rPr>
          <w:rFonts w:ascii="Lato" w:hAnsi="Lato"/>
        </w:rPr>
      </w:pPr>
    </w:p>
    <w:p w14:paraId="38787DB3" w14:textId="77777777" w:rsidR="00197D02" w:rsidRPr="00070D68" w:rsidRDefault="00197D02" w:rsidP="00197D02">
      <w:pPr>
        <w:spacing w:after="0" w:line="240" w:lineRule="auto"/>
        <w:rPr>
          <w:rFonts w:ascii="Lato" w:hAnsi="Lato"/>
        </w:rPr>
      </w:pPr>
      <w:r w:rsidRPr="00070D68">
        <w:rPr>
          <w:rFonts w:ascii="Lato" w:hAnsi="Lato"/>
        </w:rPr>
        <w:t>To qualify, an agency worker must:</w:t>
      </w:r>
    </w:p>
    <w:p w14:paraId="017B0CF4" w14:textId="77777777" w:rsidR="00197D02" w:rsidRPr="00070D68" w:rsidRDefault="00197D02" w:rsidP="00315959">
      <w:pPr>
        <w:numPr>
          <w:ilvl w:val="0"/>
          <w:numId w:val="10"/>
        </w:numPr>
        <w:spacing w:after="0" w:line="240" w:lineRule="auto"/>
        <w:rPr>
          <w:rFonts w:ascii="Lato" w:hAnsi="Lato"/>
        </w:rPr>
      </w:pPr>
      <w:r w:rsidRPr="00070D68">
        <w:rPr>
          <w:rFonts w:ascii="Lato" w:hAnsi="Lato"/>
        </w:rPr>
        <w:t>Have worked under the supervision and direction of the hirer during the reference period</w:t>
      </w:r>
    </w:p>
    <w:p w14:paraId="68ACA6B5" w14:textId="77777777" w:rsidR="00197D02" w:rsidRPr="00070D68" w:rsidRDefault="00197D02" w:rsidP="00315959">
      <w:pPr>
        <w:numPr>
          <w:ilvl w:val="0"/>
          <w:numId w:val="10"/>
        </w:numPr>
        <w:spacing w:after="0" w:line="240" w:lineRule="auto"/>
        <w:rPr>
          <w:rFonts w:ascii="Lato" w:hAnsi="Lato"/>
        </w:rPr>
      </w:pPr>
      <w:r w:rsidRPr="00070D68">
        <w:rPr>
          <w:rFonts w:ascii="Lato" w:hAnsi="Lato"/>
        </w:rPr>
        <w:lastRenderedPageBreak/>
        <w:t>Meet any regularity requirements</w:t>
      </w:r>
    </w:p>
    <w:p w14:paraId="42846531" w14:textId="77777777" w:rsidR="00197D02" w:rsidRDefault="00197D02" w:rsidP="00315959">
      <w:pPr>
        <w:numPr>
          <w:ilvl w:val="0"/>
          <w:numId w:val="10"/>
        </w:numPr>
        <w:spacing w:after="0" w:line="240" w:lineRule="auto"/>
        <w:rPr>
          <w:rFonts w:ascii="Lato" w:hAnsi="Lato"/>
        </w:rPr>
      </w:pPr>
      <w:r w:rsidRPr="00070D68">
        <w:rPr>
          <w:rFonts w:ascii="Lato" w:hAnsi="Lato"/>
        </w:rPr>
        <w:t>Not fall within any excluded category set out in regulations</w:t>
      </w:r>
    </w:p>
    <w:p w14:paraId="6C2ADC45" w14:textId="77777777" w:rsidR="00197D02" w:rsidRPr="00070D68" w:rsidRDefault="00197D02" w:rsidP="00197D02">
      <w:pPr>
        <w:spacing w:after="0" w:line="240" w:lineRule="auto"/>
        <w:ind w:left="720"/>
        <w:rPr>
          <w:rFonts w:ascii="Lato" w:hAnsi="Lato"/>
        </w:rPr>
      </w:pPr>
    </w:p>
    <w:p w14:paraId="43512A3E" w14:textId="77777777" w:rsidR="00197D02" w:rsidRPr="00070D68" w:rsidRDefault="00197D02" w:rsidP="00197D02">
      <w:pPr>
        <w:spacing w:after="0" w:line="240" w:lineRule="auto"/>
        <w:rPr>
          <w:rFonts w:ascii="Lato" w:hAnsi="Lato"/>
        </w:rPr>
      </w:pPr>
      <w:r w:rsidRPr="00070D68">
        <w:rPr>
          <w:rFonts w:ascii="Lato" w:hAnsi="Lato"/>
        </w:rPr>
        <w:t>Agency workers retain the right to decline an offer and remain in their existing arrangement.</w:t>
      </w:r>
    </w:p>
    <w:p w14:paraId="1BCE6B03" w14:textId="77777777" w:rsidR="00197D02" w:rsidRPr="00070D68" w:rsidRDefault="00197D02" w:rsidP="00197D02">
      <w:pPr>
        <w:spacing w:after="0" w:line="240" w:lineRule="auto"/>
        <w:rPr>
          <w:rFonts w:ascii="Lato" w:hAnsi="Lato"/>
        </w:rPr>
      </w:pPr>
      <w:r w:rsidRPr="00070D68">
        <w:rPr>
          <w:rFonts w:ascii="Lato" w:hAnsi="Lato"/>
        </w:rPr>
        <w:t>This is a significant operational change for the recruitment sector. The consultation therefore focuses on how responsibilities are allocated between agencies, hirers, and, where relevant, umbrella companies.</w:t>
      </w:r>
    </w:p>
    <w:p w14:paraId="58EC0770" w14:textId="77777777" w:rsidR="00197D02" w:rsidRPr="00070D68" w:rsidRDefault="00197D02" w:rsidP="00197D02">
      <w:pPr>
        <w:spacing w:after="0" w:line="240" w:lineRule="auto"/>
        <w:rPr>
          <w:rFonts w:ascii="Lato" w:hAnsi="Lato"/>
        </w:rPr>
      </w:pPr>
    </w:p>
    <w:p w14:paraId="71E63A1D" w14:textId="77777777" w:rsidR="00197D02" w:rsidRPr="00896FAD" w:rsidRDefault="00197D02" w:rsidP="00197D02">
      <w:pPr>
        <w:spacing w:after="0" w:line="240" w:lineRule="auto"/>
        <w:rPr>
          <w:rFonts w:ascii="Lato" w:hAnsi="Lato"/>
          <w:b/>
          <w:bCs/>
          <w:sz w:val="28"/>
          <w:szCs w:val="28"/>
        </w:rPr>
      </w:pPr>
      <w:r w:rsidRPr="00896FAD">
        <w:rPr>
          <w:rFonts w:ascii="Lato" w:hAnsi="Lato"/>
          <w:b/>
          <w:bCs/>
          <w:sz w:val="28"/>
          <w:szCs w:val="28"/>
        </w:rPr>
        <w:t>REC Perspective and Key Messages for Government: Ensuring Flexibility, Protecting Jobs and Supporting Growth</w:t>
      </w:r>
    </w:p>
    <w:p w14:paraId="28504FFD" w14:textId="77777777" w:rsidR="00197D02" w:rsidRPr="00070D68" w:rsidRDefault="00197D02" w:rsidP="00197D02">
      <w:pPr>
        <w:spacing w:after="0" w:line="240" w:lineRule="auto"/>
        <w:rPr>
          <w:rFonts w:ascii="Lato" w:hAnsi="Lato"/>
          <w:b/>
          <w:bCs/>
        </w:rPr>
      </w:pPr>
    </w:p>
    <w:p w14:paraId="2C1974A7" w14:textId="77777777" w:rsidR="00197D02" w:rsidRDefault="00197D02" w:rsidP="00197D02">
      <w:pPr>
        <w:spacing w:after="0" w:line="240" w:lineRule="auto"/>
        <w:rPr>
          <w:rFonts w:ascii="Lato" w:hAnsi="Lato"/>
          <w:b/>
          <w:bCs/>
        </w:rPr>
      </w:pPr>
      <w:r w:rsidRPr="00070D68">
        <w:rPr>
          <w:rFonts w:ascii="Lato" w:hAnsi="Lato"/>
          <w:b/>
          <w:bCs/>
        </w:rPr>
        <w:t>Core Position</w:t>
      </w:r>
    </w:p>
    <w:p w14:paraId="679CF90A" w14:textId="77777777" w:rsidR="00197D02" w:rsidRPr="00070D68" w:rsidRDefault="00197D02" w:rsidP="00197D02">
      <w:pPr>
        <w:spacing w:after="0" w:line="240" w:lineRule="auto"/>
        <w:rPr>
          <w:rFonts w:ascii="Lato" w:hAnsi="Lato"/>
          <w:b/>
          <w:bCs/>
        </w:rPr>
      </w:pPr>
    </w:p>
    <w:p w14:paraId="0C0AF4B0" w14:textId="77777777" w:rsidR="00197D02" w:rsidRDefault="00197D02" w:rsidP="00197D02">
      <w:pPr>
        <w:spacing w:after="0" w:line="240" w:lineRule="auto"/>
        <w:rPr>
          <w:rFonts w:ascii="Lato" w:hAnsi="Lato"/>
        </w:rPr>
      </w:pPr>
      <w:r w:rsidRPr="00070D68">
        <w:rPr>
          <w:rFonts w:ascii="Lato" w:hAnsi="Lato"/>
        </w:rPr>
        <w:t>The REC supports the principle of improving security for workers and action to address genuinely exploitative practices. However, this must be delivered in a way that protects the UK’s flexible labour market, which is vital to employers and highly valued by many workers – particularly young people, carers, and those re-entering the workforce.</w:t>
      </w:r>
      <w:r>
        <w:rPr>
          <w:rFonts w:ascii="Lato" w:hAnsi="Lato"/>
        </w:rPr>
        <w:t xml:space="preserve"> The current </w:t>
      </w:r>
      <w:proofErr w:type="gramStart"/>
      <w:r>
        <w:rPr>
          <w:rFonts w:ascii="Lato" w:hAnsi="Lato"/>
        </w:rPr>
        <w:t>proposals</w:t>
      </w:r>
      <w:proofErr w:type="gramEnd"/>
      <w:r>
        <w:rPr>
          <w:rFonts w:ascii="Lato" w:hAnsi="Lato"/>
        </w:rPr>
        <w:t xml:space="preserve"> on guaranteed hours </w:t>
      </w:r>
      <w:r w:rsidRPr="00627342">
        <w:rPr>
          <w:rFonts w:ascii="Lato" w:hAnsi="Lato"/>
        </w:rPr>
        <w:t xml:space="preserve">departs </w:t>
      </w:r>
      <w:r>
        <w:rPr>
          <w:rFonts w:ascii="Lato" w:hAnsi="Lato"/>
        </w:rPr>
        <w:t>to far from the</w:t>
      </w:r>
      <w:r w:rsidRPr="00627342">
        <w:rPr>
          <w:rFonts w:ascii="Lato" w:hAnsi="Lato"/>
        </w:rPr>
        <w:t xml:space="preserve"> original L</w:t>
      </w:r>
      <w:r>
        <w:rPr>
          <w:rFonts w:ascii="Lato" w:hAnsi="Lato"/>
        </w:rPr>
        <w:t xml:space="preserve">ow Pay Commission Proposal and is unworkable. </w:t>
      </w:r>
    </w:p>
    <w:p w14:paraId="1B59C7AD" w14:textId="77777777" w:rsidR="00197D02" w:rsidRPr="00070D68" w:rsidRDefault="00197D02" w:rsidP="00197D02">
      <w:pPr>
        <w:spacing w:after="0" w:line="240" w:lineRule="auto"/>
        <w:rPr>
          <w:rFonts w:ascii="Lato" w:hAnsi="Lato"/>
        </w:rPr>
      </w:pPr>
    </w:p>
    <w:p w14:paraId="5E4DF31D" w14:textId="77777777" w:rsidR="00197D02" w:rsidRDefault="00197D02" w:rsidP="00197D02">
      <w:pPr>
        <w:spacing w:after="0" w:line="240" w:lineRule="auto"/>
        <w:rPr>
          <w:rFonts w:ascii="Lato" w:hAnsi="Lato"/>
        </w:rPr>
      </w:pPr>
      <w:r w:rsidRPr="00070D68">
        <w:rPr>
          <w:rFonts w:ascii="Lato" w:hAnsi="Lato"/>
        </w:rPr>
        <w:t>Flexibility is not insecurity: it enables employers to manage fluctuating demand, address skills gaps, and create entry points into work. Maintaining and growing employment must remain central to the Government’s growth ambitions.</w:t>
      </w:r>
    </w:p>
    <w:p w14:paraId="6F74935F" w14:textId="77777777" w:rsidR="00197D02" w:rsidRDefault="00197D02" w:rsidP="00197D02">
      <w:pPr>
        <w:spacing w:after="0" w:line="240" w:lineRule="auto"/>
        <w:rPr>
          <w:rFonts w:ascii="Lato" w:hAnsi="Lato"/>
        </w:rPr>
      </w:pPr>
    </w:p>
    <w:p w14:paraId="66469CAB" w14:textId="77777777" w:rsidR="00197D02" w:rsidRPr="009019BC" w:rsidRDefault="00197D02" w:rsidP="00197D02">
      <w:pPr>
        <w:spacing w:after="0" w:line="240" w:lineRule="auto"/>
        <w:rPr>
          <w:rFonts w:ascii="Lato" w:hAnsi="Lato"/>
        </w:rPr>
      </w:pPr>
      <w:r w:rsidRPr="009019BC">
        <w:rPr>
          <w:rFonts w:ascii="Lato" w:hAnsi="Lato"/>
        </w:rPr>
        <w:t xml:space="preserve">The REC is calling for: </w:t>
      </w:r>
    </w:p>
    <w:p w14:paraId="3DF54162" w14:textId="77777777" w:rsidR="00197D02" w:rsidRPr="009019BC" w:rsidRDefault="00197D02" w:rsidP="00315959">
      <w:pPr>
        <w:pStyle w:val="NormalWeb"/>
        <w:numPr>
          <w:ilvl w:val="0"/>
          <w:numId w:val="21"/>
        </w:numPr>
        <w:rPr>
          <w:rFonts w:ascii="Lato" w:hAnsi="Lato" w:cs="Segoe UI"/>
          <w:b/>
          <w:bCs/>
          <w:sz w:val="22"/>
          <w:szCs w:val="22"/>
        </w:rPr>
      </w:pPr>
      <w:r w:rsidRPr="009019BC">
        <w:rPr>
          <w:rFonts w:ascii="Lato" w:hAnsi="Lato" w:cs="Segoe UI"/>
          <w:b/>
          <w:bCs/>
          <w:sz w:val="22"/>
          <w:szCs w:val="22"/>
        </w:rPr>
        <w:t>Exemption for agency workers</w:t>
      </w:r>
    </w:p>
    <w:p w14:paraId="04DA30B6" w14:textId="77777777" w:rsidR="00197D02" w:rsidRPr="009019BC" w:rsidRDefault="00197D02" w:rsidP="00315959">
      <w:pPr>
        <w:pStyle w:val="NormalWeb"/>
        <w:numPr>
          <w:ilvl w:val="1"/>
          <w:numId w:val="21"/>
        </w:numPr>
        <w:rPr>
          <w:rFonts w:ascii="Lato" w:hAnsi="Lato" w:cs="Segoe UI"/>
          <w:sz w:val="22"/>
          <w:szCs w:val="22"/>
        </w:rPr>
      </w:pPr>
      <w:r w:rsidRPr="009019BC">
        <w:rPr>
          <w:rFonts w:ascii="Lato" w:hAnsi="Lato" w:cs="Segoe UI"/>
          <w:sz w:val="22"/>
          <w:szCs w:val="22"/>
        </w:rPr>
        <w:t>The most effective approach would be to exempt agency workers altogether</w:t>
      </w:r>
      <w:r>
        <w:rPr>
          <w:rFonts w:ascii="Lato" w:hAnsi="Lato" w:cs="Segoe UI"/>
          <w:sz w:val="22"/>
          <w:szCs w:val="22"/>
        </w:rPr>
        <w:t xml:space="preserve"> from guaranteed hours provisions</w:t>
      </w:r>
      <w:r w:rsidRPr="009019BC">
        <w:rPr>
          <w:rFonts w:ascii="Lato" w:hAnsi="Lato" w:cs="Segoe UI"/>
          <w:sz w:val="22"/>
          <w:szCs w:val="22"/>
        </w:rPr>
        <w:t>, as reflected in more flexible international labour market models</w:t>
      </w:r>
    </w:p>
    <w:p w14:paraId="418B5D01" w14:textId="77777777" w:rsidR="00197D02" w:rsidRPr="009019BC" w:rsidRDefault="00197D02" w:rsidP="00315959">
      <w:pPr>
        <w:pStyle w:val="NormalWeb"/>
        <w:numPr>
          <w:ilvl w:val="1"/>
          <w:numId w:val="21"/>
        </w:numPr>
        <w:rPr>
          <w:rFonts w:ascii="Lato" w:hAnsi="Lato" w:cs="Segoe UI"/>
          <w:sz w:val="22"/>
          <w:szCs w:val="22"/>
        </w:rPr>
      </w:pPr>
      <w:r w:rsidRPr="009019BC">
        <w:rPr>
          <w:rFonts w:ascii="Lato" w:hAnsi="Lato" w:cs="Segoe UI"/>
          <w:sz w:val="22"/>
          <w:szCs w:val="22"/>
        </w:rPr>
        <w:t>Recognise agency work as a distinct and essential component of a dynamic labour market</w:t>
      </w:r>
    </w:p>
    <w:p w14:paraId="1A7BD39F" w14:textId="77777777" w:rsidR="00197D02" w:rsidRDefault="00197D02" w:rsidP="00315959">
      <w:pPr>
        <w:pStyle w:val="NormalWeb"/>
        <w:numPr>
          <w:ilvl w:val="1"/>
          <w:numId w:val="21"/>
        </w:numPr>
        <w:rPr>
          <w:rFonts w:ascii="Lato" w:hAnsi="Lato" w:cs="Segoe UI"/>
          <w:sz w:val="22"/>
          <w:szCs w:val="22"/>
        </w:rPr>
      </w:pPr>
      <w:r w:rsidRPr="009019BC">
        <w:rPr>
          <w:rFonts w:ascii="Lato" w:hAnsi="Lato" w:cs="Segoe UI"/>
          <w:sz w:val="22"/>
          <w:szCs w:val="22"/>
        </w:rPr>
        <w:t xml:space="preserve">Provide for clear statutory allocation of responsibilities, primarily with agencies where inclusion is </w:t>
      </w:r>
      <w:proofErr w:type="spellStart"/>
      <w:r w:rsidRPr="009019BC">
        <w:rPr>
          <w:rFonts w:ascii="Lato" w:hAnsi="Lato" w:cs="Segoe UI"/>
          <w:sz w:val="22"/>
          <w:szCs w:val="22"/>
        </w:rPr>
        <w:t>necessa</w:t>
      </w:r>
      <w:r>
        <w:rPr>
          <w:rFonts w:ascii="Lato" w:hAnsi="Lato" w:cs="Segoe UI"/>
          <w:sz w:val="22"/>
          <w:szCs w:val="22"/>
        </w:rPr>
        <w:t>y</w:t>
      </w:r>
      <w:proofErr w:type="spellEnd"/>
    </w:p>
    <w:p w14:paraId="1B722F97" w14:textId="77777777" w:rsidR="00197D02" w:rsidRPr="009019BC" w:rsidRDefault="00197D02" w:rsidP="00197D02">
      <w:pPr>
        <w:pStyle w:val="NormalWeb"/>
        <w:rPr>
          <w:rFonts w:ascii="Lato" w:hAnsi="Lato" w:cs="Segoe UI"/>
          <w:sz w:val="22"/>
          <w:szCs w:val="22"/>
        </w:rPr>
      </w:pPr>
      <w:r>
        <w:rPr>
          <w:rFonts w:ascii="Lato" w:hAnsi="Lato" w:cs="Segoe UI"/>
          <w:sz w:val="22"/>
          <w:szCs w:val="22"/>
        </w:rPr>
        <w:t xml:space="preserve">If there is no exemption for Agency, we are calling for: </w:t>
      </w:r>
    </w:p>
    <w:p w14:paraId="06986982" w14:textId="77777777" w:rsidR="00197D02" w:rsidRPr="00B93D7B" w:rsidRDefault="00197D02" w:rsidP="00315959">
      <w:pPr>
        <w:numPr>
          <w:ilvl w:val="0"/>
          <w:numId w:val="22"/>
        </w:numPr>
        <w:spacing w:after="0" w:line="240" w:lineRule="auto"/>
        <w:rPr>
          <w:rFonts w:ascii="Lato" w:hAnsi="Lato"/>
        </w:rPr>
      </w:pPr>
      <w:r>
        <w:rPr>
          <w:rFonts w:ascii="Lato" w:hAnsi="Lato"/>
          <w:b/>
          <w:bCs/>
        </w:rPr>
        <w:t>A m</w:t>
      </w:r>
      <w:r w:rsidRPr="00B93D7B">
        <w:rPr>
          <w:rFonts w:ascii="Lato" w:hAnsi="Lato"/>
          <w:b/>
          <w:bCs/>
        </w:rPr>
        <w:t>eaningful reference period</w:t>
      </w:r>
      <w:r>
        <w:rPr>
          <w:rFonts w:ascii="Lato" w:hAnsi="Lato"/>
          <w:b/>
          <w:bCs/>
        </w:rPr>
        <w:t xml:space="preserve"> of 52 weeks</w:t>
      </w:r>
    </w:p>
    <w:p w14:paraId="201455CD" w14:textId="77777777" w:rsidR="00197D02" w:rsidRPr="00B93D7B" w:rsidRDefault="00197D02" w:rsidP="00315959">
      <w:pPr>
        <w:numPr>
          <w:ilvl w:val="1"/>
          <w:numId w:val="12"/>
        </w:numPr>
        <w:spacing w:after="0" w:line="240" w:lineRule="auto"/>
        <w:rPr>
          <w:rFonts w:ascii="Lato" w:hAnsi="Lato"/>
        </w:rPr>
      </w:pPr>
      <w:r>
        <w:rPr>
          <w:rFonts w:ascii="Lato" w:hAnsi="Lato"/>
        </w:rPr>
        <w:t xml:space="preserve">A </w:t>
      </w:r>
      <w:r w:rsidRPr="00B93D7B">
        <w:rPr>
          <w:rFonts w:ascii="Lato" w:hAnsi="Lato"/>
        </w:rPr>
        <w:t xml:space="preserve">52 </w:t>
      </w:r>
      <w:proofErr w:type="gramStart"/>
      <w:r w:rsidRPr="00B93D7B">
        <w:rPr>
          <w:rFonts w:ascii="Lato" w:hAnsi="Lato"/>
        </w:rPr>
        <w:t>weeks</w:t>
      </w:r>
      <w:proofErr w:type="gramEnd"/>
      <w:r>
        <w:rPr>
          <w:rFonts w:ascii="Lato" w:hAnsi="Lato"/>
        </w:rPr>
        <w:t xml:space="preserve"> reference period</w:t>
      </w:r>
      <w:r w:rsidRPr="00B93D7B">
        <w:rPr>
          <w:rFonts w:ascii="Lato" w:hAnsi="Lato"/>
        </w:rPr>
        <w:t>, to reflect genuine working patterns rather than short-term fluctuations</w:t>
      </w:r>
    </w:p>
    <w:p w14:paraId="472C6E71" w14:textId="77777777" w:rsidR="00197D02" w:rsidRDefault="00197D02" w:rsidP="00315959">
      <w:pPr>
        <w:numPr>
          <w:ilvl w:val="1"/>
          <w:numId w:val="12"/>
        </w:numPr>
        <w:spacing w:after="0" w:line="240" w:lineRule="auto"/>
        <w:rPr>
          <w:rFonts w:ascii="Lato" w:hAnsi="Lato"/>
        </w:rPr>
      </w:pPr>
      <w:r w:rsidRPr="00B93D7B">
        <w:rPr>
          <w:rFonts w:ascii="Lato" w:hAnsi="Lato"/>
        </w:rPr>
        <w:t>Shorter periods risk discouraging hiring and workforce expansion</w:t>
      </w:r>
    </w:p>
    <w:p w14:paraId="0E95BE25" w14:textId="77777777" w:rsidR="00197D02" w:rsidRPr="00B93D7B" w:rsidRDefault="00197D02" w:rsidP="00197D02">
      <w:pPr>
        <w:spacing w:after="0" w:line="240" w:lineRule="auto"/>
        <w:ind w:left="1440"/>
        <w:rPr>
          <w:rFonts w:ascii="Lato" w:hAnsi="Lato"/>
        </w:rPr>
      </w:pPr>
    </w:p>
    <w:p w14:paraId="21AC43CC" w14:textId="77777777" w:rsidR="00197D02" w:rsidRPr="00294E95" w:rsidRDefault="00197D02" w:rsidP="00315959">
      <w:pPr>
        <w:numPr>
          <w:ilvl w:val="0"/>
          <w:numId w:val="12"/>
        </w:numPr>
        <w:spacing w:after="0" w:line="240" w:lineRule="auto"/>
        <w:rPr>
          <w:rFonts w:ascii="Lato" w:hAnsi="Lato"/>
        </w:rPr>
      </w:pPr>
      <w:r w:rsidRPr="00294E95">
        <w:rPr>
          <w:rFonts w:ascii="Lato" w:hAnsi="Lato"/>
          <w:b/>
          <w:bCs/>
        </w:rPr>
        <w:t>Targeted low-hours threshold (8 hours)</w:t>
      </w:r>
    </w:p>
    <w:p w14:paraId="68B19EFB" w14:textId="77777777" w:rsidR="00197D02" w:rsidRPr="00294E95" w:rsidRDefault="00197D02" w:rsidP="00315959">
      <w:pPr>
        <w:numPr>
          <w:ilvl w:val="1"/>
          <w:numId w:val="12"/>
        </w:numPr>
        <w:spacing w:after="0" w:line="240" w:lineRule="auto"/>
        <w:rPr>
          <w:rFonts w:ascii="Lato" w:hAnsi="Lato"/>
        </w:rPr>
      </w:pPr>
      <w:r w:rsidRPr="00294E95">
        <w:rPr>
          <w:rFonts w:ascii="Lato" w:hAnsi="Lato"/>
        </w:rPr>
        <w:t>Focus protections on genuinely insecure work</w:t>
      </w:r>
    </w:p>
    <w:p w14:paraId="012CF408" w14:textId="77777777" w:rsidR="00197D02" w:rsidRPr="00294E95" w:rsidRDefault="00197D02" w:rsidP="00315959">
      <w:pPr>
        <w:numPr>
          <w:ilvl w:val="1"/>
          <w:numId w:val="12"/>
        </w:numPr>
        <w:spacing w:after="0" w:line="240" w:lineRule="auto"/>
        <w:rPr>
          <w:rFonts w:ascii="Lato" w:hAnsi="Lato"/>
        </w:rPr>
      </w:pPr>
      <w:r w:rsidRPr="00294E95">
        <w:rPr>
          <w:rFonts w:ascii="Lato" w:hAnsi="Lato"/>
        </w:rPr>
        <w:t>Avoid over-complicating stable part-time arrangements</w:t>
      </w:r>
    </w:p>
    <w:p w14:paraId="349A7926" w14:textId="77777777" w:rsidR="00197D02" w:rsidRPr="00294E95" w:rsidRDefault="00197D02" w:rsidP="00197D02">
      <w:pPr>
        <w:spacing w:after="0" w:line="240" w:lineRule="auto"/>
        <w:ind w:left="1440"/>
        <w:rPr>
          <w:rFonts w:ascii="Lato" w:hAnsi="Lato"/>
        </w:rPr>
      </w:pPr>
    </w:p>
    <w:p w14:paraId="25268106" w14:textId="77777777" w:rsidR="00197D02" w:rsidRPr="00294E95" w:rsidRDefault="00197D02" w:rsidP="00315959">
      <w:pPr>
        <w:numPr>
          <w:ilvl w:val="0"/>
          <w:numId w:val="12"/>
        </w:numPr>
        <w:spacing w:after="0" w:line="240" w:lineRule="auto"/>
        <w:rPr>
          <w:rFonts w:ascii="Lato" w:hAnsi="Lato"/>
        </w:rPr>
      </w:pPr>
      <w:r w:rsidRPr="00294E95">
        <w:rPr>
          <w:rFonts w:ascii="Lato" w:hAnsi="Lato"/>
          <w:b/>
          <w:bCs/>
        </w:rPr>
        <w:t>Structured industry engagement</w:t>
      </w:r>
    </w:p>
    <w:p w14:paraId="51307678" w14:textId="77777777" w:rsidR="00197D02" w:rsidRPr="00294E95" w:rsidRDefault="00197D02" w:rsidP="00315959">
      <w:pPr>
        <w:numPr>
          <w:ilvl w:val="1"/>
          <w:numId w:val="12"/>
        </w:numPr>
        <w:spacing w:after="0" w:line="240" w:lineRule="auto"/>
        <w:rPr>
          <w:rFonts w:ascii="Lato" w:hAnsi="Lato"/>
        </w:rPr>
      </w:pPr>
      <w:r w:rsidRPr="00294E95">
        <w:rPr>
          <w:rFonts w:ascii="Lato" w:hAnsi="Lato"/>
        </w:rPr>
        <w:t>Current engagement has lacked sufficient operational detail</w:t>
      </w:r>
    </w:p>
    <w:p w14:paraId="4B3DAD07" w14:textId="77777777" w:rsidR="00197D02" w:rsidRPr="00294E95" w:rsidRDefault="00197D02" w:rsidP="00315959">
      <w:pPr>
        <w:numPr>
          <w:ilvl w:val="1"/>
          <w:numId w:val="12"/>
        </w:numPr>
        <w:spacing w:after="0" w:line="240" w:lineRule="auto"/>
        <w:rPr>
          <w:rFonts w:ascii="Lato" w:hAnsi="Lato"/>
        </w:rPr>
      </w:pPr>
      <w:r w:rsidRPr="00294E95">
        <w:rPr>
          <w:rFonts w:ascii="Lato" w:hAnsi="Lato"/>
        </w:rPr>
        <w:lastRenderedPageBreak/>
        <w:t>Government should work closely with recruitment businesses to ensure policy is workable and avoids unintended consequences</w:t>
      </w:r>
    </w:p>
    <w:p w14:paraId="1823B605" w14:textId="77777777" w:rsidR="00197D02" w:rsidRPr="00294E95" w:rsidRDefault="00197D02" w:rsidP="00197D02">
      <w:pPr>
        <w:spacing w:after="0" w:line="240" w:lineRule="auto"/>
        <w:ind w:left="1440"/>
        <w:rPr>
          <w:rFonts w:ascii="Lato" w:hAnsi="Lato"/>
        </w:rPr>
      </w:pPr>
    </w:p>
    <w:p w14:paraId="2D0A9471" w14:textId="77777777" w:rsidR="00197D02" w:rsidRPr="00294E95" w:rsidRDefault="00197D02" w:rsidP="00315959">
      <w:pPr>
        <w:pStyle w:val="ListParagraph"/>
        <w:numPr>
          <w:ilvl w:val="0"/>
          <w:numId w:val="12"/>
        </w:numPr>
        <w:rPr>
          <w:rFonts w:eastAsia="Times New Roman" w:cs="Segoe UI"/>
          <w:sz w:val="22"/>
          <w:szCs w:val="22"/>
          <w:lang w:eastAsia="en-GB"/>
        </w:rPr>
      </w:pPr>
      <w:r w:rsidRPr="00294E95">
        <w:rPr>
          <w:rFonts w:eastAsia="Times New Roman" w:cs="Segoe UI"/>
          <w:b/>
          <w:bCs/>
          <w:sz w:val="22"/>
          <w:szCs w:val="22"/>
          <w:lang w:eastAsia="en-GB"/>
        </w:rPr>
        <w:t>Practical and proportionate implementation</w:t>
      </w:r>
    </w:p>
    <w:p w14:paraId="09ED767D" w14:textId="77777777" w:rsidR="00197D02" w:rsidRPr="00294E95" w:rsidRDefault="00197D02" w:rsidP="00315959">
      <w:pPr>
        <w:pStyle w:val="ListParagraph"/>
        <w:numPr>
          <w:ilvl w:val="1"/>
          <w:numId w:val="12"/>
        </w:numPr>
        <w:rPr>
          <w:rFonts w:eastAsia="Times New Roman" w:cs="Segoe UI"/>
          <w:sz w:val="22"/>
          <w:szCs w:val="22"/>
          <w:lang w:eastAsia="en-GB"/>
        </w:rPr>
      </w:pPr>
      <w:r>
        <w:rPr>
          <w:rFonts w:eastAsia="Times New Roman" w:cs="Segoe UI"/>
          <w:sz w:val="22"/>
          <w:szCs w:val="22"/>
          <w:lang w:eastAsia="en-GB"/>
        </w:rPr>
        <w:t>R</w:t>
      </w:r>
      <w:r w:rsidRPr="00294E95">
        <w:rPr>
          <w:rFonts w:eastAsia="Times New Roman" w:cs="Segoe UI"/>
          <w:sz w:val="22"/>
          <w:szCs w:val="22"/>
          <w:lang w:eastAsia="en-GB"/>
        </w:rPr>
        <w:t>eform must be practical, proportionate, and grounded in labour market reality</w:t>
      </w:r>
    </w:p>
    <w:p w14:paraId="75E75F2A" w14:textId="77777777" w:rsidR="00197D02" w:rsidRPr="00294E95" w:rsidRDefault="00197D02" w:rsidP="00315959">
      <w:pPr>
        <w:pStyle w:val="ListParagraph"/>
        <w:numPr>
          <w:ilvl w:val="1"/>
          <w:numId w:val="12"/>
        </w:numPr>
        <w:rPr>
          <w:rFonts w:eastAsia="Times New Roman" w:cs="Segoe UI"/>
          <w:sz w:val="22"/>
          <w:szCs w:val="22"/>
          <w:lang w:eastAsia="en-GB"/>
        </w:rPr>
      </w:pPr>
      <w:r w:rsidRPr="00294E95">
        <w:rPr>
          <w:rFonts w:eastAsia="Times New Roman" w:cs="Segoe UI"/>
          <w:sz w:val="22"/>
          <w:szCs w:val="22"/>
          <w:lang w:eastAsia="en-GB"/>
        </w:rPr>
        <w:t>Poorly designed regulation risks reducing employment opportunities, increasing employer costs and legal risk, undermining flexibility valued by workers, weakening productivity and responsiveness, and creating barriers to growth at a fragile economic moment</w:t>
      </w:r>
    </w:p>
    <w:p w14:paraId="483AD295" w14:textId="77777777" w:rsidR="00197D02" w:rsidRPr="00294E95" w:rsidRDefault="00197D02" w:rsidP="00315959">
      <w:pPr>
        <w:pStyle w:val="ListParagraph"/>
        <w:numPr>
          <w:ilvl w:val="1"/>
          <w:numId w:val="12"/>
        </w:numPr>
        <w:rPr>
          <w:rFonts w:eastAsia="Times New Roman" w:cs="Segoe UI"/>
          <w:sz w:val="22"/>
          <w:szCs w:val="22"/>
          <w:lang w:eastAsia="en-GB"/>
        </w:rPr>
      </w:pPr>
      <w:r w:rsidRPr="00294E95">
        <w:rPr>
          <w:rFonts w:eastAsia="Times New Roman" w:cs="Segoe UI"/>
          <w:sz w:val="22"/>
          <w:szCs w:val="22"/>
          <w:lang w:eastAsia="en-GB"/>
        </w:rPr>
        <w:t>The priority should be a framework that supports labour market dynamism rather than constraining it</w:t>
      </w:r>
    </w:p>
    <w:p w14:paraId="13AD6F94" w14:textId="77777777" w:rsidR="00197D02" w:rsidRPr="00294E95" w:rsidRDefault="00197D02" w:rsidP="00315959">
      <w:pPr>
        <w:pStyle w:val="ListParagraph"/>
        <w:numPr>
          <w:ilvl w:val="1"/>
          <w:numId w:val="12"/>
        </w:numPr>
        <w:rPr>
          <w:rFonts w:eastAsia="Times New Roman" w:cs="Segoe UI"/>
          <w:sz w:val="22"/>
          <w:szCs w:val="22"/>
          <w:lang w:eastAsia="en-GB"/>
        </w:rPr>
      </w:pPr>
      <w:r w:rsidRPr="00294E95">
        <w:rPr>
          <w:rFonts w:eastAsia="Times New Roman" w:cs="Segoe UI"/>
          <w:sz w:val="22"/>
          <w:szCs w:val="22"/>
          <w:lang w:eastAsia="en-GB"/>
        </w:rPr>
        <w:t xml:space="preserve">Responsibility for delivering the right should rest with the agency; placing obligations on end </w:t>
      </w:r>
      <w:proofErr w:type="gramStart"/>
      <w:r w:rsidRPr="00294E95">
        <w:rPr>
          <w:rFonts w:eastAsia="Times New Roman" w:cs="Segoe UI"/>
          <w:sz w:val="22"/>
          <w:szCs w:val="22"/>
          <w:lang w:eastAsia="en-GB"/>
        </w:rPr>
        <w:t>clients</w:t>
      </w:r>
      <w:proofErr w:type="gramEnd"/>
      <w:r w:rsidRPr="00294E95">
        <w:rPr>
          <w:rFonts w:eastAsia="Times New Roman" w:cs="Segoe UI"/>
          <w:sz w:val="22"/>
          <w:szCs w:val="22"/>
          <w:lang w:eastAsia="en-GB"/>
        </w:rPr>
        <w:t xml:space="preserve"> risks discouraging hiring and constraining job </w:t>
      </w:r>
      <w:proofErr w:type="spellStart"/>
      <w:r w:rsidRPr="00294E95">
        <w:rPr>
          <w:rFonts w:eastAsia="Times New Roman" w:cs="Segoe UI"/>
          <w:sz w:val="22"/>
          <w:szCs w:val="22"/>
          <w:lang w:eastAsia="en-GB"/>
        </w:rPr>
        <w:t>creatio</w:t>
      </w:r>
      <w:proofErr w:type="spellEnd"/>
    </w:p>
    <w:p w14:paraId="7F9E453F" w14:textId="77777777" w:rsidR="00197D02" w:rsidRPr="00195E4D" w:rsidRDefault="00197D02" w:rsidP="00315959">
      <w:pPr>
        <w:pStyle w:val="NormalWeb"/>
        <w:numPr>
          <w:ilvl w:val="1"/>
          <w:numId w:val="12"/>
        </w:numPr>
        <w:rPr>
          <w:rFonts w:ascii="Lato" w:hAnsi="Lato" w:cs="Segoe UI"/>
          <w:sz w:val="22"/>
          <w:szCs w:val="22"/>
        </w:rPr>
      </w:pPr>
      <w:r w:rsidRPr="00294E95">
        <w:rPr>
          <w:rFonts w:ascii="Lato" w:hAnsi="Lato" w:cs="Segoe UI"/>
          <w:sz w:val="22"/>
          <w:szCs w:val="22"/>
        </w:rPr>
        <w:t>If agency workers are brought within scope, implementation should be phased to minimise disruption, with years needed to allow recruitment businesses to prepare</w:t>
      </w:r>
    </w:p>
    <w:p w14:paraId="75D382D6" w14:textId="77777777" w:rsidR="00197D02" w:rsidRDefault="00197D02" w:rsidP="00197D02">
      <w:pPr>
        <w:spacing w:after="0" w:line="240" w:lineRule="auto"/>
        <w:rPr>
          <w:rFonts w:ascii="Lato" w:hAnsi="Lato"/>
          <w:b/>
          <w:bCs/>
        </w:rPr>
      </w:pPr>
      <w:r w:rsidRPr="00070D68">
        <w:rPr>
          <w:rFonts w:ascii="Lato" w:hAnsi="Lato"/>
          <w:b/>
          <w:bCs/>
        </w:rPr>
        <w:t>Economic and Labour Market Context</w:t>
      </w:r>
    </w:p>
    <w:p w14:paraId="4E4F3CCF" w14:textId="77777777" w:rsidR="00197D02" w:rsidRPr="00070D68" w:rsidRDefault="00197D02" w:rsidP="00197D02">
      <w:pPr>
        <w:spacing w:after="0" w:line="240" w:lineRule="auto"/>
        <w:rPr>
          <w:rFonts w:ascii="Lato" w:hAnsi="Lato"/>
          <w:b/>
          <w:bCs/>
        </w:rPr>
      </w:pPr>
    </w:p>
    <w:p w14:paraId="50DCAEC9" w14:textId="77777777" w:rsidR="00197D02" w:rsidRPr="00070D68" w:rsidRDefault="00197D02" w:rsidP="00315959">
      <w:pPr>
        <w:numPr>
          <w:ilvl w:val="0"/>
          <w:numId w:val="11"/>
        </w:numPr>
        <w:spacing w:after="0" w:line="240" w:lineRule="auto"/>
        <w:rPr>
          <w:rFonts w:ascii="Lato" w:hAnsi="Lato"/>
        </w:rPr>
      </w:pPr>
      <w:r w:rsidRPr="00070D68">
        <w:rPr>
          <w:rFonts w:ascii="Lato" w:hAnsi="Lato"/>
        </w:rPr>
        <w:t>Delivering growth is already challenging, with UK business costs rising faster than in comparable economies, squeezing margins and limiting investment.</w:t>
      </w:r>
    </w:p>
    <w:p w14:paraId="3D2A29D7" w14:textId="77777777" w:rsidR="00197D02" w:rsidRPr="00070D68" w:rsidRDefault="00197D02" w:rsidP="00315959">
      <w:pPr>
        <w:numPr>
          <w:ilvl w:val="0"/>
          <w:numId w:val="11"/>
        </w:numPr>
        <w:spacing w:after="0" w:line="240" w:lineRule="auto"/>
        <w:rPr>
          <w:rFonts w:ascii="Lato" w:hAnsi="Lato"/>
        </w:rPr>
      </w:pPr>
      <w:r w:rsidRPr="00070D68">
        <w:rPr>
          <w:rFonts w:ascii="Lato" w:hAnsi="Lato"/>
        </w:rPr>
        <w:t>These pressures are compounded by global instability and fragile business confidence.</w:t>
      </w:r>
    </w:p>
    <w:p w14:paraId="1593E843" w14:textId="77777777" w:rsidR="00197D02" w:rsidRPr="00070D68" w:rsidRDefault="00197D02" w:rsidP="00315959">
      <w:pPr>
        <w:numPr>
          <w:ilvl w:val="0"/>
          <w:numId w:val="11"/>
        </w:numPr>
        <w:spacing w:after="0" w:line="240" w:lineRule="auto"/>
        <w:rPr>
          <w:rFonts w:ascii="Lato" w:hAnsi="Lato"/>
        </w:rPr>
      </w:pPr>
      <w:r w:rsidRPr="00070D68">
        <w:rPr>
          <w:rFonts w:ascii="Lato" w:hAnsi="Lato"/>
        </w:rPr>
        <w:t xml:space="preserve">Labour demand is stagnating rather than growing </w:t>
      </w:r>
      <w:r>
        <w:rPr>
          <w:rFonts w:ascii="Lato" w:hAnsi="Lato"/>
        </w:rPr>
        <w:t>-</w:t>
      </w:r>
      <w:r w:rsidRPr="00070D68">
        <w:rPr>
          <w:rFonts w:ascii="Lato" w:hAnsi="Lato"/>
        </w:rPr>
        <w:t xml:space="preserve"> REC data shows hospitality job postings fell by 5% between February and March 2026.</w:t>
      </w:r>
    </w:p>
    <w:p w14:paraId="66420CEF" w14:textId="77777777" w:rsidR="00197D02" w:rsidRDefault="00197D02" w:rsidP="00197D02">
      <w:pPr>
        <w:spacing w:after="0" w:line="240" w:lineRule="auto"/>
        <w:rPr>
          <w:rFonts w:ascii="Lato" w:hAnsi="Lato"/>
        </w:rPr>
      </w:pPr>
    </w:p>
    <w:p w14:paraId="0EF70851" w14:textId="77777777" w:rsidR="00197D02" w:rsidRDefault="00197D02" w:rsidP="00197D02">
      <w:pPr>
        <w:spacing w:after="0" w:line="240" w:lineRule="auto"/>
        <w:rPr>
          <w:rFonts w:ascii="Lato" w:hAnsi="Lato"/>
        </w:rPr>
      </w:pPr>
      <w:r w:rsidRPr="00070D68">
        <w:rPr>
          <w:rFonts w:ascii="Lato" w:hAnsi="Lato"/>
        </w:rPr>
        <w:t>This matters for workers as much as employers. Tackling the cost-of-living crisis requires tackling the cost of doing business; competitive firms are better able to create jobs, raise wages, and keep prices down.</w:t>
      </w:r>
    </w:p>
    <w:p w14:paraId="3606B696" w14:textId="77777777" w:rsidR="00197D02" w:rsidRDefault="00197D02" w:rsidP="00197D02">
      <w:pPr>
        <w:spacing w:after="0" w:line="240" w:lineRule="auto"/>
        <w:rPr>
          <w:rFonts w:ascii="Lato" w:hAnsi="Lato"/>
        </w:rPr>
      </w:pPr>
    </w:p>
    <w:p w14:paraId="3A9763F2" w14:textId="77777777" w:rsidR="00197D02" w:rsidRDefault="00197D02" w:rsidP="00197D02">
      <w:pPr>
        <w:spacing w:after="0" w:line="240" w:lineRule="auto"/>
        <w:rPr>
          <w:rFonts w:ascii="Lato" w:hAnsi="Lato"/>
          <w:b/>
          <w:bCs/>
        </w:rPr>
      </w:pPr>
      <w:r w:rsidRPr="00070D68">
        <w:rPr>
          <w:rFonts w:ascii="Lato" w:hAnsi="Lato"/>
          <w:b/>
          <w:bCs/>
        </w:rPr>
        <w:t>What the Proposals Risk in Practice</w:t>
      </w:r>
    </w:p>
    <w:p w14:paraId="5CE21161" w14:textId="77777777" w:rsidR="00197D02" w:rsidRPr="004927C1" w:rsidRDefault="00197D02" w:rsidP="00197D02">
      <w:pPr>
        <w:spacing w:after="0" w:line="240" w:lineRule="auto"/>
        <w:rPr>
          <w:rFonts w:ascii="Lato" w:hAnsi="Lato"/>
        </w:rPr>
      </w:pPr>
    </w:p>
    <w:p w14:paraId="67C1A79A" w14:textId="77777777" w:rsidR="00197D02" w:rsidRPr="00753C3F" w:rsidRDefault="00197D02" w:rsidP="00197D02">
      <w:pPr>
        <w:spacing w:after="0" w:line="240" w:lineRule="auto"/>
        <w:rPr>
          <w:rFonts w:ascii="Lato" w:hAnsi="Lato"/>
        </w:rPr>
      </w:pPr>
      <w:r w:rsidRPr="00753C3F">
        <w:rPr>
          <w:rFonts w:ascii="Lato" w:hAnsi="Lato"/>
        </w:rPr>
        <w:t>If guaranteed hours requirements are applied too rigidly, the likely employer response is clear:</w:t>
      </w:r>
    </w:p>
    <w:p w14:paraId="0B47B855" w14:textId="77777777" w:rsidR="00197D02" w:rsidRPr="00753C3F" w:rsidRDefault="00197D02" w:rsidP="00315959">
      <w:pPr>
        <w:numPr>
          <w:ilvl w:val="0"/>
          <w:numId w:val="18"/>
        </w:numPr>
        <w:spacing w:after="0" w:line="240" w:lineRule="auto"/>
        <w:rPr>
          <w:rFonts w:ascii="Lato" w:hAnsi="Lato"/>
        </w:rPr>
      </w:pPr>
      <w:r w:rsidRPr="00753C3F">
        <w:rPr>
          <w:rFonts w:ascii="Lato" w:hAnsi="Lato"/>
        </w:rPr>
        <w:t>Fewer roles will be created or hiring delayed</w:t>
      </w:r>
    </w:p>
    <w:p w14:paraId="5977523E" w14:textId="77777777" w:rsidR="00197D02" w:rsidRPr="00753C3F" w:rsidRDefault="00197D02" w:rsidP="00315959">
      <w:pPr>
        <w:numPr>
          <w:ilvl w:val="0"/>
          <w:numId w:val="18"/>
        </w:numPr>
        <w:spacing w:after="0" w:line="240" w:lineRule="auto"/>
        <w:rPr>
          <w:rFonts w:ascii="Lato" w:hAnsi="Lato"/>
        </w:rPr>
      </w:pPr>
      <w:r w:rsidRPr="00753C3F">
        <w:rPr>
          <w:rFonts w:ascii="Lato" w:hAnsi="Lato"/>
        </w:rPr>
        <w:t>Fewer hours will be offered to avoid triggering regulatory thresholds</w:t>
      </w:r>
    </w:p>
    <w:p w14:paraId="519B0BA9" w14:textId="77777777" w:rsidR="00197D02" w:rsidRPr="00753C3F" w:rsidRDefault="00197D02" w:rsidP="00315959">
      <w:pPr>
        <w:numPr>
          <w:ilvl w:val="0"/>
          <w:numId w:val="18"/>
        </w:numPr>
        <w:spacing w:after="0" w:line="240" w:lineRule="auto"/>
        <w:rPr>
          <w:rFonts w:ascii="Lato" w:hAnsi="Lato"/>
        </w:rPr>
      </w:pPr>
      <w:r w:rsidRPr="00753C3F">
        <w:rPr>
          <w:rFonts w:ascii="Lato" w:hAnsi="Lato"/>
        </w:rPr>
        <w:t>A shift away from flexible roles</w:t>
      </w:r>
    </w:p>
    <w:p w14:paraId="441B24E4" w14:textId="77777777" w:rsidR="00197D02" w:rsidRPr="00753C3F" w:rsidRDefault="00197D02" w:rsidP="00197D02">
      <w:pPr>
        <w:spacing w:after="0" w:line="240" w:lineRule="auto"/>
        <w:rPr>
          <w:rFonts w:ascii="Lato" w:hAnsi="Lato"/>
        </w:rPr>
      </w:pPr>
    </w:p>
    <w:p w14:paraId="60631824" w14:textId="77777777" w:rsidR="00197D02" w:rsidRPr="00753C3F" w:rsidRDefault="00197D02" w:rsidP="00197D02">
      <w:pPr>
        <w:spacing w:after="0" w:line="240" w:lineRule="auto"/>
        <w:rPr>
          <w:rFonts w:ascii="Lato" w:hAnsi="Lato"/>
        </w:rPr>
      </w:pPr>
      <w:r w:rsidRPr="00753C3F">
        <w:rPr>
          <w:rFonts w:ascii="Lato" w:hAnsi="Lato"/>
        </w:rPr>
        <w:t>This would reduce overall employment opportunities, particularly in sectors such as retail and hospitality, where demand fluctuates daily and seasonally and flexibility is essential to business viability.</w:t>
      </w:r>
    </w:p>
    <w:p w14:paraId="54A20AB3" w14:textId="77777777" w:rsidR="00197D02" w:rsidRPr="00753C3F" w:rsidRDefault="00197D02" w:rsidP="00197D02">
      <w:pPr>
        <w:spacing w:after="0" w:line="240" w:lineRule="auto"/>
        <w:rPr>
          <w:rFonts w:ascii="Lato" w:hAnsi="Lato"/>
        </w:rPr>
      </w:pPr>
    </w:p>
    <w:p w14:paraId="678144E6" w14:textId="77777777" w:rsidR="00197D02" w:rsidRPr="00EA421C" w:rsidRDefault="00197D02" w:rsidP="00197D02">
      <w:pPr>
        <w:spacing w:after="0" w:line="240" w:lineRule="auto"/>
        <w:rPr>
          <w:rFonts w:ascii="Lato" w:hAnsi="Lato"/>
          <w:b/>
          <w:bCs/>
        </w:rPr>
      </w:pPr>
      <w:r w:rsidRPr="00EA421C">
        <w:rPr>
          <w:rFonts w:ascii="Lato" w:hAnsi="Lato"/>
          <w:b/>
          <w:bCs/>
        </w:rPr>
        <w:t>Government will shoot themselves in the foot with regards to tackling the NEET crisis:</w:t>
      </w:r>
    </w:p>
    <w:p w14:paraId="653D1D85" w14:textId="77777777" w:rsidR="00197D02" w:rsidRPr="00753C3F" w:rsidRDefault="00197D02" w:rsidP="00197D02">
      <w:pPr>
        <w:spacing w:after="0" w:line="240" w:lineRule="auto"/>
        <w:rPr>
          <w:rFonts w:ascii="Lato" w:hAnsi="Lato"/>
        </w:rPr>
      </w:pPr>
      <w:r w:rsidRPr="00753C3F">
        <w:rPr>
          <w:rFonts w:ascii="Lato" w:hAnsi="Lato"/>
        </w:rPr>
        <w:t xml:space="preserve">Entry-level roles are especially exposed. As a key route into work for young people, any reduction in these </w:t>
      </w:r>
      <w:proofErr w:type="gramStart"/>
      <w:r w:rsidRPr="00753C3F">
        <w:rPr>
          <w:rFonts w:ascii="Lato" w:hAnsi="Lato"/>
        </w:rPr>
        <w:t>opportunities</w:t>
      </w:r>
      <w:proofErr w:type="gramEnd"/>
      <w:r w:rsidRPr="00753C3F">
        <w:rPr>
          <w:rFonts w:ascii="Lato" w:hAnsi="Lato"/>
        </w:rPr>
        <w:t xml:space="preserve"> risks exacerbating already elevated levels of youth unemployment and undermining wider Government objectives on labour market participation.</w:t>
      </w:r>
    </w:p>
    <w:p w14:paraId="74A25BB8" w14:textId="77777777" w:rsidR="00197D02" w:rsidRPr="00753C3F" w:rsidRDefault="00197D02" w:rsidP="00197D02">
      <w:pPr>
        <w:spacing w:after="0" w:line="240" w:lineRule="auto"/>
        <w:rPr>
          <w:rFonts w:ascii="Lato" w:hAnsi="Lato"/>
        </w:rPr>
      </w:pPr>
    </w:p>
    <w:p w14:paraId="13A58AF9" w14:textId="77777777" w:rsidR="00197D02" w:rsidRPr="00753C3F" w:rsidRDefault="00197D02" w:rsidP="00197D02">
      <w:pPr>
        <w:spacing w:after="0" w:line="240" w:lineRule="auto"/>
        <w:rPr>
          <w:rFonts w:ascii="Lato" w:hAnsi="Lato"/>
        </w:rPr>
      </w:pPr>
      <w:r w:rsidRPr="00753C3F">
        <w:rPr>
          <w:rFonts w:ascii="Lato" w:hAnsi="Lato"/>
        </w:rPr>
        <w:t>There is also a risk of perverse outcomes:</w:t>
      </w:r>
    </w:p>
    <w:p w14:paraId="50D11FF0" w14:textId="77777777" w:rsidR="00197D02" w:rsidRPr="00753C3F" w:rsidRDefault="00197D02" w:rsidP="00315959">
      <w:pPr>
        <w:numPr>
          <w:ilvl w:val="0"/>
          <w:numId w:val="19"/>
        </w:numPr>
        <w:spacing w:after="0" w:line="240" w:lineRule="auto"/>
        <w:rPr>
          <w:rFonts w:ascii="Lato" w:hAnsi="Lato"/>
        </w:rPr>
      </w:pPr>
      <w:r w:rsidRPr="00753C3F">
        <w:rPr>
          <w:rFonts w:ascii="Lato" w:hAnsi="Lato"/>
        </w:rPr>
        <w:lastRenderedPageBreak/>
        <w:t>Employers offering responsible, well-managed flexibility may be penalised</w:t>
      </w:r>
    </w:p>
    <w:p w14:paraId="01C31DD9" w14:textId="77777777" w:rsidR="00197D02" w:rsidRPr="00753C3F" w:rsidRDefault="00197D02" w:rsidP="00315959">
      <w:pPr>
        <w:numPr>
          <w:ilvl w:val="0"/>
          <w:numId w:val="19"/>
        </w:numPr>
        <w:spacing w:after="0" w:line="240" w:lineRule="auto"/>
        <w:rPr>
          <w:rFonts w:ascii="Lato" w:hAnsi="Lato"/>
        </w:rPr>
      </w:pPr>
      <w:r w:rsidRPr="00753C3F">
        <w:rPr>
          <w:rFonts w:ascii="Lato" w:hAnsi="Lato"/>
        </w:rPr>
        <w:t>Less responsible actors may shift towards more fragmented or less secure arrangements outside the framework</w:t>
      </w:r>
    </w:p>
    <w:p w14:paraId="355CB146" w14:textId="77777777" w:rsidR="00197D02" w:rsidRPr="00753C3F" w:rsidRDefault="00197D02" w:rsidP="00197D02">
      <w:pPr>
        <w:spacing w:after="0" w:line="240" w:lineRule="auto"/>
        <w:rPr>
          <w:rFonts w:ascii="Lato" w:hAnsi="Lato"/>
        </w:rPr>
      </w:pPr>
    </w:p>
    <w:p w14:paraId="4009A10D" w14:textId="77777777" w:rsidR="00197D02" w:rsidRPr="00753C3F" w:rsidRDefault="00197D02" w:rsidP="00197D02">
      <w:pPr>
        <w:spacing w:after="0" w:line="240" w:lineRule="auto"/>
        <w:rPr>
          <w:rFonts w:ascii="Lato" w:hAnsi="Lato"/>
        </w:rPr>
      </w:pPr>
      <w:r w:rsidRPr="00753C3F">
        <w:rPr>
          <w:rFonts w:ascii="Lato" w:hAnsi="Lato"/>
        </w:rPr>
        <w:t>A “one-size-fits-all” approach is not suited to a modern labour market. The framework must distinguish between:</w:t>
      </w:r>
    </w:p>
    <w:p w14:paraId="4C74394D" w14:textId="77777777" w:rsidR="00197D02" w:rsidRPr="00753C3F" w:rsidRDefault="00197D02" w:rsidP="00315959">
      <w:pPr>
        <w:numPr>
          <w:ilvl w:val="0"/>
          <w:numId w:val="20"/>
        </w:numPr>
        <w:spacing w:after="0" w:line="240" w:lineRule="auto"/>
        <w:rPr>
          <w:rFonts w:ascii="Lato" w:hAnsi="Lato"/>
        </w:rPr>
      </w:pPr>
      <w:r w:rsidRPr="00753C3F">
        <w:rPr>
          <w:rFonts w:ascii="Lato" w:hAnsi="Lato"/>
        </w:rPr>
        <w:t>Structural insecurity – genuinely unpredictable and unstable work patterns that require intervention</w:t>
      </w:r>
    </w:p>
    <w:p w14:paraId="21C7270D" w14:textId="77777777" w:rsidR="00197D02" w:rsidRPr="00753C3F" w:rsidRDefault="00197D02" w:rsidP="00315959">
      <w:pPr>
        <w:numPr>
          <w:ilvl w:val="0"/>
          <w:numId w:val="20"/>
        </w:numPr>
        <w:spacing w:after="0" w:line="240" w:lineRule="auto"/>
        <w:rPr>
          <w:rFonts w:ascii="Lato" w:hAnsi="Lato"/>
        </w:rPr>
      </w:pPr>
      <w:r w:rsidRPr="00753C3F">
        <w:rPr>
          <w:rFonts w:ascii="Lato" w:hAnsi="Lato"/>
        </w:rPr>
        <w:t>Operational flexibility – legitimate, demand-driven variation in working hours</w:t>
      </w:r>
    </w:p>
    <w:p w14:paraId="7031DCA9" w14:textId="77777777" w:rsidR="00197D02" w:rsidRDefault="00197D02" w:rsidP="00197D02">
      <w:pPr>
        <w:spacing w:after="0" w:line="240" w:lineRule="auto"/>
        <w:rPr>
          <w:rFonts w:ascii="Lato" w:hAnsi="Lato"/>
        </w:rPr>
      </w:pPr>
    </w:p>
    <w:p w14:paraId="43EB2F6A" w14:textId="77777777" w:rsidR="00197D02" w:rsidRPr="00753C3F" w:rsidRDefault="00197D02" w:rsidP="00197D02">
      <w:pPr>
        <w:spacing w:after="0" w:line="240" w:lineRule="auto"/>
        <w:rPr>
          <w:rFonts w:ascii="Lato" w:hAnsi="Lato"/>
        </w:rPr>
      </w:pPr>
      <w:r w:rsidRPr="00753C3F">
        <w:rPr>
          <w:rFonts w:ascii="Lato" w:hAnsi="Lato"/>
        </w:rPr>
        <w:t>Many workers already benefit from a degree of employment security even where hours vary, including in agency work. Failing to recognise this risks undermining models that already strike an effective balance between flexibility and security.</w:t>
      </w:r>
    </w:p>
    <w:p w14:paraId="3086BE44" w14:textId="77777777" w:rsidR="00197D02" w:rsidRPr="00070D68" w:rsidRDefault="00197D02" w:rsidP="00197D02">
      <w:pPr>
        <w:spacing w:after="0" w:line="240" w:lineRule="auto"/>
        <w:rPr>
          <w:rFonts w:ascii="Lato" w:hAnsi="Lato"/>
        </w:rPr>
      </w:pPr>
    </w:p>
    <w:p w14:paraId="3C3DF87E" w14:textId="77777777" w:rsidR="00197D02" w:rsidRDefault="00197D02" w:rsidP="00197D02">
      <w:pPr>
        <w:spacing w:after="0" w:line="240" w:lineRule="auto"/>
        <w:rPr>
          <w:rFonts w:ascii="Lato" w:hAnsi="Lato"/>
          <w:b/>
          <w:bCs/>
          <w:sz w:val="28"/>
          <w:szCs w:val="28"/>
        </w:rPr>
      </w:pPr>
    </w:p>
    <w:p w14:paraId="3072BFAF" w14:textId="77777777" w:rsidR="00197D02" w:rsidRDefault="00197D02" w:rsidP="00197D02">
      <w:pPr>
        <w:spacing w:after="0" w:line="240" w:lineRule="auto"/>
        <w:rPr>
          <w:rFonts w:ascii="Lato" w:hAnsi="Lato"/>
          <w:b/>
          <w:bCs/>
          <w:sz w:val="28"/>
          <w:szCs w:val="28"/>
        </w:rPr>
      </w:pPr>
    </w:p>
    <w:p w14:paraId="3D30621C" w14:textId="77777777" w:rsidR="00197D02" w:rsidRDefault="00197D02" w:rsidP="00197D02">
      <w:pPr>
        <w:spacing w:after="0" w:line="240" w:lineRule="auto"/>
        <w:rPr>
          <w:rFonts w:ascii="Lato" w:hAnsi="Lato"/>
          <w:b/>
          <w:bCs/>
          <w:sz w:val="28"/>
          <w:szCs w:val="28"/>
        </w:rPr>
      </w:pPr>
    </w:p>
    <w:p w14:paraId="0430953B" w14:textId="77777777" w:rsidR="00197D02" w:rsidRDefault="00197D02" w:rsidP="00197D02">
      <w:pPr>
        <w:spacing w:after="0" w:line="240" w:lineRule="auto"/>
        <w:rPr>
          <w:rFonts w:ascii="Lato" w:hAnsi="Lato"/>
          <w:b/>
          <w:bCs/>
          <w:sz w:val="28"/>
          <w:szCs w:val="28"/>
        </w:rPr>
      </w:pPr>
    </w:p>
    <w:p w14:paraId="56D9AFBB" w14:textId="77777777" w:rsidR="00197D02" w:rsidRDefault="00197D02" w:rsidP="00197D02">
      <w:pPr>
        <w:spacing w:after="0" w:line="240" w:lineRule="auto"/>
        <w:rPr>
          <w:rFonts w:ascii="Lato" w:hAnsi="Lato"/>
          <w:b/>
          <w:bCs/>
          <w:sz w:val="28"/>
          <w:szCs w:val="28"/>
        </w:rPr>
      </w:pPr>
    </w:p>
    <w:p w14:paraId="783774B8" w14:textId="77777777" w:rsidR="00197D02" w:rsidRDefault="00197D02" w:rsidP="00197D02">
      <w:pPr>
        <w:spacing w:after="0" w:line="240" w:lineRule="auto"/>
        <w:rPr>
          <w:rFonts w:ascii="Lato" w:hAnsi="Lato"/>
          <w:b/>
          <w:bCs/>
          <w:sz w:val="28"/>
          <w:szCs w:val="28"/>
        </w:rPr>
      </w:pPr>
    </w:p>
    <w:p w14:paraId="0285A43E" w14:textId="77777777" w:rsidR="00197D02" w:rsidRDefault="00197D02" w:rsidP="00197D02">
      <w:pPr>
        <w:spacing w:after="0" w:line="240" w:lineRule="auto"/>
        <w:rPr>
          <w:rFonts w:ascii="Lato" w:hAnsi="Lato"/>
          <w:b/>
          <w:bCs/>
          <w:sz w:val="28"/>
          <w:szCs w:val="28"/>
        </w:rPr>
      </w:pPr>
    </w:p>
    <w:p w14:paraId="5BFA997E" w14:textId="77777777" w:rsidR="00197D02" w:rsidRDefault="00197D02" w:rsidP="00197D02">
      <w:pPr>
        <w:spacing w:after="0" w:line="240" w:lineRule="auto"/>
        <w:rPr>
          <w:rFonts w:ascii="Lato" w:hAnsi="Lato"/>
          <w:b/>
          <w:bCs/>
          <w:sz w:val="28"/>
          <w:szCs w:val="28"/>
        </w:rPr>
      </w:pPr>
    </w:p>
    <w:p w14:paraId="37DF4EBE" w14:textId="77777777" w:rsidR="00197D02" w:rsidRDefault="00197D02" w:rsidP="00197D02">
      <w:pPr>
        <w:spacing w:after="0" w:line="240" w:lineRule="auto"/>
        <w:rPr>
          <w:rFonts w:ascii="Lato" w:hAnsi="Lato"/>
          <w:b/>
          <w:bCs/>
          <w:sz w:val="28"/>
          <w:szCs w:val="28"/>
        </w:rPr>
      </w:pPr>
    </w:p>
    <w:p w14:paraId="0CDCA2F2" w14:textId="77777777" w:rsidR="00197D02" w:rsidRDefault="00197D02" w:rsidP="00197D02">
      <w:pPr>
        <w:spacing w:after="0" w:line="240" w:lineRule="auto"/>
        <w:rPr>
          <w:rFonts w:ascii="Lato" w:hAnsi="Lato"/>
          <w:b/>
          <w:bCs/>
          <w:sz w:val="28"/>
          <w:szCs w:val="28"/>
        </w:rPr>
      </w:pPr>
    </w:p>
    <w:p w14:paraId="0763E22D" w14:textId="77777777" w:rsidR="00197D02" w:rsidRDefault="00197D02" w:rsidP="00197D02">
      <w:pPr>
        <w:spacing w:after="0" w:line="240" w:lineRule="auto"/>
        <w:rPr>
          <w:rFonts w:ascii="Lato" w:hAnsi="Lato"/>
          <w:b/>
          <w:bCs/>
          <w:sz w:val="28"/>
          <w:szCs w:val="28"/>
        </w:rPr>
      </w:pPr>
    </w:p>
    <w:p w14:paraId="1DE89E09" w14:textId="77777777" w:rsidR="00197D02" w:rsidRDefault="00197D02" w:rsidP="00197D02">
      <w:pPr>
        <w:spacing w:after="0" w:line="240" w:lineRule="auto"/>
        <w:rPr>
          <w:rFonts w:ascii="Lato" w:hAnsi="Lato"/>
          <w:b/>
          <w:bCs/>
          <w:sz w:val="28"/>
          <w:szCs w:val="28"/>
        </w:rPr>
      </w:pPr>
    </w:p>
    <w:p w14:paraId="00036FE7" w14:textId="77777777" w:rsidR="00197D02" w:rsidRDefault="00197D02" w:rsidP="00197D02">
      <w:pPr>
        <w:spacing w:after="0" w:line="240" w:lineRule="auto"/>
        <w:rPr>
          <w:rFonts w:ascii="Lato" w:hAnsi="Lato"/>
          <w:b/>
          <w:bCs/>
          <w:sz w:val="28"/>
          <w:szCs w:val="28"/>
        </w:rPr>
      </w:pPr>
    </w:p>
    <w:p w14:paraId="1EE89FFA" w14:textId="77777777" w:rsidR="00197D02" w:rsidRDefault="00197D02" w:rsidP="00197D02">
      <w:pPr>
        <w:spacing w:after="0" w:line="240" w:lineRule="auto"/>
        <w:rPr>
          <w:rFonts w:ascii="Lato" w:hAnsi="Lato"/>
          <w:b/>
          <w:bCs/>
          <w:sz w:val="28"/>
          <w:szCs w:val="28"/>
        </w:rPr>
      </w:pPr>
    </w:p>
    <w:p w14:paraId="5D4DEFFE" w14:textId="77777777" w:rsidR="00197D02" w:rsidRDefault="00197D02" w:rsidP="00197D02">
      <w:pPr>
        <w:spacing w:after="0" w:line="240" w:lineRule="auto"/>
        <w:rPr>
          <w:rFonts w:ascii="Lato" w:hAnsi="Lato"/>
          <w:b/>
          <w:bCs/>
          <w:sz w:val="28"/>
          <w:szCs w:val="28"/>
        </w:rPr>
      </w:pPr>
    </w:p>
    <w:p w14:paraId="11FCD774" w14:textId="77777777" w:rsidR="00197D02" w:rsidRDefault="00197D02" w:rsidP="00197D02">
      <w:pPr>
        <w:spacing w:after="0" w:line="240" w:lineRule="auto"/>
        <w:rPr>
          <w:rFonts w:ascii="Lato" w:hAnsi="Lato"/>
          <w:b/>
          <w:bCs/>
          <w:sz w:val="28"/>
          <w:szCs w:val="28"/>
        </w:rPr>
      </w:pPr>
    </w:p>
    <w:p w14:paraId="2BE235CA" w14:textId="77777777" w:rsidR="00197D02" w:rsidRDefault="00197D02" w:rsidP="00197D02">
      <w:pPr>
        <w:spacing w:after="0" w:line="240" w:lineRule="auto"/>
        <w:rPr>
          <w:rFonts w:ascii="Lato" w:hAnsi="Lato"/>
          <w:b/>
          <w:bCs/>
          <w:sz w:val="28"/>
          <w:szCs w:val="28"/>
        </w:rPr>
      </w:pPr>
    </w:p>
    <w:p w14:paraId="20364626" w14:textId="77777777" w:rsidR="00197D02" w:rsidRDefault="00197D02" w:rsidP="00197D02">
      <w:pPr>
        <w:spacing w:after="0" w:line="240" w:lineRule="auto"/>
        <w:rPr>
          <w:rFonts w:ascii="Lato" w:hAnsi="Lato"/>
          <w:b/>
          <w:bCs/>
          <w:sz w:val="28"/>
          <w:szCs w:val="28"/>
        </w:rPr>
      </w:pPr>
    </w:p>
    <w:p w14:paraId="5E9A97BF" w14:textId="77777777" w:rsidR="00B365EF" w:rsidRDefault="00B365EF" w:rsidP="00197D02">
      <w:pPr>
        <w:spacing w:after="0" w:line="240" w:lineRule="auto"/>
        <w:rPr>
          <w:rFonts w:ascii="Lato" w:hAnsi="Lato"/>
          <w:b/>
          <w:bCs/>
          <w:sz w:val="28"/>
          <w:szCs w:val="28"/>
        </w:rPr>
      </w:pPr>
    </w:p>
    <w:p w14:paraId="369E3CB6" w14:textId="77777777" w:rsidR="00B365EF" w:rsidRDefault="00B365EF" w:rsidP="00197D02">
      <w:pPr>
        <w:spacing w:after="0" w:line="240" w:lineRule="auto"/>
        <w:rPr>
          <w:rFonts w:ascii="Lato" w:hAnsi="Lato"/>
          <w:b/>
          <w:bCs/>
          <w:sz w:val="28"/>
          <w:szCs w:val="28"/>
        </w:rPr>
      </w:pPr>
    </w:p>
    <w:p w14:paraId="665AE280" w14:textId="77777777" w:rsidR="00B365EF" w:rsidRDefault="00B365EF" w:rsidP="00197D02">
      <w:pPr>
        <w:spacing w:after="0" w:line="240" w:lineRule="auto"/>
        <w:rPr>
          <w:rFonts w:ascii="Lato" w:hAnsi="Lato"/>
          <w:b/>
          <w:bCs/>
          <w:sz w:val="28"/>
          <w:szCs w:val="28"/>
        </w:rPr>
      </w:pPr>
    </w:p>
    <w:p w14:paraId="4F21873D" w14:textId="77777777" w:rsidR="00B365EF" w:rsidRDefault="00B365EF" w:rsidP="00197D02">
      <w:pPr>
        <w:spacing w:after="0" w:line="240" w:lineRule="auto"/>
        <w:rPr>
          <w:rFonts w:ascii="Lato" w:hAnsi="Lato"/>
          <w:b/>
          <w:bCs/>
          <w:sz w:val="28"/>
          <w:szCs w:val="28"/>
        </w:rPr>
      </w:pPr>
    </w:p>
    <w:p w14:paraId="4F46677C" w14:textId="77777777" w:rsidR="00B365EF" w:rsidRDefault="00B365EF" w:rsidP="00197D02">
      <w:pPr>
        <w:spacing w:after="0" w:line="240" w:lineRule="auto"/>
        <w:rPr>
          <w:rFonts w:ascii="Lato" w:hAnsi="Lato"/>
          <w:b/>
          <w:bCs/>
          <w:sz w:val="28"/>
          <w:szCs w:val="28"/>
        </w:rPr>
      </w:pPr>
    </w:p>
    <w:p w14:paraId="30FAAE3E" w14:textId="77777777" w:rsidR="00B365EF" w:rsidRDefault="00B365EF" w:rsidP="00197D02">
      <w:pPr>
        <w:spacing w:after="0" w:line="240" w:lineRule="auto"/>
        <w:rPr>
          <w:rFonts w:ascii="Lato" w:hAnsi="Lato"/>
          <w:b/>
          <w:bCs/>
          <w:sz w:val="28"/>
          <w:szCs w:val="28"/>
        </w:rPr>
      </w:pPr>
    </w:p>
    <w:p w14:paraId="1248502C" w14:textId="77777777" w:rsidR="00B365EF" w:rsidRDefault="00B365EF" w:rsidP="00197D02">
      <w:pPr>
        <w:spacing w:after="0" w:line="240" w:lineRule="auto"/>
        <w:rPr>
          <w:rFonts w:ascii="Lato" w:hAnsi="Lato"/>
          <w:b/>
          <w:bCs/>
          <w:sz w:val="28"/>
          <w:szCs w:val="28"/>
        </w:rPr>
      </w:pPr>
    </w:p>
    <w:p w14:paraId="3B281A67" w14:textId="77777777" w:rsidR="00B365EF" w:rsidRDefault="00B365EF" w:rsidP="00197D02">
      <w:pPr>
        <w:spacing w:after="0" w:line="240" w:lineRule="auto"/>
        <w:rPr>
          <w:rFonts w:ascii="Lato" w:hAnsi="Lato"/>
          <w:b/>
          <w:bCs/>
          <w:sz w:val="28"/>
          <w:szCs w:val="28"/>
        </w:rPr>
      </w:pPr>
    </w:p>
    <w:p w14:paraId="1AF8A39E" w14:textId="77777777" w:rsidR="00B365EF" w:rsidRDefault="00B365EF" w:rsidP="00197D02">
      <w:pPr>
        <w:spacing w:after="0" w:line="240" w:lineRule="auto"/>
        <w:rPr>
          <w:rFonts w:ascii="Lato" w:hAnsi="Lato"/>
          <w:b/>
          <w:bCs/>
          <w:sz w:val="28"/>
          <w:szCs w:val="28"/>
        </w:rPr>
      </w:pPr>
    </w:p>
    <w:p w14:paraId="5D2DE962" w14:textId="77777777" w:rsidR="00197D02" w:rsidRDefault="00197D02" w:rsidP="00197D02">
      <w:pPr>
        <w:spacing w:after="0" w:line="240" w:lineRule="auto"/>
        <w:rPr>
          <w:rFonts w:ascii="Lato" w:hAnsi="Lato"/>
          <w:b/>
          <w:bCs/>
          <w:sz w:val="28"/>
          <w:szCs w:val="28"/>
        </w:rPr>
      </w:pPr>
      <w:r>
        <w:rPr>
          <w:rFonts w:ascii="Lato" w:hAnsi="Lato"/>
          <w:b/>
          <w:bCs/>
          <w:sz w:val="28"/>
          <w:szCs w:val="28"/>
        </w:rPr>
        <w:lastRenderedPageBreak/>
        <w:t>Appendix</w:t>
      </w:r>
    </w:p>
    <w:p w14:paraId="455F3CAD" w14:textId="77777777" w:rsidR="00197D02" w:rsidRDefault="00197D02" w:rsidP="00197D02">
      <w:pPr>
        <w:spacing w:after="0" w:line="240" w:lineRule="auto"/>
        <w:rPr>
          <w:rFonts w:ascii="Lato" w:hAnsi="Lato"/>
          <w:b/>
          <w:bCs/>
          <w:sz w:val="28"/>
          <w:szCs w:val="28"/>
        </w:rPr>
      </w:pPr>
    </w:p>
    <w:p w14:paraId="71A79E26" w14:textId="77777777" w:rsidR="00197D02" w:rsidRPr="00896FAD" w:rsidRDefault="00197D02" w:rsidP="00197D02">
      <w:pPr>
        <w:spacing w:after="0" w:line="240" w:lineRule="auto"/>
        <w:rPr>
          <w:rFonts w:ascii="Lato" w:hAnsi="Lato"/>
          <w:b/>
          <w:bCs/>
          <w:sz w:val="28"/>
          <w:szCs w:val="28"/>
        </w:rPr>
      </w:pPr>
      <w:r w:rsidRPr="00896FAD">
        <w:rPr>
          <w:rFonts w:ascii="Lato" w:hAnsi="Lato"/>
          <w:b/>
          <w:bCs/>
          <w:sz w:val="28"/>
          <w:szCs w:val="28"/>
        </w:rPr>
        <w:t>Detailed Position on Key Consultation Areas</w:t>
      </w:r>
      <w:r>
        <w:rPr>
          <w:rFonts w:ascii="Lato" w:hAnsi="Lato"/>
          <w:b/>
          <w:bCs/>
          <w:sz w:val="28"/>
          <w:szCs w:val="28"/>
        </w:rPr>
        <w:t xml:space="preserve"> </w:t>
      </w:r>
    </w:p>
    <w:p w14:paraId="466B07D3" w14:textId="77777777" w:rsidR="00197D02" w:rsidRDefault="00197D02" w:rsidP="00197D02">
      <w:pPr>
        <w:spacing w:after="0" w:line="240" w:lineRule="auto"/>
        <w:rPr>
          <w:rFonts w:ascii="Lato" w:hAnsi="Lato"/>
          <w:b/>
          <w:bCs/>
        </w:rPr>
      </w:pPr>
    </w:p>
    <w:p w14:paraId="1317F269" w14:textId="77777777" w:rsidR="00197D02" w:rsidRDefault="00197D02" w:rsidP="00197D02">
      <w:pPr>
        <w:spacing w:after="0" w:line="240" w:lineRule="auto"/>
        <w:rPr>
          <w:rFonts w:ascii="Lato" w:hAnsi="Lato"/>
          <w:b/>
          <w:bCs/>
        </w:rPr>
      </w:pPr>
      <w:r w:rsidRPr="00070D68">
        <w:rPr>
          <w:rFonts w:ascii="Lato" w:hAnsi="Lato"/>
          <w:b/>
          <w:bCs/>
        </w:rPr>
        <w:t>Reference Period</w:t>
      </w:r>
    </w:p>
    <w:p w14:paraId="18BB67EF" w14:textId="77777777" w:rsidR="00197D02" w:rsidRDefault="00197D02" w:rsidP="00197D02">
      <w:pPr>
        <w:spacing w:after="0" w:line="240" w:lineRule="auto"/>
        <w:rPr>
          <w:rFonts w:ascii="Lato" w:hAnsi="Lato"/>
        </w:rPr>
      </w:pPr>
    </w:p>
    <w:p w14:paraId="688F01BB" w14:textId="77777777" w:rsidR="00197D02" w:rsidRPr="00BF281B" w:rsidRDefault="00197D02" w:rsidP="00197D02">
      <w:pPr>
        <w:spacing w:after="0" w:line="240" w:lineRule="auto"/>
        <w:rPr>
          <w:rFonts w:ascii="Lato" w:hAnsi="Lato"/>
        </w:rPr>
      </w:pPr>
      <w:r w:rsidRPr="00BF281B">
        <w:rPr>
          <w:rFonts w:ascii="Lato" w:hAnsi="Lato"/>
        </w:rPr>
        <w:t xml:space="preserve">The Government is consulting on the initial reference period for both directly engaged </w:t>
      </w:r>
    </w:p>
    <w:p w14:paraId="51424ED4" w14:textId="77777777" w:rsidR="00197D02" w:rsidRDefault="00197D02" w:rsidP="00197D02">
      <w:pPr>
        <w:spacing w:after="0" w:line="240" w:lineRule="auto"/>
        <w:rPr>
          <w:rFonts w:ascii="Lato" w:hAnsi="Lato"/>
        </w:rPr>
      </w:pPr>
      <w:r w:rsidRPr="00BF281B">
        <w:rPr>
          <w:rFonts w:ascii="Lato" w:hAnsi="Lato"/>
        </w:rPr>
        <w:t>workers and agency workers:</w:t>
      </w:r>
    </w:p>
    <w:p w14:paraId="77D70A6E" w14:textId="77777777" w:rsidR="00197D02" w:rsidRPr="00BF281B" w:rsidRDefault="00197D02" w:rsidP="00197D02">
      <w:pPr>
        <w:spacing w:after="0" w:line="240" w:lineRule="auto"/>
        <w:rPr>
          <w:rFonts w:ascii="Lato" w:hAnsi="Lato"/>
        </w:rPr>
      </w:pPr>
    </w:p>
    <w:p w14:paraId="0FB821FD" w14:textId="77777777" w:rsidR="00197D02" w:rsidRPr="00BF281B" w:rsidRDefault="00197D02" w:rsidP="00315959">
      <w:pPr>
        <w:numPr>
          <w:ilvl w:val="0"/>
          <w:numId w:val="3"/>
        </w:numPr>
        <w:spacing w:after="0" w:line="240" w:lineRule="auto"/>
        <w:rPr>
          <w:rFonts w:ascii="Lato" w:hAnsi="Lato"/>
        </w:rPr>
      </w:pPr>
      <w:r w:rsidRPr="00BF281B">
        <w:rPr>
          <w:rFonts w:ascii="Lato" w:hAnsi="Lato"/>
        </w:rPr>
        <w:t xml:space="preserve">12 weeks (Government-preferred option) </w:t>
      </w:r>
    </w:p>
    <w:p w14:paraId="25FC9C7C" w14:textId="77777777" w:rsidR="00197D02" w:rsidRPr="00BF281B" w:rsidRDefault="00197D02" w:rsidP="00315959">
      <w:pPr>
        <w:numPr>
          <w:ilvl w:val="0"/>
          <w:numId w:val="3"/>
        </w:numPr>
        <w:spacing w:after="0" w:line="240" w:lineRule="auto"/>
        <w:rPr>
          <w:rFonts w:ascii="Lato" w:hAnsi="Lato"/>
        </w:rPr>
      </w:pPr>
      <w:r w:rsidRPr="00BF281B">
        <w:rPr>
          <w:rFonts w:ascii="Lato" w:hAnsi="Lato"/>
        </w:rPr>
        <w:t xml:space="preserve">26 weeks </w:t>
      </w:r>
    </w:p>
    <w:p w14:paraId="670C1603" w14:textId="77777777" w:rsidR="00197D02" w:rsidRPr="00BF281B" w:rsidRDefault="00197D02" w:rsidP="00315959">
      <w:pPr>
        <w:numPr>
          <w:ilvl w:val="0"/>
          <w:numId w:val="3"/>
        </w:numPr>
        <w:spacing w:after="0" w:line="240" w:lineRule="auto"/>
        <w:rPr>
          <w:rFonts w:ascii="Lato" w:hAnsi="Lato"/>
        </w:rPr>
      </w:pPr>
      <w:r w:rsidRPr="00BF281B">
        <w:rPr>
          <w:rFonts w:ascii="Lato" w:hAnsi="Lato"/>
        </w:rPr>
        <w:t xml:space="preserve">52 weeks </w:t>
      </w:r>
    </w:p>
    <w:p w14:paraId="55B5708B" w14:textId="77777777" w:rsidR="00197D02" w:rsidRPr="00BF281B" w:rsidRDefault="00197D02" w:rsidP="00315959">
      <w:pPr>
        <w:numPr>
          <w:ilvl w:val="0"/>
          <w:numId w:val="3"/>
        </w:numPr>
        <w:spacing w:after="0" w:line="240" w:lineRule="auto"/>
        <w:rPr>
          <w:rFonts w:ascii="Lato" w:hAnsi="Lato"/>
        </w:rPr>
      </w:pPr>
      <w:r w:rsidRPr="00BF281B">
        <w:rPr>
          <w:rFonts w:ascii="Lato" w:hAnsi="Lato"/>
        </w:rPr>
        <w:t xml:space="preserve">Other </w:t>
      </w:r>
    </w:p>
    <w:p w14:paraId="2CAB5D36" w14:textId="77777777" w:rsidR="00197D02" w:rsidRPr="00BF281B" w:rsidRDefault="00197D02" w:rsidP="00197D02">
      <w:pPr>
        <w:spacing w:after="0" w:line="240" w:lineRule="auto"/>
        <w:ind w:left="720"/>
        <w:rPr>
          <w:rFonts w:ascii="Lato" w:hAnsi="Lato"/>
        </w:rPr>
      </w:pPr>
    </w:p>
    <w:p w14:paraId="4523BCDB" w14:textId="77777777" w:rsidR="00197D02" w:rsidRDefault="00197D02" w:rsidP="00197D02">
      <w:pPr>
        <w:spacing w:after="0" w:line="240" w:lineRule="auto"/>
        <w:rPr>
          <w:rFonts w:ascii="Lato" w:hAnsi="Lato"/>
        </w:rPr>
      </w:pPr>
      <w:r w:rsidRPr="00BF281B">
        <w:rPr>
          <w:rFonts w:ascii="Lato" w:hAnsi="Lato"/>
        </w:rPr>
        <w:t>The Government is also consulting on what subsequent reference periods should be for both directly engaged workers and agency workers:</w:t>
      </w:r>
    </w:p>
    <w:p w14:paraId="0710E80B" w14:textId="77777777" w:rsidR="00197D02" w:rsidRPr="00BF281B" w:rsidRDefault="00197D02" w:rsidP="00197D02">
      <w:pPr>
        <w:spacing w:after="0" w:line="240" w:lineRule="auto"/>
        <w:rPr>
          <w:rFonts w:ascii="Lato" w:hAnsi="Lato"/>
        </w:rPr>
      </w:pPr>
    </w:p>
    <w:p w14:paraId="2EA2903D" w14:textId="77777777" w:rsidR="00197D02" w:rsidRPr="00BF281B" w:rsidRDefault="00197D02" w:rsidP="00315959">
      <w:pPr>
        <w:numPr>
          <w:ilvl w:val="0"/>
          <w:numId w:val="4"/>
        </w:numPr>
        <w:spacing w:after="0" w:line="240" w:lineRule="auto"/>
        <w:rPr>
          <w:rFonts w:ascii="Lato" w:hAnsi="Lato"/>
        </w:rPr>
      </w:pPr>
      <w:r w:rsidRPr="00BF281B">
        <w:rPr>
          <w:rFonts w:ascii="Lato" w:hAnsi="Lato"/>
        </w:rPr>
        <w:t xml:space="preserve">12 weeks </w:t>
      </w:r>
    </w:p>
    <w:p w14:paraId="2D844E60" w14:textId="77777777" w:rsidR="00197D02" w:rsidRPr="00BF281B" w:rsidRDefault="00197D02" w:rsidP="00315959">
      <w:pPr>
        <w:numPr>
          <w:ilvl w:val="0"/>
          <w:numId w:val="4"/>
        </w:numPr>
        <w:spacing w:after="0" w:line="240" w:lineRule="auto"/>
        <w:rPr>
          <w:rFonts w:ascii="Lato" w:hAnsi="Lato"/>
        </w:rPr>
      </w:pPr>
      <w:r w:rsidRPr="00BF281B">
        <w:rPr>
          <w:rFonts w:ascii="Lato" w:hAnsi="Lato"/>
        </w:rPr>
        <w:t xml:space="preserve">26 weeks </w:t>
      </w:r>
    </w:p>
    <w:p w14:paraId="47BF8706" w14:textId="77777777" w:rsidR="00197D02" w:rsidRPr="00BF281B" w:rsidRDefault="00197D02" w:rsidP="00315959">
      <w:pPr>
        <w:numPr>
          <w:ilvl w:val="0"/>
          <w:numId w:val="4"/>
        </w:numPr>
        <w:spacing w:after="0" w:line="240" w:lineRule="auto"/>
        <w:rPr>
          <w:rFonts w:ascii="Lato" w:hAnsi="Lato"/>
        </w:rPr>
      </w:pPr>
      <w:r w:rsidRPr="00BF281B">
        <w:rPr>
          <w:rFonts w:ascii="Lato" w:hAnsi="Lato"/>
        </w:rPr>
        <w:t xml:space="preserve">52 weeks </w:t>
      </w:r>
    </w:p>
    <w:p w14:paraId="19ABDC54" w14:textId="77777777" w:rsidR="00197D02" w:rsidRDefault="00197D02" w:rsidP="00315959">
      <w:pPr>
        <w:numPr>
          <w:ilvl w:val="0"/>
          <w:numId w:val="4"/>
        </w:numPr>
        <w:spacing w:after="0" w:line="240" w:lineRule="auto"/>
        <w:rPr>
          <w:rFonts w:ascii="Lato" w:hAnsi="Lato"/>
        </w:rPr>
      </w:pPr>
      <w:r w:rsidRPr="00BF281B">
        <w:rPr>
          <w:rFonts w:ascii="Lato" w:hAnsi="Lato"/>
        </w:rPr>
        <w:t xml:space="preserve">Other </w:t>
      </w:r>
    </w:p>
    <w:p w14:paraId="7130529C" w14:textId="77777777" w:rsidR="00197D02" w:rsidRPr="00070D68" w:rsidRDefault="00197D02" w:rsidP="00197D02">
      <w:pPr>
        <w:spacing w:after="0" w:line="240" w:lineRule="auto"/>
        <w:rPr>
          <w:rFonts w:ascii="Lato" w:hAnsi="Lato"/>
          <w:b/>
          <w:bCs/>
        </w:rPr>
      </w:pPr>
    </w:p>
    <w:p w14:paraId="65DE318A" w14:textId="77777777" w:rsidR="00197D02" w:rsidRPr="00B658E4" w:rsidRDefault="00197D02" w:rsidP="00197D02">
      <w:pPr>
        <w:spacing w:after="0" w:line="240" w:lineRule="auto"/>
        <w:rPr>
          <w:rFonts w:ascii="Lato" w:hAnsi="Lato"/>
        </w:rPr>
      </w:pPr>
      <w:r w:rsidRPr="00070D68">
        <w:rPr>
          <w:rFonts w:ascii="Lato" w:hAnsi="Lato"/>
          <w:b/>
          <w:bCs/>
        </w:rPr>
        <w:t>Government position:</w:t>
      </w:r>
      <w:r w:rsidRPr="00070D68">
        <w:rPr>
          <w:rFonts w:ascii="Lato" w:hAnsi="Lato"/>
        </w:rPr>
        <w:t xml:space="preserve"> 12 weeks preferred (options include 26 and 52 weeks)</w:t>
      </w:r>
      <w:r w:rsidRPr="00B658E4">
        <w:rPr>
          <w:rFonts w:ascii="Lato" w:hAnsi="Lato"/>
        </w:rPr>
        <w:br/>
      </w:r>
    </w:p>
    <w:p w14:paraId="181F798A" w14:textId="77777777" w:rsidR="00197D02" w:rsidRPr="00070D68" w:rsidRDefault="00197D02" w:rsidP="00197D02">
      <w:pPr>
        <w:spacing w:after="0" w:line="240" w:lineRule="auto"/>
        <w:rPr>
          <w:rFonts w:ascii="Lato" w:hAnsi="Lato"/>
        </w:rPr>
      </w:pPr>
      <w:r w:rsidRPr="00070D68">
        <w:rPr>
          <w:rFonts w:ascii="Lato" w:hAnsi="Lato"/>
          <w:b/>
          <w:bCs/>
        </w:rPr>
        <w:t>REC position:</w:t>
      </w:r>
      <w:r w:rsidRPr="00070D68">
        <w:rPr>
          <w:rFonts w:ascii="Lato" w:hAnsi="Lato"/>
        </w:rPr>
        <w:t xml:space="preserve"> 52 weeks  </w:t>
      </w:r>
    </w:p>
    <w:p w14:paraId="0A866705" w14:textId="77777777" w:rsidR="00197D02" w:rsidRDefault="00197D02" w:rsidP="00197D02">
      <w:pPr>
        <w:spacing w:after="0" w:line="240" w:lineRule="auto"/>
        <w:rPr>
          <w:rFonts w:ascii="Lato" w:hAnsi="Lato"/>
        </w:rPr>
      </w:pPr>
    </w:p>
    <w:p w14:paraId="612AF405" w14:textId="77777777" w:rsidR="00197D02" w:rsidRDefault="00197D02" w:rsidP="00197D02">
      <w:pPr>
        <w:spacing w:after="0" w:line="240" w:lineRule="auto"/>
        <w:rPr>
          <w:rFonts w:ascii="Lato" w:hAnsi="Lato"/>
        </w:rPr>
      </w:pPr>
      <w:r w:rsidRPr="00070D68">
        <w:rPr>
          <w:rFonts w:ascii="Lato" w:hAnsi="Lato"/>
        </w:rPr>
        <w:t>The reference period is the most important design feature in the framework. A 12-week period risks capturing short-term fluctuations rather than genuine employment patterns. Many sectors experience predictable volatility due to seasonality, holidays, weather, project cycles, and absence cover.</w:t>
      </w:r>
    </w:p>
    <w:p w14:paraId="47E04F6A" w14:textId="77777777" w:rsidR="00197D02" w:rsidRPr="00070D68" w:rsidRDefault="00197D02" w:rsidP="00197D02">
      <w:pPr>
        <w:spacing w:after="0" w:line="240" w:lineRule="auto"/>
        <w:rPr>
          <w:rFonts w:ascii="Lato" w:hAnsi="Lato"/>
        </w:rPr>
      </w:pPr>
    </w:p>
    <w:p w14:paraId="0353690F" w14:textId="77777777" w:rsidR="00197D02" w:rsidRDefault="00197D02" w:rsidP="00197D02">
      <w:pPr>
        <w:spacing w:after="0" w:line="240" w:lineRule="auto"/>
        <w:rPr>
          <w:rFonts w:ascii="Lato" w:hAnsi="Lato"/>
        </w:rPr>
      </w:pPr>
      <w:r w:rsidRPr="00070D68">
        <w:rPr>
          <w:rFonts w:ascii="Lato" w:hAnsi="Lato"/>
        </w:rPr>
        <w:t>The most affected sectors include hospitality, logistics, retail, manufacturing, food production, healthcare, and social care.</w:t>
      </w:r>
    </w:p>
    <w:p w14:paraId="31F205DE" w14:textId="77777777" w:rsidR="00197D02" w:rsidRPr="00070D68" w:rsidRDefault="00197D02" w:rsidP="00197D02">
      <w:pPr>
        <w:spacing w:after="0" w:line="240" w:lineRule="auto"/>
        <w:rPr>
          <w:rFonts w:ascii="Lato" w:hAnsi="Lato"/>
        </w:rPr>
      </w:pPr>
    </w:p>
    <w:p w14:paraId="2CD7EFF1" w14:textId="77777777" w:rsidR="00197D02" w:rsidRPr="00070D68" w:rsidRDefault="00197D02" w:rsidP="00197D02">
      <w:pPr>
        <w:spacing w:after="0" w:line="240" w:lineRule="auto"/>
        <w:rPr>
          <w:rFonts w:ascii="Lato" w:hAnsi="Lato"/>
        </w:rPr>
      </w:pPr>
      <w:r w:rsidRPr="00070D68">
        <w:rPr>
          <w:rFonts w:ascii="Lato" w:hAnsi="Lato"/>
        </w:rPr>
        <w:t>A 12-week approach would likely lead to:</w:t>
      </w:r>
    </w:p>
    <w:p w14:paraId="731CB64E" w14:textId="77777777" w:rsidR="00197D02" w:rsidRPr="00070D68" w:rsidRDefault="00197D02" w:rsidP="00315959">
      <w:pPr>
        <w:numPr>
          <w:ilvl w:val="0"/>
          <w:numId w:val="13"/>
        </w:numPr>
        <w:spacing w:after="0" w:line="240" w:lineRule="auto"/>
        <w:rPr>
          <w:rFonts w:ascii="Lato" w:hAnsi="Lato"/>
        </w:rPr>
      </w:pPr>
      <w:r w:rsidRPr="00070D68">
        <w:rPr>
          <w:rFonts w:ascii="Lato" w:hAnsi="Lato"/>
        </w:rPr>
        <w:t>Increased hiring risk and compliance uncertainty</w:t>
      </w:r>
    </w:p>
    <w:p w14:paraId="2F8AD2A9" w14:textId="77777777" w:rsidR="00197D02" w:rsidRPr="00070D68" w:rsidRDefault="00197D02" w:rsidP="00315959">
      <w:pPr>
        <w:numPr>
          <w:ilvl w:val="0"/>
          <w:numId w:val="13"/>
        </w:numPr>
        <w:spacing w:after="0" w:line="240" w:lineRule="auto"/>
        <w:rPr>
          <w:rFonts w:ascii="Lato" w:hAnsi="Lato"/>
        </w:rPr>
      </w:pPr>
      <w:r w:rsidRPr="00070D68">
        <w:rPr>
          <w:rFonts w:ascii="Lato" w:hAnsi="Lato"/>
        </w:rPr>
        <w:t>Reduced use of flexible and agency labour</w:t>
      </w:r>
    </w:p>
    <w:p w14:paraId="7BC06ED7" w14:textId="77777777" w:rsidR="00197D02" w:rsidRPr="00070D68" w:rsidRDefault="00197D02" w:rsidP="00315959">
      <w:pPr>
        <w:numPr>
          <w:ilvl w:val="0"/>
          <w:numId w:val="13"/>
        </w:numPr>
        <w:spacing w:after="0" w:line="240" w:lineRule="auto"/>
        <w:rPr>
          <w:rFonts w:ascii="Lato" w:hAnsi="Lato"/>
        </w:rPr>
      </w:pPr>
      <w:r w:rsidRPr="00070D68">
        <w:rPr>
          <w:rFonts w:ascii="Lato" w:hAnsi="Lato"/>
        </w:rPr>
        <w:t>Lower labour market entry opportunities</w:t>
      </w:r>
    </w:p>
    <w:p w14:paraId="206918F5" w14:textId="77777777" w:rsidR="00197D02" w:rsidRPr="00070D68" w:rsidRDefault="00197D02" w:rsidP="00315959">
      <w:pPr>
        <w:numPr>
          <w:ilvl w:val="0"/>
          <w:numId w:val="13"/>
        </w:numPr>
        <w:spacing w:after="0" w:line="240" w:lineRule="auto"/>
        <w:rPr>
          <w:rFonts w:ascii="Lato" w:hAnsi="Lato"/>
        </w:rPr>
      </w:pPr>
      <w:r w:rsidRPr="00070D68">
        <w:rPr>
          <w:rFonts w:ascii="Lato" w:hAnsi="Lato"/>
        </w:rPr>
        <w:t>Reduced responsiveness in high-volatility sectors</w:t>
      </w:r>
    </w:p>
    <w:p w14:paraId="7AEF2360" w14:textId="77777777" w:rsidR="00197D02" w:rsidRDefault="00197D02" w:rsidP="00315959">
      <w:pPr>
        <w:numPr>
          <w:ilvl w:val="0"/>
          <w:numId w:val="13"/>
        </w:numPr>
        <w:spacing w:after="0" w:line="240" w:lineRule="auto"/>
        <w:rPr>
          <w:rFonts w:ascii="Lato" w:hAnsi="Lato"/>
        </w:rPr>
      </w:pPr>
      <w:r w:rsidRPr="00070D68">
        <w:rPr>
          <w:rFonts w:ascii="Lato" w:hAnsi="Lato"/>
        </w:rPr>
        <w:t>Suppressed job creation</w:t>
      </w:r>
    </w:p>
    <w:p w14:paraId="432D18CE" w14:textId="77777777" w:rsidR="00197D02" w:rsidRDefault="00197D02" w:rsidP="00197D02">
      <w:pPr>
        <w:spacing w:after="0" w:line="240" w:lineRule="auto"/>
        <w:rPr>
          <w:rFonts w:ascii="Lato" w:hAnsi="Lato"/>
        </w:rPr>
      </w:pPr>
    </w:p>
    <w:p w14:paraId="341D6549" w14:textId="77777777" w:rsidR="00197D02" w:rsidRPr="00070D68" w:rsidRDefault="00197D02" w:rsidP="00197D02">
      <w:pPr>
        <w:spacing w:after="0" w:line="240" w:lineRule="auto"/>
        <w:rPr>
          <w:rFonts w:ascii="Lato" w:hAnsi="Lato"/>
        </w:rPr>
      </w:pPr>
      <w:r w:rsidRPr="00070D68">
        <w:rPr>
          <w:rFonts w:ascii="Lato" w:hAnsi="Lato"/>
        </w:rPr>
        <w:t>A 12-week snapshot cannot reliably distinguish between structural demand and short-term variation. The REC therefore strongly supports a 52-week reference period</w:t>
      </w:r>
      <w:r>
        <w:rPr>
          <w:rFonts w:ascii="Lato" w:hAnsi="Lato"/>
        </w:rPr>
        <w:t>.</w:t>
      </w:r>
    </w:p>
    <w:p w14:paraId="66C3822D" w14:textId="77777777" w:rsidR="00197D02" w:rsidRPr="00070D68" w:rsidRDefault="00197D02" w:rsidP="00197D02">
      <w:pPr>
        <w:spacing w:after="0" w:line="240" w:lineRule="auto"/>
        <w:rPr>
          <w:rFonts w:ascii="Lato" w:hAnsi="Lato"/>
        </w:rPr>
      </w:pPr>
    </w:p>
    <w:p w14:paraId="7565DE52" w14:textId="77777777" w:rsidR="00197D02" w:rsidRPr="00070D68" w:rsidRDefault="00197D02" w:rsidP="00197D02">
      <w:pPr>
        <w:spacing w:after="0" w:line="240" w:lineRule="auto"/>
        <w:rPr>
          <w:rFonts w:ascii="Lato" w:hAnsi="Lato"/>
          <w:b/>
          <w:bCs/>
        </w:rPr>
      </w:pPr>
      <w:r w:rsidRPr="00070D68">
        <w:rPr>
          <w:rFonts w:ascii="Lato" w:hAnsi="Lato"/>
          <w:b/>
          <w:bCs/>
        </w:rPr>
        <w:t>Low-Hours Threshold</w:t>
      </w:r>
    </w:p>
    <w:p w14:paraId="600EF828" w14:textId="77777777" w:rsidR="00197D02" w:rsidRDefault="00197D02" w:rsidP="00197D02">
      <w:pPr>
        <w:spacing w:after="0" w:line="240" w:lineRule="auto"/>
        <w:rPr>
          <w:rFonts w:ascii="Lato" w:hAnsi="Lato"/>
        </w:rPr>
      </w:pPr>
    </w:p>
    <w:p w14:paraId="395306D9" w14:textId="77777777" w:rsidR="00197D02" w:rsidRPr="00BF281B" w:rsidRDefault="00197D02" w:rsidP="00197D02">
      <w:pPr>
        <w:spacing w:after="0" w:line="240" w:lineRule="auto"/>
        <w:rPr>
          <w:rFonts w:ascii="Lato" w:hAnsi="Lato"/>
        </w:rPr>
      </w:pPr>
      <w:r w:rsidRPr="00BF281B">
        <w:rPr>
          <w:rFonts w:ascii="Lato" w:hAnsi="Lato"/>
        </w:rPr>
        <w:t>The consultation seeks views on where the low-hours threshold should be set.</w:t>
      </w:r>
    </w:p>
    <w:p w14:paraId="413A9763" w14:textId="77777777" w:rsidR="00197D02" w:rsidRPr="00BF281B" w:rsidRDefault="00197D02" w:rsidP="00197D02">
      <w:pPr>
        <w:spacing w:after="0" w:line="240" w:lineRule="auto"/>
        <w:rPr>
          <w:rFonts w:ascii="Lato" w:hAnsi="Lato"/>
        </w:rPr>
      </w:pPr>
    </w:p>
    <w:p w14:paraId="7FCE81A9" w14:textId="77777777" w:rsidR="00197D02" w:rsidRPr="00BF281B" w:rsidRDefault="00197D02" w:rsidP="00197D02">
      <w:pPr>
        <w:spacing w:after="0" w:line="240" w:lineRule="auto"/>
        <w:rPr>
          <w:rFonts w:ascii="Lato" w:hAnsi="Lato"/>
        </w:rPr>
      </w:pPr>
      <w:r w:rsidRPr="00BF281B">
        <w:rPr>
          <w:rFonts w:ascii="Lato" w:hAnsi="Lato"/>
        </w:rPr>
        <w:t>Options include:</w:t>
      </w:r>
    </w:p>
    <w:p w14:paraId="30512249"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8 hours per week </w:t>
      </w:r>
    </w:p>
    <w:p w14:paraId="339D27F5"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12 hours per week </w:t>
      </w:r>
    </w:p>
    <w:p w14:paraId="2F12A8E3"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16 hours per week </w:t>
      </w:r>
    </w:p>
    <w:p w14:paraId="79E5DFDB"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20 hours per week </w:t>
      </w:r>
    </w:p>
    <w:p w14:paraId="02C9DB22"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24 hours per week </w:t>
      </w:r>
    </w:p>
    <w:p w14:paraId="14E86386"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28 hours per week </w:t>
      </w:r>
    </w:p>
    <w:p w14:paraId="323EB9B0"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32 hours per week </w:t>
      </w:r>
    </w:p>
    <w:p w14:paraId="2B6673A6"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36 hours per week </w:t>
      </w:r>
    </w:p>
    <w:p w14:paraId="146F7190"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40 hours per week </w:t>
      </w:r>
    </w:p>
    <w:p w14:paraId="12645504"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44 hours per week </w:t>
      </w:r>
    </w:p>
    <w:p w14:paraId="2E1E3AAB" w14:textId="77777777" w:rsidR="00197D02" w:rsidRPr="00BF281B" w:rsidRDefault="00197D02" w:rsidP="00315959">
      <w:pPr>
        <w:numPr>
          <w:ilvl w:val="0"/>
          <w:numId w:val="5"/>
        </w:numPr>
        <w:spacing w:after="0" w:line="240" w:lineRule="auto"/>
        <w:rPr>
          <w:rFonts w:ascii="Lato" w:hAnsi="Lato"/>
        </w:rPr>
      </w:pPr>
      <w:r w:rsidRPr="00BF281B">
        <w:rPr>
          <w:rFonts w:ascii="Lato" w:hAnsi="Lato"/>
        </w:rPr>
        <w:t xml:space="preserve">48 hours per week </w:t>
      </w:r>
    </w:p>
    <w:p w14:paraId="58BD7F25" w14:textId="77777777" w:rsidR="00197D02" w:rsidRDefault="00197D02" w:rsidP="00315959">
      <w:pPr>
        <w:numPr>
          <w:ilvl w:val="0"/>
          <w:numId w:val="5"/>
        </w:numPr>
        <w:spacing w:after="0" w:line="240" w:lineRule="auto"/>
        <w:rPr>
          <w:rFonts w:ascii="Lato" w:hAnsi="Lato"/>
        </w:rPr>
      </w:pPr>
      <w:r w:rsidRPr="00BF281B">
        <w:rPr>
          <w:rFonts w:ascii="Lato" w:hAnsi="Lato"/>
        </w:rPr>
        <w:t xml:space="preserve">Other </w:t>
      </w:r>
    </w:p>
    <w:p w14:paraId="78C3A427" w14:textId="77777777" w:rsidR="00197D02" w:rsidRDefault="00197D02" w:rsidP="00197D02">
      <w:pPr>
        <w:spacing w:after="0" w:line="240" w:lineRule="auto"/>
        <w:rPr>
          <w:rFonts w:ascii="Lato" w:hAnsi="Lato"/>
        </w:rPr>
      </w:pPr>
    </w:p>
    <w:p w14:paraId="047D53B9" w14:textId="77777777" w:rsidR="00197D02" w:rsidRDefault="00197D02" w:rsidP="00197D02">
      <w:pPr>
        <w:spacing w:after="0" w:line="240" w:lineRule="auto"/>
        <w:rPr>
          <w:rFonts w:ascii="Lato" w:hAnsi="Lato"/>
        </w:rPr>
      </w:pPr>
      <w:r w:rsidRPr="00070D68">
        <w:rPr>
          <w:rFonts w:ascii="Lato" w:hAnsi="Lato"/>
          <w:b/>
          <w:bCs/>
        </w:rPr>
        <w:t>Government position:</w:t>
      </w:r>
      <w:r w:rsidRPr="002C3934">
        <w:rPr>
          <w:rFonts w:ascii="Lato" w:hAnsi="Lato"/>
          <w:b/>
          <w:bCs/>
        </w:rPr>
        <w:t xml:space="preserve"> </w:t>
      </w:r>
      <w:r w:rsidRPr="002C3934">
        <w:rPr>
          <w:rFonts w:ascii="Lato" w:hAnsi="Lato"/>
        </w:rPr>
        <w:t>Preferred range is 8–20 hours per week.</w:t>
      </w:r>
    </w:p>
    <w:p w14:paraId="570194E1" w14:textId="77777777" w:rsidR="00197D02" w:rsidRDefault="00197D02" w:rsidP="00197D02">
      <w:pPr>
        <w:spacing w:after="0" w:line="240" w:lineRule="auto"/>
        <w:rPr>
          <w:rFonts w:ascii="Lato" w:hAnsi="Lato"/>
        </w:rPr>
      </w:pPr>
      <w:r w:rsidRPr="00070D68">
        <w:rPr>
          <w:rFonts w:ascii="Lato" w:hAnsi="Lato"/>
        </w:rPr>
        <w:br/>
      </w:r>
      <w:r w:rsidRPr="00070D68">
        <w:rPr>
          <w:rFonts w:ascii="Lato" w:hAnsi="Lato"/>
          <w:b/>
          <w:bCs/>
        </w:rPr>
        <w:t>REC position:</w:t>
      </w:r>
      <w:r w:rsidRPr="00070D68">
        <w:rPr>
          <w:rFonts w:ascii="Lato" w:hAnsi="Lato"/>
        </w:rPr>
        <w:t xml:space="preserve"> 8 hours</w:t>
      </w:r>
    </w:p>
    <w:p w14:paraId="72B9702D" w14:textId="77777777" w:rsidR="00197D02" w:rsidRPr="00070D68" w:rsidRDefault="00197D02" w:rsidP="00197D02">
      <w:pPr>
        <w:spacing w:after="0" w:line="240" w:lineRule="auto"/>
        <w:rPr>
          <w:rFonts w:ascii="Lato" w:hAnsi="Lato"/>
        </w:rPr>
      </w:pPr>
    </w:p>
    <w:p w14:paraId="4F115287" w14:textId="77777777" w:rsidR="00197D02" w:rsidRPr="00070D68" w:rsidRDefault="00197D02" w:rsidP="00197D02">
      <w:pPr>
        <w:spacing w:after="0" w:line="240" w:lineRule="auto"/>
        <w:rPr>
          <w:rFonts w:ascii="Lato" w:hAnsi="Lato"/>
        </w:rPr>
      </w:pPr>
      <w:r w:rsidRPr="00070D68">
        <w:rPr>
          <w:rFonts w:ascii="Lato" w:hAnsi="Lato"/>
        </w:rPr>
        <w:t>The threshold should focus on genuinely insecure work rather than capturing stable part-time roles.</w:t>
      </w:r>
    </w:p>
    <w:p w14:paraId="6697D956" w14:textId="77777777" w:rsidR="00197D02" w:rsidRPr="00070D68" w:rsidRDefault="00197D02" w:rsidP="00197D02">
      <w:pPr>
        <w:spacing w:after="0" w:line="240" w:lineRule="auto"/>
        <w:rPr>
          <w:rFonts w:ascii="Lato" w:hAnsi="Lato"/>
        </w:rPr>
      </w:pPr>
      <w:r w:rsidRPr="00070D68">
        <w:rPr>
          <w:rFonts w:ascii="Lato" w:hAnsi="Lato"/>
        </w:rPr>
        <w:t>An 8-hour threshold:</w:t>
      </w:r>
    </w:p>
    <w:p w14:paraId="6A799F57" w14:textId="77777777" w:rsidR="00197D02" w:rsidRPr="00070D68" w:rsidRDefault="00197D02" w:rsidP="00315959">
      <w:pPr>
        <w:numPr>
          <w:ilvl w:val="0"/>
          <w:numId w:val="14"/>
        </w:numPr>
        <w:spacing w:after="0" w:line="240" w:lineRule="auto"/>
        <w:rPr>
          <w:rFonts w:ascii="Lato" w:hAnsi="Lato"/>
        </w:rPr>
      </w:pPr>
      <w:r w:rsidRPr="00070D68">
        <w:rPr>
          <w:rFonts w:ascii="Lato" w:hAnsi="Lato"/>
        </w:rPr>
        <w:t>Targets the most insecure arrangements</w:t>
      </w:r>
    </w:p>
    <w:p w14:paraId="56E2CA69" w14:textId="77777777" w:rsidR="00197D02" w:rsidRPr="00070D68" w:rsidRDefault="00197D02" w:rsidP="00315959">
      <w:pPr>
        <w:numPr>
          <w:ilvl w:val="0"/>
          <w:numId w:val="14"/>
        </w:numPr>
        <w:spacing w:after="0" w:line="240" w:lineRule="auto"/>
        <w:rPr>
          <w:rFonts w:ascii="Lato" w:hAnsi="Lato"/>
        </w:rPr>
      </w:pPr>
      <w:r w:rsidRPr="00070D68">
        <w:rPr>
          <w:rFonts w:ascii="Lato" w:hAnsi="Lato"/>
        </w:rPr>
        <w:t>Limits unintended scope creep</w:t>
      </w:r>
    </w:p>
    <w:p w14:paraId="557BF702" w14:textId="77777777" w:rsidR="00197D02" w:rsidRPr="00070D68" w:rsidRDefault="00197D02" w:rsidP="00315959">
      <w:pPr>
        <w:numPr>
          <w:ilvl w:val="0"/>
          <w:numId w:val="14"/>
        </w:numPr>
        <w:spacing w:after="0" w:line="240" w:lineRule="auto"/>
        <w:rPr>
          <w:rFonts w:ascii="Lato" w:hAnsi="Lato"/>
        </w:rPr>
      </w:pPr>
      <w:r w:rsidRPr="00070D68">
        <w:rPr>
          <w:rFonts w:ascii="Lato" w:hAnsi="Lato"/>
        </w:rPr>
        <w:t>Reduces administrative burden</w:t>
      </w:r>
    </w:p>
    <w:p w14:paraId="0FBFF1E7" w14:textId="77777777" w:rsidR="00197D02" w:rsidRPr="00070D68" w:rsidRDefault="00197D02" w:rsidP="00315959">
      <w:pPr>
        <w:numPr>
          <w:ilvl w:val="0"/>
          <w:numId w:val="14"/>
        </w:numPr>
        <w:spacing w:after="0" w:line="240" w:lineRule="auto"/>
        <w:rPr>
          <w:rFonts w:ascii="Lato" w:hAnsi="Lato"/>
        </w:rPr>
      </w:pPr>
      <w:r w:rsidRPr="00070D68">
        <w:rPr>
          <w:rFonts w:ascii="Lato" w:hAnsi="Lato"/>
        </w:rPr>
        <w:t>Protects established part-time roles</w:t>
      </w:r>
    </w:p>
    <w:p w14:paraId="51AFED27" w14:textId="77777777" w:rsidR="00197D02" w:rsidRDefault="00197D02" w:rsidP="00197D02">
      <w:pPr>
        <w:spacing w:after="0" w:line="240" w:lineRule="auto"/>
        <w:rPr>
          <w:rFonts w:ascii="Lato" w:hAnsi="Lato"/>
        </w:rPr>
      </w:pPr>
    </w:p>
    <w:p w14:paraId="6529E0E2" w14:textId="77777777" w:rsidR="00197D02" w:rsidRPr="00070D68" w:rsidRDefault="00197D02" w:rsidP="00197D02">
      <w:pPr>
        <w:spacing w:after="0" w:line="240" w:lineRule="auto"/>
        <w:rPr>
          <w:rFonts w:ascii="Lato" w:hAnsi="Lato"/>
        </w:rPr>
      </w:pPr>
      <w:r w:rsidRPr="00070D68">
        <w:rPr>
          <w:rFonts w:ascii="Lato" w:hAnsi="Lato"/>
        </w:rPr>
        <w:t>Higher thresholds risk unnecessary complexity and broader-than-intended coverage.</w:t>
      </w:r>
    </w:p>
    <w:p w14:paraId="12A537A3" w14:textId="77777777" w:rsidR="00197D02" w:rsidRPr="00070D68" w:rsidRDefault="00197D02" w:rsidP="00197D02">
      <w:pPr>
        <w:spacing w:after="0" w:line="240" w:lineRule="auto"/>
        <w:rPr>
          <w:rFonts w:ascii="Lato" w:hAnsi="Lato"/>
        </w:rPr>
      </w:pPr>
    </w:p>
    <w:p w14:paraId="67543384" w14:textId="77777777" w:rsidR="00197D02" w:rsidRDefault="00197D02" w:rsidP="00197D02">
      <w:pPr>
        <w:spacing w:after="0" w:line="240" w:lineRule="auto"/>
        <w:rPr>
          <w:rFonts w:ascii="Lato" w:hAnsi="Lato"/>
          <w:b/>
          <w:bCs/>
        </w:rPr>
      </w:pPr>
      <w:r w:rsidRPr="00070D68">
        <w:rPr>
          <w:rFonts w:ascii="Lato" w:hAnsi="Lato"/>
          <w:b/>
          <w:bCs/>
        </w:rPr>
        <w:t>Calculation Methodology</w:t>
      </w:r>
    </w:p>
    <w:p w14:paraId="24493DD9" w14:textId="77777777" w:rsidR="00197D02" w:rsidRPr="00BF281B" w:rsidRDefault="00197D02" w:rsidP="00197D02">
      <w:pPr>
        <w:spacing w:after="0" w:line="240" w:lineRule="auto"/>
        <w:rPr>
          <w:rFonts w:ascii="Lato" w:hAnsi="Lato"/>
          <w:b/>
          <w:bCs/>
        </w:rPr>
      </w:pPr>
    </w:p>
    <w:p w14:paraId="28D68114" w14:textId="77777777" w:rsidR="00197D02" w:rsidRPr="003B255D" w:rsidRDefault="00197D02" w:rsidP="00197D02">
      <w:pPr>
        <w:spacing w:after="0" w:line="240" w:lineRule="auto"/>
        <w:rPr>
          <w:rFonts w:ascii="Lato" w:hAnsi="Lato"/>
        </w:rPr>
      </w:pPr>
      <w:r w:rsidRPr="003B255D">
        <w:rPr>
          <w:rFonts w:ascii="Lato" w:hAnsi="Lato"/>
        </w:rPr>
        <w:t>The Government is considering two calculation methods:</w:t>
      </w:r>
    </w:p>
    <w:p w14:paraId="4822AE89" w14:textId="77777777" w:rsidR="00197D02" w:rsidRDefault="00197D02" w:rsidP="00197D02">
      <w:pPr>
        <w:spacing w:after="0" w:line="240" w:lineRule="auto"/>
        <w:rPr>
          <w:rFonts w:ascii="Lato" w:hAnsi="Lato"/>
          <w:b/>
          <w:bCs/>
        </w:rPr>
      </w:pPr>
    </w:p>
    <w:p w14:paraId="758EA88A" w14:textId="77777777" w:rsidR="00197D02" w:rsidRDefault="00197D02" w:rsidP="00197D02">
      <w:pPr>
        <w:spacing w:after="0" w:line="240" w:lineRule="auto"/>
        <w:rPr>
          <w:rFonts w:ascii="Lato" w:hAnsi="Lato"/>
          <w:b/>
          <w:bCs/>
        </w:rPr>
      </w:pPr>
      <w:r w:rsidRPr="00BF281B">
        <w:rPr>
          <w:rFonts w:ascii="Lato" w:hAnsi="Lato"/>
          <w:b/>
          <w:bCs/>
        </w:rPr>
        <w:t>Option 1 – Mean average</w:t>
      </w:r>
    </w:p>
    <w:p w14:paraId="7CE4B01D" w14:textId="77777777" w:rsidR="00197D02" w:rsidRPr="00C215A3" w:rsidRDefault="00197D02" w:rsidP="00197D02">
      <w:pPr>
        <w:spacing w:after="0" w:line="240" w:lineRule="auto"/>
        <w:rPr>
          <w:rFonts w:ascii="Lato" w:hAnsi="Lato"/>
        </w:rPr>
      </w:pPr>
      <w:r w:rsidRPr="00BF281B">
        <w:rPr>
          <w:rFonts w:ascii="Lato" w:hAnsi="Lato"/>
          <w:b/>
          <w:bCs/>
        </w:rPr>
        <w:br/>
      </w:r>
      <w:r w:rsidRPr="00C215A3">
        <w:rPr>
          <w:rFonts w:ascii="Lato" w:hAnsi="Lato"/>
        </w:rPr>
        <w:t>All hours worked are equally weighted to produce an average.</w:t>
      </w:r>
    </w:p>
    <w:p w14:paraId="6C453DA5" w14:textId="77777777" w:rsidR="00197D02" w:rsidRDefault="00197D02" w:rsidP="00197D02">
      <w:pPr>
        <w:spacing w:after="0" w:line="240" w:lineRule="auto"/>
        <w:rPr>
          <w:rFonts w:ascii="Lato" w:hAnsi="Lato"/>
          <w:i/>
          <w:iCs/>
        </w:rPr>
      </w:pPr>
      <w:r w:rsidRPr="00C215A3">
        <w:rPr>
          <w:rFonts w:ascii="Lato" w:hAnsi="Lato"/>
          <w:i/>
          <w:iCs/>
        </w:rPr>
        <w:t>Example: 8 hours per week for 7 weeks, 20 hours per week for 5 weeks = 13 hours per week</w:t>
      </w:r>
    </w:p>
    <w:p w14:paraId="375ADF8C" w14:textId="77777777" w:rsidR="00197D02" w:rsidRPr="00C215A3" w:rsidRDefault="00197D02" w:rsidP="00197D02">
      <w:pPr>
        <w:spacing w:after="0" w:line="240" w:lineRule="auto"/>
        <w:rPr>
          <w:rFonts w:ascii="Lato" w:hAnsi="Lato"/>
          <w:b/>
          <w:bCs/>
          <w:i/>
          <w:iCs/>
        </w:rPr>
      </w:pPr>
    </w:p>
    <w:p w14:paraId="343EDA66" w14:textId="77777777" w:rsidR="00197D02" w:rsidRDefault="00197D02" w:rsidP="00197D02">
      <w:pPr>
        <w:spacing w:after="0" w:line="240" w:lineRule="auto"/>
        <w:rPr>
          <w:rFonts w:ascii="Lato" w:hAnsi="Lato"/>
          <w:b/>
          <w:bCs/>
        </w:rPr>
      </w:pPr>
      <w:r w:rsidRPr="00BF281B">
        <w:rPr>
          <w:rFonts w:ascii="Lato" w:hAnsi="Lato"/>
          <w:b/>
          <w:bCs/>
        </w:rPr>
        <w:t>Option 2 – Median average</w:t>
      </w:r>
    </w:p>
    <w:p w14:paraId="6A4D3B0B" w14:textId="77777777" w:rsidR="00197D02" w:rsidRPr="00C215A3" w:rsidRDefault="00197D02" w:rsidP="00197D02">
      <w:pPr>
        <w:spacing w:after="0" w:line="240" w:lineRule="auto"/>
        <w:rPr>
          <w:rFonts w:ascii="Lato" w:hAnsi="Lato"/>
        </w:rPr>
      </w:pPr>
      <w:r w:rsidRPr="00BF281B">
        <w:rPr>
          <w:rFonts w:ascii="Lato" w:hAnsi="Lato"/>
          <w:b/>
          <w:bCs/>
        </w:rPr>
        <w:br/>
      </w:r>
      <w:r w:rsidRPr="00C215A3">
        <w:rPr>
          <w:rFonts w:ascii="Lato" w:hAnsi="Lato"/>
        </w:rPr>
        <w:t>A median approach reduces the influence of outlier weeks.</w:t>
      </w:r>
    </w:p>
    <w:p w14:paraId="2FDEF37B" w14:textId="77777777" w:rsidR="00197D02" w:rsidRPr="003B255D" w:rsidRDefault="00197D02" w:rsidP="00197D02">
      <w:pPr>
        <w:spacing w:after="0" w:line="240" w:lineRule="auto"/>
        <w:rPr>
          <w:rFonts w:ascii="Lato" w:hAnsi="Lato"/>
          <w:i/>
          <w:iCs/>
        </w:rPr>
      </w:pPr>
      <w:r w:rsidRPr="00C215A3">
        <w:rPr>
          <w:rFonts w:ascii="Lato" w:hAnsi="Lato"/>
          <w:i/>
          <w:iCs/>
        </w:rPr>
        <w:t>Example: 8 hours per week for 7 weeks, 20 hours per week for 5 weeks = 8 hours per week</w:t>
      </w:r>
    </w:p>
    <w:p w14:paraId="172F9166" w14:textId="77777777" w:rsidR="00197D02" w:rsidRDefault="00197D02" w:rsidP="00197D02">
      <w:pPr>
        <w:spacing w:after="0" w:line="240" w:lineRule="auto"/>
        <w:rPr>
          <w:rFonts w:ascii="Lato" w:hAnsi="Lato"/>
        </w:rPr>
      </w:pPr>
    </w:p>
    <w:p w14:paraId="16E9B61F" w14:textId="77777777" w:rsidR="00197D02" w:rsidRPr="00877999" w:rsidRDefault="00197D02" w:rsidP="00197D02">
      <w:pPr>
        <w:spacing w:after="0" w:line="240" w:lineRule="auto"/>
        <w:rPr>
          <w:rFonts w:ascii="Lato" w:hAnsi="Lato"/>
        </w:rPr>
      </w:pPr>
      <w:r w:rsidRPr="00E24C1C">
        <w:rPr>
          <w:rFonts w:ascii="Lato" w:hAnsi="Lato"/>
          <w:b/>
          <w:bCs/>
        </w:rPr>
        <w:t>REC position:</w:t>
      </w:r>
      <w:r>
        <w:rPr>
          <w:rFonts w:ascii="Lato" w:hAnsi="Lato"/>
          <w:b/>
          <w:bCs/>
        </w:rPr>
        <w:t xml:space="preserve"> </w:t>
      </w:r>
      <w:r w:rsidRPr="00877999">
        <w:rPr>
          <w:rFonts w:ascii="Lato" w:hAnsi="Lato"/>
        </w:rPr>
        <w:t>The Mean average is our preference. The methodology must reflect underlying long-term demand and ensure that temporary peaks, seasonal variation, and exceptional events do not create artificial entitlement to guaranteed hours.</w:t>
      </w:r>
    </w:p>
    <w:p w14:paraId="1EFC825B" w14:textId="77777777" w:rsidR="00197D02" w:rsidRPr="00070D68" w:rsidRDefault="00197D02" w:rsidP="00197D02">
      <w:pPr>
        <w:spacing w:after="0" w:line="240" w:lineRule="auto"/>
        <w:rPr>
          <w:rFonts w:ascii="Lato" w:hAnsi="Lato"/>
        </w:rPr>
      </w:pPr>
    </w:p>
    <w:p w14:paraId="58218E49" w14:textId="77777777" w:rsidR="00197D02" w:rsidRPr="003D60A9" w:rsidRDefault="00197D02" w:rsidP="00197D02">
      <w:pPr>
        <w:spacing w:after="0" w:line="240" w:lineRule="auto"/>
        <w:rPr>
          <w:rFonts w:ascii="Lato" w:hAnsi="Lato"/>
          <w:b/>
          <w:bCs/>
        </w:rPr>
      </w:pPr>
      <w:r w:rsidRPr="003D60A9">
        <w:rPr>
          <w:rFonts w:ascii="Lato" w:hAnsi="Lato"/>
          <w:b/>
          <w:bCs/>
        </w:rPr>
        <w:t>Eligibility Tests and Regularity</w:t>
      </w:r>
    </w:p>
    <w:p w14:paraId="1A5C6D53" w14:textId="77777777" w:rsidR="00197D02" w:rsidRDefault="00197D02" w:rsidP="00197D02">
      <w:pPr>
        <w:spacing w:after="0" w:line="240" w:lineRule="auto"/>
        <w:rPr>
          <w:rFonts w:ascii="Lato" w:hAnsi="Lato"/>
          <w:b/>
          <w:bCs/>
          <w:highlight w:val="yellow"/>
        </w:rPr>
      </w:pPr>
    </w:p>
    <w:p w14:paraId="66DAC4B8" w14:textId="77777777" w:rsidR="00197D02" w:rsidRPr="00C215A3" w:rsidRDefault="00197D02" w:rsidP="00197D02">
      <w:pPr>
        <w:spacing w:after="0" w:line="240" w:lineRule="auto"/>
        <w:rPr>
          <w:rFonts w:ascii="Lato" w:hAnsi="Lato"/>
        </w:rPr>
      </w:pPr>
      <w:r w:rsidRPr="003D60A9">
        <w:rPr>
          <w:rFonts w:ascii="Lato" w:hAnsi="Lato"/>
          <w:b/>
          <w:bCs/>
        </w:rPr>
        <w:t>Government Position</w:t>
      </w:r>
      <w:r>
        <w:rPr>
          <w:rFonts w:ascii="Lato" w:hAnsi="Lato"/>
        </w:rPr>
        <w:t xml:space="preserve">: </w:t>
      </w:r>
      <w:r w:rsidRPr="00C215A3">
        <w:rPr>
          <w:rFonts w:ascii="Lato" w:hAnsi="Lato"/>
        </w:rPr>
        <w:t xml:space="preserve">Eligibility is linked to an </w:t>
      </w:r>
      <w:proofErr w:type="gramStart"/>
      <w:r w:rsidRPr="00C215A3">
        <w:rPr>
          <w:rFonts w:ascii="Lato" w:hAnsi="Lato"/>
        </w:rPr>
        <w:t>hours</w:t>
      </w:r>
      <w:proofErr w:type="gramEnd"/>
      <w:r w:rsidRPr="00C215A3">
        <w:rPr>
          <w:rFonts w:ascii="Lato" w:hAnsi="Lato"/>
        </w:rPr>
        <w:t xml:space="preserve"> threshold (likely within the 8–20 hours per week range). Workers above this threshold may be excluded.</w:t>
      </w:r>
    </w:p>
    <w:p w14:paraId="71B9B031" w14:textId="77777777" w:rsidR="00197D02" w:rsidRPr="00C215A3" w:rsidRDefault="00197D02" w:rsidP="00197D02">
      <w:pPr>
        <w:spacing w:after="0" w:line="240" w:lineRule="auto"/>
        <w:rPr>
          <w:rFonts w:ascii="Lato" w:hAnsi="Lato"/>
        </w:rPr>
      </w:pPr>
    </w:p>
    <w:p w14:paraId="7BA93079" w14:textId="77777777" w:rsidR="00197D02" w:rsidRPr="00C215A3" w:rsidRDefault="00197D02" w:rsidP="00197D02">
      <w:pPr>
        <w:spacing w:after="0" w:line="240" w:lineRule="auto"/>
        <w:rPr>
          <w:rFonts w:ascii="Lato" w:hAnsi="Lato"/>
        </w:rPr>
      </w:pPr>
      <w:r w:rsidRPr="00C215A3">
        <w:rPr>
          <w:rFonts w:ascii="Lato" w:hAnsi="Lato"/>
        </w:rPr>
        <w:t>Agency workers are included. Agencies are generally responsible for compliance and payment, although costs may be passed to hirers depending on contractual arrangements.</w:t>
      </w:r>
    </w:p>
    <w:p w14:paraId="24B588B8" w14:textId="77777777" w:rsidR="00197D02" w:rsidRPr="00BF281B" w:rsidRDefault="00197D02" w:rsidP="00197D02">
      <w:pPr>
        <w:spacing w:after="0" w:line="240" w:lineRule="auto"/>
        <w:rPr>
          <w:rFonts w:ascii="Lato" w:hAnsi="Lato"/>
          <w:b/>
          <w:bCs/>
        </w:rPr>
      </w:pPr>
    </w:p>
    <w:p w14:paraId="634AD0EF" w14:textId="77777777" w:rsidR="00197D02" w:rsidRPr="00352E8F" w:rsidRDefault="00197D02" w:rsidP="00197D02">
      <w:pPr>
        <w:spacing w:after="0" w:line="240" w:lineRule="auto"/>
        <w:rPr>
          <w:rFonts w:ascii="Lato" w:hAnsi="Lato"/>
          <w:b/>
          <w:bCs/>
        </w:rPr>
      </w:pPr>
      <w:r w:rsidRPr="003D60A9">
        <w:rPr>
          <w:rFonts w:ascii="Lato" w:hAnsi="Lato"/>
          <w:b/>
          <w:bCs/>
        </w:rPr>
        <w:t xml:space="preserve">REC Position: </w:t>
      </w:r>
      <w:r>
        <w:rPr>
          <w:rFonts w:ascii="Lato" w:hAnsi="Lato"/>
          <w:b/>
          <w:bCs/>
        </w:rPr>
        <w:t xml:space="preserve"> </w:t>
      </w:r>
      <w:r w:rsidRPr="00352E8F">
        <w:rPr>
          <w:rFonts w:ascii="Lato" w:hAnsi="Lato"/>
        </w:rPr>
        <w:t>Eligibility criteria should remain simple and practical.</w:t>
      </w:r>
    </w:p>
    <w:p w14:paraId="483E55B6" w14:textId="77777777" w:rsidR="00197D02" w:rsidRPr="00352E8F" w:rsidRDefault="00197D02" w:rsidP="00197D02">
      <w:pPr>
        <w:spacing w:after="0" w:line="240" w:lineRule="auto"/>
        <w:rPr>
          <w:rFonts w:ascii="Lato" w:hAnsi="Lato"/>
        </w:rPr>
      </w:pPr>
    </w:p>
    <w:p w14:paraId="1A6B0EBF" w14:textId="77777777" w:rsidR="00197D02" w:rsidRPr="00352E8F" w:rsidRDefault="00197D02" w:rsidP="00197D02">
      <w:pPr>
        <w:spacing w:after="0" w:line="240" w:lineRule="auto"/>
        <w:rPr>
          <w:rFonts w:ascii="Lato" w:hAnsi="Lato"/>
        </w:rPr>
      </w:pPr>
      <w:r w:rsidRPr="00352E8F">
        <w:rPr>
          <w:rFonts w:ascii="Lato" w:hAnsi="Lato"/>
        </w:rPr>
        <w:t>Excessive layering of tests risks:</w:t>
      </w:r>
    </w:p>
    <w:p w14:paraId="182170E2" w14:textId="77777777" w:rsidR="00197D02" w:rsidRPr="00352E8F" w:rsidRDefault="00197D02" w:rsidP="00315959">
      <w:pPr>
        <w:numPr>
          <w:ilvl w:val="0"/>
          <w:numId w:val="15"/>
        </w:numPr>
        <w:spacing w:after="0" w:line="240" w:lineRule="auto"/>
        <w:rPr>
          <w:rFonts w:ascii="Lato" w:hAnsi="Lato"/>
        </w:rPr>
      </w:pPr>
      <w:r w:rsidRPr="00352E8F">
        <w:rPr>
          <w:rFonts w:ascii="Lato" w:hAnsi="Lato"/>
        </w:rPr>
        <w:t>Increased compliance burden</w:t>
      </w:r>
    </w:p>
    <w:p w14:paraId="55F44A1E" w14:textId="77777777" w:rsidR="00197D02" w:rsidRPr="00352E8F" w:rsidRDefault="00197D02" w:rsidP="00315959">
      <w:pPr>
        <w:numPr>
          <w:ilvl w:val="0"/>
          <w:numId w:val="15"/>
        </w:numPr>
        <w:spacing w:after="0" w:line="240" w:lineRule="auto"/>
        <w:rPr>
          <w:rFonts w:ascii="Lato" w:hAnsi="Lato"/>
        </w:rPr>
      </w:pPr>
      <w:r w:rsidRPr="00352E8F">
        <w:rPr>
          <w:rFonts w:ascii="Lato" w:hAnsi="Lato"/>
        </w:rPr>
        <w:t>Inconsistent interpretation</w:t>
      </w:r>
    </w:p>
    <w:p w14:paraId="17CC4DB2" w14:textId="77777777" w:rsidR="00197D02" w:rsidRPr="00352E8F" w:rsidRDefault="00197D02" w:rsidP="00315959">
      <w:pPr>
        <w:numPr>
          <w:ilvl w:val="0"/>
          <w:numId w:val="15"/>
        </w:numPr>
        <w:spacing w:after="0" w:line="240" w:lineRule="auto"/>
        <w:rPr>
          <w:rFonts w:ascii="Lato" w:hAnsi="Lato"/>
        </w:rPr>
      </w:pPr>
      <w:r w:rsidRPr="00352E8F">
        <w:rPr>
          <w:rFonts w:ascii="Lato" w:hAnsi="Lato"/>
        </w:rPr>
        <w:t>Reduced operational clarity</w:t>
      </w:r>
    </w:p>
    <w:p w14:paraId="13CD759E" w14:textId="77777777" w:rsidR="00197D02" w:rsidRPr="00352E8F" w:rsidRDefault="00197D02" w:rsidP="00197D02">
      <w:pPr>
        <w:spacing w:after="0" w:line="240" w:lineRule="auto"/>
        <w:ind w:left="720"/>
        <w:rPr>
          <w:rFonts w:ascii="Lato" w:hAnsi="Lato"/>
        </w:rPr>
      </w:pPr>
    </w:p>
    <w:p w14:paraId="4C25DA9B" w14:textId="77777777" w:rsidR="00197D02" w:rsidRDefault="00197D02" w:rsidP="00197D02">
      <w:pPr>
        <w:spacing w:after="0" w:line="240" w:lineRule="auto"/>
        <w:rPr>
          <w:rFonts w:ascii="Lato" w:hAnsi="Lato"/>
        </w:rPr>
      </w:pPr>
      <w:r w:rsidRPr="00352E8F">
        <w:rPr>
          <w:rFonts w:ascii="Lato" w:hAnsi="Lato"/>
        </w:rPr>
        <w:t xml:space="preserve">Option </w:t>
      </w:r>
      <w:r>
        <w:rPr>
          <w:rFonts w:ascii="Lato" w:hAnsi="Lato"/>
        </w:rPr>
        <w:t>2</w:t>
      </w:r>
      <w:r w:rsidRPr="00352E8F">
        <w:rPr>
          <w:rFonts w:ascii="Lato" w:hAnsi="Lato"/>
        </w:rPr>
        <w:t xml:space="preserve"> would be harder to meet and would reduce the likelihood that occasional overtime triggers the right. Further detail would be needed for either approach.</w:t>
      </w:r>
    </w:p>
    <w:p w14:paraId="63404C97" w14:textId="77777777" w:rsidR="00197D02" w:rsidRDefault="00197D02" w:rsidP="00197D02">
      <w:pPr>
        <w:spacing w:after="0" w:line="240" w:lineRule="auto"/>
        <w:rPr>
          <w:rFonts w:ascii="Lato" w:hAnsi="Lato"/>
        </w:rPr>
      </w:pPr>
    </w:p>
    <w:p w14:paraId="34C7265B" w14:textId="77777777" w:rsidR="00197D02" w:rsidRDefault="00197D02" w:rsidP="00197D02">
      <w:pPr>
        <w:spacing w:after="0" w:line="240" w:lineRule="auto"/>
        <w:rPr>
          <w:rFonts w:ascii="Lato" w:hAnsi="Lato"/>
        </w:rPr>
      </w:pPr>
      <w:r>
        <w:rPr>
          <w:rFonts w:ascii="Lato" w:hAnsi="Lato"/>
        </w:rPr>
        <w:t>It is important that seasonal and temporary work is protected, as stated in the consultation e</w:t>
      </w:r>
      <w:r w:rsidRPr="00070D68">
        <w:rPr>
          <w:rFonts w:ascii="Lato" w:hAnsi="Lato"/>
        </w:rPr>
        <w:t>mployers do not have to make a guaranteed hours offer where a worker is on a limited-term contract shorter than the reference period, provided the contract is reasonable</w:t>
      </w:r>
      <w:r>
        <w:rPr>
          <w:rFonts w:ascii="Lato" w:hAnsi="Lato"/>
        </w:rPr>
        <w:t xml:space="preserve">. This may be for a </w:t>
      </w:r>
      <w:r w:rsidRPr="00070D68">
        <w:rPr>
          <w:rFonts w:ascii="Lato" w:hAnsi="Lato"/>
        </w:rPr>
        <w:t>specific task</w:t>
      </w:r>
      <w:r>
        <w:rPr>
          <w:rFonts w:ascii="Lato" w:hAnsi="Lato"/>
        </w:rPr>
        <w:t xml:space="preserve"> u</w:t>
      </w:r>
      <w:r w:rsidRPr="00DB3906">
        <w:rPr>
          <w:rFonts w:ascii="Lato" w:hAnsi="Lato"/>
        </w:rPr>
        <w:t>ntil a particular event occurs</w:t>
      </w:r>
      <w:r>
        <w:rPr>
          <w:rFonts w:ascii="Lato" w:hAnsi="Lato"/>
        </w:rPr>
        <w:t xml:space="preserve"> or for </w:t>
      </w:r>
      <w:r w:rsidRPr="00070D68">
        <w:rPr>
          <w:rFonts w:ascii="Lato" w:hAnsi="Lato"/>
        </w:rPr>
        <w:t>a “temporary need” (to be defined in regulations)</w:t>
      </w:r>
      <w:r>
        <w:rPr>
          <w:rFonts w:ascii="Lato" w:hAnsi="Lato"/>
        </w:rPr>
        <w:t xml:space="preserve">. </w:t>
      </w:r>
    </w:p>
    <w:p w14:paraId="5717414E" w14:textId="77777777" w:rsidR="00197D02" w:rsidRDefault="00197D02" w:rsidP="00197D02">
      <w:pPr>
        <w:spacing w:after="0" w:line="240" w:lineRule="auto"/>
        <w:rPr>
          <w:rFonts w:ascii="Lato" w:hAnsi="Lato"/>
        </w:rPr>
      </w:pPr>
    </w:p>
    <w:p w14:paraId="32313BC8" w14:textId="77777777" w:rsidR="00197D02" w:rsidRDefault="00197D02" w:rsidP="00197D02">
      <w:pPr>
        <w:spacing w:after="0" w:line="240" w:lineRule="auto"/>
        <w:rPr>
          <w:rFonts w:ascii="Lato" w:hAnsi="Lato"/>
          <w:b/>
          <w:bCs/>
        </w:rPr>
      </w:pPr>
      <w:r w:rsidRPr="00070D68">
        <w:rPr>
          <w:rFonts w:ascii="Lato" w:hAnsi="Lato"/>
          <w:b/>
          <w:bCs/>
        </w:rPr>
        <w:t>Reasonable Notice of Shifts</w:t>
      </w:r>
    </w:p>
    <w:p w14:paraId="25CF3775" w14:textId="77777777" w:rsidR="00197D02" w:rsidRDefault="00197D02" w:rsidP="00197D02">
      <w:pPr>
        <w:spacing w:after="0" w:line="240" w:lineRule="auto"/>
        <w:rPr>
          <w:rFonts w:ascii="Lato" w:hAnsi="Lato"/>
          <w:b/>
          <w:bCs/>
        </w:rPr>
      </w:pPr>
    </w:p>
    <w:p w14:paraId="198F4824" w14:textId="77777777" w:rsidR="00197D02" w:rsidRPr="00A13456" w:rsidRDefault="00197D02" w:rsidP="00197D02">
      <w:pPr>
        <w:spacing w:after="0" w:line="240" w:lineRule="auto"/>
        <w:rPr>
          <w:rFonts w:ascii="Lato" w:hAnsi="Lato"/>
        </w:rPr>
      </w:pPr>
      <w:r w:rsidRPr="00450995">
        <w:rPr>
          <w:rFonts w:ascii="Lato" w:hAnsi="Lato"/>
          <w:b/>
          <w:bCs/>
        </w:rPr>
        <w:t>Government Position:</w:t>
      </w:r>
      <w:r>
        <w:rPr>
          <w:rFonts w:ascii="Lato" w:hAnsi="Lato"/>
        </w:rPr>
        <w:t xml:space="preserve"> </w:t>
      </w:r>
      <w:r w:rsidRPr="00A13456">
        <w:rPr>
          <w:rFonts w:ascii="Lato" w:hAnsi="Lato"/>
        </w:rPr>
        <w:t>Reasonable notice is not fixed in legislation but will be guided by a statutory presumption of</w:t>
      </w:r>
      <w:r>
        <w:rPr>
          <w:rFonts w:ascii="Lato" w:hAnsi="Lato"/>
        </w:rPr>
        <w:t xml:space="preserve"> </w:t>
      </w:r>
      <w:r w:rsidRPr="00A13456">
        <w:rPr>
          <w:rFonts w:ascii="Lato" w:hAnsi="Lato"/>
        </w:rPr>
        <w:t xml:space="preserve">1–4 weeks’ notice </w:t>
      </w:r>
    </w:p>
    <w:p w14:paraId="28CF4F3E" w14:textId="77777777" w:rsidR="00197D02" w:rsidRPr="00A13456" w:rsidRDefault="00197D02" w:rsidP="00197D02">
      <w:pPr>
        <w:spacing w:after="0" w:line="240" w:lineRule="auto"/>
        <w:rPr>
          <w:rFonts w:ascii="Lato" w:hAnsi="Lato"/>
        </w:rPr>
      </w:pPr>
    </w:p>
    <w:p w14:paraId="341FBFE9" w14:textId="77777777" w:rsidR="00197D02" w:rsidRPr="00A13456" w:rsidRDefault="00197D02" w:rsidP="00197D02">
      <w:pPr>
        <w:spacing w:after="0" w:line="240" w:lineRule="auto"/>
        <w:rPr>
          <w:rFonts w:ascii="Lato" w:hAnsi="Lato"/>
        </w:rPr>
      </w:pPr>
      <w:r w:rsidRPr="00A13456">
        <w:rPr>
          <w:rFonts w:ascii="Lato" w:hAnsi="Lato"/>
        </w:rPr>
        <w:t>Tribunals will assess reasonableness case-by-case, considering:</w:t>
      </w:r>
    </w:p>
    <w:p w14:paraId="411224F0" w14:textId="77777777" w:rsidR="00197D02" w:rsidRPr="00A13456" w:rsidRDefault="00197D02" w:rsidP="00315959">
      <w:pPr>
        <w:numPr>
          <w:ilvl w:val="0"/>
          <w:numId w:val="6"/>
        </w:numPr>
        <w:spacing w:after="0" w:line="240" w:lineRule="auto"/>
        <w:rPr>
          <w:rFonts w:ascii="Lato" w:hAnsi="Lato"/>
        </w:rPr>
      </w:pPr>
      <w:r w:rsidRPr="00A13456">
        <w:rPr>
          <w:rFonts w:ascii="Lato" w:hAnsi="Lato"/>
        </w:rPr>
        <w:t xml:space="preserve">Operational urgency </w:t>
      </w:r>
    </w:p>
    <w:p w14:paraId="701FD61D" w14:textId="77777777" w:rsidR="00197D02" w:rsidRPr="00A13456" w:rsidRDefault="00197D02" w:rsidP="00315959">
      <w:pPr>
        <w:numPr>
          <w:ilvl w:val="0"/>
          <w:numId w:val="6"/>
        </w:numPr>
        <w:spacing w:after="0" w:line="240" w:lineRule="auto"/>
        <w:rPr>
          <w:rFonts w:ascii="Lato" w:hAnsi="Lato"/>
        </w:rPr>
      </w:pPr>
      <w:r w:rsidRPr="00A13456">
        <w:rPr>
          <w:rFonts w:ascii="Lato" w:hAnsi="Lato"/>
        </w:rPr>
        <w:t xml:space="preserve">Sickness cover </w:t>
      </w:r>
    </w:p>
    <w:p w14:paraId="106608F4" w14:textId="77777777" w:rsidR="00197D02" w:rsidRPr="00A13456" w:rsidRDefault="00197D02" w:rsidP="00315959">
      <w:pPr>
        <w:numPr>
          <w:ilvl w:val="0"/>
          <w:numId w:val="6"/>
        </w:numPr>
        <w:spacing w:after="0" w:line="240" w:lineRule="auto"/>
        <w:rPr>
          <w:rFonts w:ascii="Lato" w:hAnsi="Lato"/>
        </w:rPr>
      </w:pPr>
      <w:r w:rsidRPr="00A13456">
        <w:rPr>
          <w:rFonts w:ascii="Lato" w:hAnsi="Lato"/>
        </w:rPr>
        <w:t xml:space="preserve">Workforce planning constraints </w:t>
      </w:r>
    </w:p>
    <w:p w14:paraId="35723A34" w14:textId="77777777" w:rsidR="00197D02" w:rsidRPr="00A13456" w:rsidRDefault="00197D02" w:rsidP="00315959">
      <w:pPr>
        <w:numPr>
          <w:ilvl w:val="0"/>
          <w:numId w:val="6"/>
        </w:numPr>
        <w:spacing w:after="0" w:line="240" w:lineRule="auto"/>
        <w:rPr>
          <w:rFonts w:ascii="Lato" w:hAnsi="Lato"/>
        </w:rPr>
      </w:pPr>
      <w:r w:rsidRPr="00A13456">
        <w:rPr>
          <w:rFonts w:ascii="Lato" w:hAnsi="Lato"/>
        </w:rPr>
        <w:t xml:space="preserve">Contractual expectations </w:t>
      </w:r>
    </w:p>
    <w:p w14:paraId="7A2FB441" w14:textId="77777777" w:rsidR="00197D02" w:rsidRDefault="00197D02" w:rsidP="00197D02">
      <w:pPr>
        <w:spacing w:after="0" w:line="240" w:lineRule="auto"/>
        <w:rPr>
          <w:rFonts w:ascii="Lato" w:hAnsi="Lato"/>
          <w:b/>
          <w:bCs/>
        </w:rPr>
      </w:pPr>
    </w:p>
    <w:p w14:paraId="132319E0" w14:textId="77777777" w:rsidR="00197D02" w:rsidRPr="00A13456" w:rsidRDefault="00197D02" w:rsidP="00197D02">
      <w:pPr>
        <w:spacing w:after="0" w:line="240" w:lineRule="auto"/>
        <w:rPr>
          <w:rFonts w:ascii="Lato" w:hAnsi="Lato"/>
        </w:rPr>
      </w:pPr>
      <w:r w:rsidRPr="00A13456">
        <w:rPr>
          <w:rFonts w:ascii="Lato" w:hAnsi="Lato"/>
        </w:rPr>
        <w:t>Where notice is unreasonable, compensation may be awarded.</w:t>
      </w:r>
    </w:p>
    <w:p w14:paraId="44A46E62" w14:textId="77777777" w:rsidR="00197D02" w:rsidRDefault="00197D02" w:rsidP="00197D02">
      <w:pPr>
        <w:spacing w:after="0" w:line="240" w:lineRule="auto"/>
        <w:rPr>
          <w:rFonts w:ascii="Lato" w:hAnsi="Lato"/>
          <w:b/>
          <w:bCs/>
        </w:rPr>
      </w:pPr>
    </w:p>
    <w:p w14:paraId="732B6E6E" w14:textId="77777777" w:rsidR="00197D02" w:rsidRPr="00070D68" w:rsidRDefault="00197D02" w:rsidP="00197D02">
      <w:pPr>
        <w:spacing w:after="0" w:line="240" w:lineRule="auto"/>
        <w:rPr>
          <w:rFonts w:ascii="Lato" w:hAnsi="Lato"/>
        </w:rPr>
      </w:pPr>
      <w:r w:rsidRPr="00FC48E2">
        <w:rPr>
          <w:rFonts w:ascii="Lato" w:hAnsi="Lato"/>
          <w:b/>
          <w:bCs/>
        </w:rPr>
        <w:t xml:space="preserve">REC </w:t>
      </w:r>
      <w:r>
        <w:rPr>
          <w:rFonts w:ascii="Lato" w:hAnsi="Lato"/>
          <w:b/>
          <w:bCs/>
        </w:rPr>
        <w:t>Position</w:t>
      </w:r>
      <w:r w:rsidRPr="00FC48E2">
        <w:rPr>
          <w:rFonts w:ascii="Lato" w:hAnsi="Lato"/>
          <w:b/>
          <w:bCs/>
        </w:rPr>
        <w:t>:</w:t>
      </w:r>
      <w:r>
        <w:rPr>
          <w:rFonts w:ascii="Lato" w:hAnsi="Lato"/>
        </w:rPr>
        <w:t xml:space="preserve"> </w:t>
      </w:r>
      <w:r w:rsidRPr="00070D68">
        <w:rPr>
          <w:rFonts w:ascii="Lato" w:hAnsi="Lato"/>
        </w:rPr>
        <w:t>The framework must reflect operational reality in flexible labour markets, including:</w:t>
      </w:r>
    </w:p>
    <w:p w14:paraId="64386114" w14:textId="77777777" w:rsidR="00197D02" w:rsidRPr="00070D68" w:rsidRDefault="00197D02" w:rsidP="00315959">
      <w:pPr>
        <w:numPr>
          <w:ilvl w:val="0"/>
          <w:numId w:val="16"/>
        </w:numPr>
        <w:spacing w:after="0" w:line="240" w:lineRule="auto"/>
        <w:rPr>
          <w:rFonts w:ascii="Lato" w:hAnsi="Lato"/>
        </w:rPr>
      </w:pPr>
      <w:r w:rsidRPr="00070D68">
        <w:rPr>
          <w:rFonts w:ascii="Lato" w:hAnsi="Lato"/>
        </w:rPr>
        <w:t>Sickness and absence cover</w:t>
      </w:r>
    </w:p>
    <w:p w14:paraId="61F1247D" w14:textId="77777777" w:rsidR="00197D02" w:rsidRPr="00070D68" w:rsidRDefault="00197D02" w:rsidP="00315959">
      <w:pPr>
        <w:numPr>
          <w:ilvl w:val="0"/>
          <w:numId w:val="16"/>
        </w:numPr>
        <w:spacing w:after="0" w:line="240" w:lineRule="auto"/>
        <w:rPr>
          <w:rFonts w:ascii="Lato" w:hAnsi="Lato"/>
        </w:rPr>
      </w:pPr>
      <w:r w:rsidRPr="00070D68">
        <w:rPr>
          <w:rFonts w:ascii="Lato" w:hAnsi="Lato"/>
        </w:rPr>
        <w:t>Emergency staffing needs</w:t>
      </w:r>
    </w:p>
    <w:p w14:paraId="7B11C2A6" w14:textId="77777777" w:rsidR="00197D02" w:rsidRPr="00070D68" w:rsidRDefault="00197D02" w:rsidP="00315959">
      <w:pPr>
        <w:numPr>
          <w:ilvl w:val="0"/>
          <w:numId w:val="16"/>
        </w:numPr>
        <w:spacing w:after="0" w:line="240" w:lineRule="auto"/>
        <w:rPr>
          <w:rFonts w:ascii="Lato" w:hAnsi="Lato"/>
        </w:rPr>
      </w:pPr>
      <w:r w:rsidRPr="00070D68">
        <w:rPr>
          <w:rFonts w:ascii="Lato" w:hAnsi="Lato"/>
        </w:rPr>
        <w:t>Demand-led scheduling</w:t>
      </w:r>
    </w:p>
    <w:p w14:paraId="73654214" w14:textId="77777777" w:rsidR="00197D02" w:rsidRDefault="00197D02" w:rsidP="00315959">
      <w:pPr>
        <w:numPr>
          <w:ilvl w:val="0"/>
          <w:numId w:val="16"/>
        </w:numPr>
        <w:spacing w:after="0" w:line="240" w:lineRule="auto"/>
        <w:rPr>
          <w:rFonts w:ascii="Lato" w:hAnsi="Lato"/>
        </w:rPr>
      </w:pPr>
      <w:r w:rsidRPr="00070D68">
        <w:rPr>
          <w:rFonts w:ascii="Lato" w:hAnsi="Lato"/>
        </w:rPr>
        <w:t>Worker preference for flexibility</w:t>
      </w:r>
    </w:p>
    <w:p w14:paraId="0EA4E923" w14:textId="77777777" w:rsidR="00197D02" w:rsidRDefault="00197D02" w:rsidP="00197D02">
      <w:pPr>
        <w:spacing w:after="0" w:line="240" w:lineRule="auto"/>
        <w:rPr>
          <w:rFonts w:ascii="Lato" w:hAnsi="Lato"/>
        </w:rPr>
      </w:pPr>
    </w:p>
    <w:p w14:paraId="67909E88" w14:textId="77777777" w:rsidR="00197D02" w:rsidRPr="00070D68" w:rsidRDefault="00197D02" w:rsidP="00197D02">
      <w:pPr>
        <w:spacing w:after="0" w:line="240" w:lineRule="auto"/>
        <w:rPr>
          <w:rFonts w:ascii="Lato" w:hAnsi="Lato"/>
        </w:rPr>
      </w:pPr>
      <w:r w:rsidRPr="00070D68">
        <w:rPr>
          <w:rFonts w:ascii="Lato" w:hAnsi="Lato"/>
        </w:rPr>
        <w:t>Overly rigid requirements risk reducing shift availability and limiting opportunities for flexible work.</w:t>
      </w:r>
    </w:p>
    <w:p w14:paraId="321EB7CD" w14:textId="77777777" w:rsidR="00197D02" w:rsidRPr="00070D68" w:rsidRDefault="00197D02" w:rsidP="00197D02">
      <w:pPr>
        <w:spacing w:after="0" w:line="240" w:lineRule="auto"/>
        <w:rPr>
          <w:rFonts w:ascii="Lato" w:hAnsi="Lato"/>
        </w:rPr>
      </w:pPr>
    </w:p>
    <w:p w14:paraId="5F7DF8A1" w14:textId="77777777" w:rsidR="00197D02" w:rsidRPr="00070D68" w:rsidRDefault="00197D02" w:rsidP="00197D02">
      <w:pPr>
        <w:spacing w:after="0" w:line="240" w:lineRule="auto"/>
        <w:rPr>
          <w:rFonts w:ascii="Lato" w:hAnsi="Lato"/>
          <w:b/>
          <w:bCs/>
        </w:rPr>
      </w:pPr>
      <w:r w:rsidRPr="00070D68">
        <w:rPr>
          <w:rFonts w:ascii="Lato" w:hAnsi="Lato"/>
          <w:b/>
          <w:bCs/>
        </w:rPr>
        <w:t>Short-Notice Cancellation Payments</w:t>
      </w:r>
    </w:p>
    <w:p w14:paraId="7EB82B6D" w14:textId="77777777" w:rsidR="00197D02" w:rsidRDefault="00197D02" w:rsidP="00197D02">
      <w:pPr>
        <w:spacing w:after="0" w:line="240" w:lineRule="auto"/>
        <w:rPr>
          <w:rFonts w:ascii="Lato" w:hAnsi="Lato"/>
          <w:b/>
          <w:bCs/>
        </w:rPr>
      </w:pPr>
    </w:p>
    <w:p w14:paraId="7A66E6DC" w14:textId="77777777" w:rsidR="00197D02" w:rsidRPr="00A13456" w:rsidRDefault="00197D02" w:rsidP="00197D02">
      <w:pPr>
        <w:spacing w:after="0" w:line="240" w:lineRule="auto"/>
        <w:rPr>
          <w:rFonts w:ascii="Lato" w:hAnsi="Lato"/>
        </w:rPr>
      </w:pPr>
      <w:r w:rsidRPr="00070D68">
        <w:rPr>
          <w:rFonts w:ascii="Lato" w:hAnsi="Lato"/>
          <w:b/>
          <w:bCs/>
        </w:rPr>
        <w:lastRenderedPageBreak/>
        <w:t>Government position:</w:t>
      </w:r>
      <w:r w:rsidRPr="00070D68">
        <w:rPr>
          <w:rFonts w:ascii="Lato" w:hAnsi="Lato"/>
        </w:rPr>
        <w:t xml:space="preserve"> </w:t>
      </w:r>
      <w:r>
        <w:rPr>
          <w:rFonts w:ascii="Lato" w:hAnsi="Lato"/>
        </w:rPr>
        <w:t xml:space="preserve"> </w:t>
      </w:r>
      <w:r w:rsidRPr="00A13456">
        <w:rPr>
          <w:rFonts w:ascii="Lato" w:hAnsi="Lato"/>
        </w:rPr>
        <w:t>The Government is consulting on mandatory payments where shifts are cancelled, moved, or curtailed at short notice.</w:t>
      </w:r>
    </w:p>
    <w:p w14:paraId="58B38646" w14:textId="77777777" w:rsidR="00197D02" w:rsidRPr="00A13456" w:rsidRDefault="00197D02" w:rsidP="00197D02">
      <w:pPr>
        <w:spacing w:after="0" w:line="240" w:lineRule="auto"/>
        <w:rPr>
          <w:rFonts w:ascii="Lato" w:hAnsi="Lato"/>
        </w:rPr>
      </w:pPr>
    </w:p>
    <w:p w14:paraId="7A330B1C" w14:textId="77777777" w:rsidR="00197D02" w:rsidRPr="00A13456" w:rsidRDefault="00197D02" w:rsidP="00197D02">
      <w:pPr>
        <w:spacing w:after="0" w:line="240" w:lineRule="auto"/>
        <w:rPr>
          <w:rFonts w:ascii="Lato" w:hAnsi="Lato"/>
        </w:rPr>
      </w:pPr>
      <w:r w:rsidRPr="00A13456">
        <w:rPr>
          <w:rFonts w:ascii="Lato" w:hAnsi="Lato"/>
        </w:rPr>
        <w:t>Key proposals include:</w:t>
      </w:r>
    </w:p>
    <w:p w14:paraId="133E2FA7" w14:textId="77777777" w:rsidR="00197D02" w:rsidRPr="00A13456" w:rsidRDefault="00197D02" w:rsidP="00315959">
      <w:pPr>
        <w:numPr>
          <w:ilvl w:val="0"/>
          <w:numId w:val="7"/>
        </w:numPr>
        <w:spacing w:after="0" w:line="240" w:lineRule="auto"/>
        <w:rPr>
          <w:rFonts w:ascii="Lato" w:hAnsi="Lato"/>
        </w:rPr>
      </w:pPr>
      <w:r w:rsidRPr="00A13456">
        <w:rPr>
          <w:rFonts w:ascii="Lato" w:hAnsi="Lato"/>
        </w:rPr>
        <w:t xml:space="preserve">Definition of short notice: up to 7 days </w:t>
      </w:r>
    </w:p>
    <w:p w14:paraId="53B6E485" w14:textId="77777777" w:rsidR="00197D02" w:rsidRPr="00A13456" w:rsidRDefault="00197D02" w:rsidP="00315959">
      <w:pPr>
        <w:numPr>
          <w:ilvl w:val="0"/>
          <w:numId w:val="7"/>
        </w:numPr>
        <w:spacing w:after="0" w:line="240" w:lineRule="auto"/>
        <w:rPr>
          <w:rFonts w:ascii="Lato" w:hAnsi="Lato"/>
        </w:rPr>
      </w:pPr>
      <w:r w:rsidRPr="00A13456">
        <w:rPr>
          <w:rFonts w:ascii="Lato" w:hAnsi="Lato"/>
        </w:rPr>
        <w:t xml:space="preserve">Possible “very short notice” tier with higher payments </w:t>
      </w:r>
    </w:p>
    <w:p w14:paraId="2A69ADC4" w14:textId="77777777" w:rsidR="00197D02" w:rsidRPr="00A13456" w:rsidRDefault="00197D02" w:rsidP="00315959">
      <w:pPr>
        <w:numPr>
          <w:ilvl w:val="0"/>
          <w:numId w:val="7"/>
        </w:numPr>
        <w:spacing w:after="0" w:line="240" w:lineRule="auto"/>
        <w:rPr>
          <w:rFonts w:ascii="Lato" w:hAnsi="Lato"/>
        </w:rPr>
      </w:pPr>
      <w:r w:rsidRPr="00A13456">
        <w:rPr>
          <w:rFonts w:ascii="Lato" w:hAnsi="Lato"/>
        </w:rPr>
        <w:t xml:space="preserve">Payment levels based on percentage of lost earnings or minimum wage equivalents </w:t>
      </w:r>
    </w:p>
    <w:p w14:paraId="333BFDD0" w14:textId="77777777" w:rsidR="00197D02" w:rsidRPr="00A706AD" w:rsidRDefault="00197D02" w:rsidP="00315959">
      <w:pPr>
        <w:numPr>
          <w:ilvl w:val="0"/>
          <w:numId w:val="7"/>
        </w:numPr>
        <w:spacing w:after="0" w:line="240" w:lineRule="auto"/>
        <w:rPr>
          <w:rFonts w:ascii="Lato" w:hAnsi="Lato"/>
        </w:rPr>
      </w:pPr>
      <w:r w:rsidRPr="00A13456">
        <w:rPr>
          <w:rFonts w:ascii="Lato" w:hAnsi="Lato"/>
        </w:rPr>
        <w:t xml:space="preserve">Range: 10%–80% depending on severity and timing </w:t>
      </w:r>
    </w:p>
    <w:p w14:paraId="1F84E497" w14:textId="77777777" w:rsidR="00197D02" w:rsidRPr="00070D68" w:rsidRDefault="00197D02" w:rsidP="00197D02">
      <w:pPr>
        <w:spacing w:after="0" w:line="240" w:lineRule="auto"/>
        <w:rPr>
          <w:rFonts w:ascii="Lato" w:hAnsi="Lato"/>
        </w:rPr>
      </w:pPr>
    </w:p>
    <w:p w14:paraId="48422808" w14:textId="77777777" w:rsidR="00197D02" w:rsidRPr="00070D68" w:rsidRDefault="00197D02" w:rsidP="00197D02">
      <w:pPr>
        <w:spacing w:after="0" w:line="240" w:lineRule="auto"/>
        <w:rPr>
          <w:rFonts w:ascii="Lato" w:hAnsi="Lato"/>
        </w:rPr>
      </w:pPr>
      <w:r w:rsidRPr="00FC48E2">
        <w:rPr>
          <w:rFonts w:ascii="Lato" w:hAnsi="Lato"/>
          <w:b/>
          <w:bCs/>
        </w:rPr>
        <w:t xml:space="preserve">REC </w:t>
      </w:r>
      <w:r>
        <w:rPr>
          <w:rFonts w:ascii="Lato" w:hAnsi="Lato"/>
          <w:b/>
          <w:bCs/>
        </w:rPr>
        <w:t>Position</w:t>
      </w:r>
      <w:r w:rsidRPr="00FC48E2">
        <w:rPr>
          <w:rFonts w:ascii="Lato" w:hAnsi="Lato"/>
          <w:b/>
          <w:bCs/>
        </w:rPr>
        <w:t>:</w:t>
      </w:r>
      <w:r>
        <w:rPr>
          <w:rFonts w:ascii="Lato" w:hAnsi="Lato"/>
        </w:rPr>
        <w:t xml:space="preserve"> </w:t>
      </w:r>
      <w:r w:rsidRPr="00070D68">
        <w:rPr>
          <w:rFonts w:ascii="Lato" w:hAnsi="Lato"/>
        </w:rPr>
        <w:t>Compensation should be proportionate and linked to actual loss. It must not discourage employers from offering flexible work or reduce the availability of shifts.</w:t>
      </w:r>
    </w:p>
    <w:p w14:paraId="2D069712" w14:textId="77777777" w:rsidR="00197D02" w:rsidRDefault="00197D02" w:rsidP="00197D02">
      <w:pPr>
        <w:spacing w:after="0" w:line="240" w:lineRule="auto"/>
        <w:rPr>
          <w:rFonts w:ascii="Lato" w:hAnsi="Lato"/>
          <w:b/>
          <w:bCs/>
        </w:rPr>
      </w:pPr>
    </w:p>
    <w:p w14:paraId="70DE510C" w14:textId="77777777" w:rsidR="00197D02" w:rsidRDefault="00197D02" w:rsidP="00197D02">
      <w:pPr>
        <w:spacing w:after="0" w:line="240" w:lineRule="auto"/>
        <w:rPr>
          <w:rFonts w:ascii="Lato" w:hAnsi="Lato"/>
          <w:b/>
          <w:bCs/>
        </w:rPr>
      </w:pPr>
      <w:r w:rsidRPr="00070D68">
        <w:rPr>
          <w:rFonts w:ascii="Lato" w:hAnsi="Lato"/>
          <w:b/>
          <w:bCs/>
        </w:rPr>
        <w:t>Enforcement</w:t>
      </w:r>
    </w:p>
    <w:p w14:paraId="1BD82C74" w14:textId="77777777" w:rsidR="00197D02" w:rsidRPr="00070D68" w:rsidRDefault="00197D02" w:rsidP="00197D02">
      <w:pPr>
        <w:spacing w:after="0" w:line="240" w:lineRule="auto"/>
        <w:rPr>
          <w:rFonts w:ascii="Lato" w:hAnsi="Lato"/>
          <w:b/>
          <w:bCs/>
        </w:rPr>
      </w:pPr>
    </w:p>
    <w:p w14:paraId="4F2E119E" w14:textId="77777777" w:rsidR="00197D02" w:rsidRPr="00A706AD" w:rsidRDefault="00197D02" w:rsidP="00197D02">
      <w:pPr>
        <w:spacing w:after="0" w:line="240" w:lineRule="auto"/>
        <w:rPr>
          <w:rFonts w:ascii="Lato" w:hAnsi="Lato"/>
          <w:b/>
          <w:bCs/>
        </w:rPr>
      </w:pPr>
      <w:r w:rsidRPr="00070D68">
        <w:rPr>
          <w:rFonts w:ascii="Lato" w:hAnsi="Lato"/>
          <w:b/>
          <w:bCs/>
        </w:rPr>
        <w:t>Government position:</w:t>
      </w:r>
      <w:r>
        <w:rPr>
          <w:rFonts w:ascii="Lato" w:hAnsi="Lato"/>
          <w:b/>
          <w:bCs/>
        </w:rPr>
        <w:t xml:space="preserve"> </w:t>
      </w:r>
      <w:r w:rsidRPr="00FC48E2">
        <w:rPr>
          <w:rFonts w:ascii="Lato" w:hAnsi="Lato"/>
        </w:rPr>
        <w:t xml:space="preserve">Enforcement will be undertaken by: </w:t>
      </w:r>
    </w:p>
    <w:p w14:paraId="3566AC12" w14:textId="77777777" w:rsidR="00197D02" w:rsidRPr="00070D68" w:rsidRDefault="00197D02" w:rsidP="00315959">
      <w:pPr>
        <w:numPr>
          <w:ilvl w:val="0"/>
          <w:numId w:val="17"/>
        </w:numPr>
        <w:spacing w:after="0" w:line="240" w:lineRule="auto"/>
        <w:rPr>
          <w:rFonts w:ascii="Lato" w:hAnsi="Lato"/>
        </w:rPr>
      </w:pPr>
      <w:r w:rsidRPr="00070D68">
        <w:rPr>
          <w:rFonts w:ascii="Lato" w:hAnsi="Lato"/>
        </w:rPr>
        <w:t>Employment Tribunals (rights enforcement)</w:t>
      </w:r>
    </w:p>
    <w:p w14:paraId="3EE407EE" w14:textId="77777777" w:rsidR="00197D02" w:rsidRDefault="00197D02" w:rsidP="00315959">
      <w:pPr>
        <w:numPr>
          <w:ilvl w:val="0"/>
          <w:numId w:val="17"/>
        </w:numPr>
        <w:spacing w:after="0" w:line="240" w:lineRule="auto"/>
        <w:rPr>
          <w:rFonts w:ascii="Lato" w:hAnsi="Lato"/>
        </w:rPr>
      </w:pPr>
      <w:r w:rsidRPr="00070D68">
        <w:rPr>
          <w:rFonts w:ascii="Lato" w:hAnsi="Lato"/>
        </w:rPr>
        <w:t>Fair Work Agency (payment enforcement)</w:t>
      </w:r>
    </w:p>
    <w:p w14:paraId="4D1103B0" w14:textId="77777777" w:rsidR="00197D02" w:rsidRPr="00FC48E2" w:rsidRDefault="00197D02" w:rsidP="00197D02">
      <w:pPr>
        <w:spacing w:after="0" w:line="240" w:lineRule="auto"/>
        <w:ind w:left="720"/>
        <w:rPr>
          <w:rFonts w:ascii="Lato" w:hAnsi="Lato"/>
          <w:b/>
          <w:bCs/>
        </w:rPr>
      </w:pPr>
    </w:p>
    <w:p w14:paraId="20C742B1" w14:textId="77777777" w:rsidR="00197D02" w:rsidRPr="00070D68" w:rsidRDefault="00197D02" w:rsidP="00197D02">
      <w:pPr>
        <w:spacing w:after="0" w:line="240" w:lineRule="auto"/>
        <w:rPr>
          <w:rFonts w:ascii="Lato" w:hAnsi="Lato"/>
        </w:rPr>
      </w:pPr>
      <w:r w:rsidRPr="00FC48E2">
        <w:rPr>
          <w:rFonts w:ascii="Lato" w:hAnsi="Lato"/>
          <w:b/>
          <w:bCs/>
        </w:rPr>
        <w:t>REC View:</w:t>
      </w:r>
      <w:r>
        <w:rPr>
          <w:rFonts w:ascii="Lato" w:hAnsi="Lato"/>
        </w:rPr>
        <w:t xml:space="preserve"> </w:t>
      </w:r>
      <w:r w:rsidRPr="00070D68">
        <w:rPr>
          <w:rFonts w:ascii="Lato" w:hAnsi="Lato"/>
        </w:rPr>
        <w:t>Clear statutory guidance is essential prior to implementation to ensure consistency and reduce litigation risk.</w:t>
      </w:r>
      <w:r>
        <w:rPr>
          <w:rFonts w:ascii="Lato" w:hAnsi="Lato"/>
        </w:rPr>
        <w:t xml:space="preserve"> The tribunal system is already overburdened and too slow and these rules should not add to a system already in trouble. </w:t>
      </w:r>
    </w:p>
    <w:p w14:paraId="17564C48" w14:textId="77777777" w:rsidR="00197D02" w:rsidRPr="00070D68" w:rsidRDefault="00197D02" w:rsidP="00197D02">
      <w:pPr>
        <w:spacing w:after="0" w:line="240" w:lineRule="auto"/>
        <w:rPr>
          <w:rFonts w:ascii="Lato" w:hAnsi="Lato"/>
        </w:rPr>
      </w:pPr>
    </w:p>
    <w:p w14:paraId="64B920AC" w14:textId="77777777" w:rsidR="00197D02" w:rsidRPr="00070D68" w:rsidRDefault="00197D02" w:rsidP="00197D02">
      <w:pPr>
        <w:spacing w:after="0" w:line="240" w:lineRule="auto"/>
        <w:rPr>
          <w:rFonts w:ascii="Lato" w:hAnsi="Lato"/>
          <w:lang w:val="en-US"/>
        </w:rPr>
      </w:pPr>
    </w:p>
    <w:p w14:paraId="31A31723" w14:textId="77777777" w:rsidR="00197D02" w:rsidRPr="00D61438" w:rsidRDefault="00197D02" w:rsidP="00197D02">
      <w:pPr>
        <w:spacing w:after="0" w:line="240" w:lineRule="auto"/>
        <w:rPr>
          <w:rFonts w:ascii="Lato" w:hAnsi="Lato"/>
        </w:rPr>
      </w:pPr>
    </w:p>
    <w:sectPr w:rsidR="00197D02" w:rsidRPr="00D61438" w:rsidSect="00213EE0">
      <w:headerReference w:type="default" r:id="rId12"/>
      <w:footerReference w:type="default" r:id="rId13"/>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92A7" w14:textId="77777777" w:rsidR="00315959" w:rsidRDefault="00315959" w:rsidP="008F24B5">
      <w:pPr>
        <w:spacing w:after="0" w:line="240" w:lineRule="auto"/>
      </w:pPr>
      <w:r>
        <w:separator/>
      </w:r>
    </w:p>
  </w:endnote>
  <w:endnote w:type="continuationSeparator" w:id="0">
    <w:p w14:paraId="18C1E745" w14:textId="77777777" w:rsidR="00315959" w:rsidRDefault="00315959"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0CFAF522"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129ADC1E"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3A2E" w14:textId="77777777" w:rsidR="00315959" w:rsidRDefault="00315959" w:rsidP="008F24B5">
      <w:pPr>
        <w:spacing w:after="0" w:line="240" w:lineRule="auto"/>
      </w:pPr>
      <w:r>
        <w:separator/>
      </w:r>
    </w:p>
  </w:footnote>
  <w:footnote w:type="continuationSeparator" w:id="0">
    <w:p w14:paraId="7DCF7EF6" w14:textId="77777777" w:rsidR="00315959" w:rsidRDefault="00315959"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2433" w14:textId="77777777" w:rsidR="008F24B5" w:rsidRDefault="008F24B5">
    <w:pPr>
      <w:pStyle w:val="Header"/>
    </w:pPr>
    <w:r>
      <w:rPr>
        <w:noProof/>
      </w:rPr>
      <w:drawing>
        <wp:anchor distT="0" distB="0" distL="114300" distR="114300" simplePos="0" relativeHeight="251658240" behindDoc="0" locked="0" layoutInCell="1" allowOverlap="1" wp14:anchorId="79DF5438" wp14:editId="02AC36B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386"/>
    <w:multiLevelType w:val="multilevel"/>
    <w:tmpl w:val="18329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FE26B9"/>
    <w:multiLevelType w:val="multilevel"/>
    <w:tmpl w:val="6F1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9E5335"/>
    <w:multiLevelType w:val="multilevel"/>
    <w:tmpl w:val="A7F2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24345"/>
    <w:multiLevelType w:val="multilevel"/>
    <w:tmpl w:val="BEB8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35EE1"/>
    <w:multiLevelType w:val="multilevel"/>
    <w:tmpl w:val="59B4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41607"/>
    <w:multiLevelType w:val="multilevel"/>
    <w:tmpl w:val="5B7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A3187"/>
    <w:multiLevelType w:val="multilevel"/>
    <w:tmpl w:val="6460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95D12"/>
    <w:multiLevelType w:val="multilevel"/>
    <w:tmpl w:val="8266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436EA"/>
    <w:multiLevelType w:val="multilevel"/>
    <w:tmpl w:val="D00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F1AFA"/>
    <w:multiLevelType w:val="multilevel"/>
    <w:tmpl w:val="5114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079D0"/>
    <w:multiLevelType w:val="multilevel"/>
    <w:tmpl w:val="092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42A97"/>
    <w:multiLevelType w:val="multilevel"/>
    <w:tmpl w:val="4E7C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E2730"/>
    <w:multiLevelType w:val="multilevel"/>
    <w:tmpl w:val="153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254BE"/>
    <w:multiLevelType w:val="multilevel"/>
    <w:tmpl w:val="8A9A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962C5"/>
    <w:multiLevelType w:val="multilevel"/>
    <w:tmpl w:val="7B8AD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F758A"/>
    <w:multiLevelType w:val="hybridMultilevel"/>
    <w:tmpl w:val="0B9C9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5348D"/>
    <w:multiLevelType w:val="multilevel"/>
    <w:tmpl w:val="84B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45C87"/>
    <w:multiLevelType w:val="multilevel"/>
    <w:tmpl w:val="FA9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E5965"/>
    <w:multiLevelType w:val="multilevel"/>
    <w:tmpl w:val="99D0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9D7679"/>
    <w:multiLevelType w:val="multilevel"/>
    <w:tmpl w:val="C4D8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365362">
    <w:abstractNumId w:val="3"/>
  </w:num>
  <w:num w:numId="2" w16cid:durableId="151718116">
    <w:abstractNumId w:val="1"/>
  </w:num>
  <w:num w:numId="3" w16cid:durableId="840045950">
    <w:abstractNumId w:val="21"/>
  </w:num>
  <w:num w:numId="4" w16cid:durableId="1663847367">
    <w:abstractNumId w:val="15"/>
  </w:num>
  <w:num w:numId="5" w16cid:durableId="961349733">
    <w:abstractNumId w:val="5"/>
  </w:num>
  <w:num w:numId="6" w16cid:durableId="1257907537">
    <w:abstractNumId w:val="14"/>
  </w:num>
  <w:num w:numId="7" w16cid:durableId="118649135">
    <w:abstractNumId w:val="20"/>
  </w:num>
  <w:num w:numId="8" w16cid:durableId="1880972882">
    <w:abstractNumId w:val="11"/>
  </w:num>
  <w:num w:numId="9" w16cid:durableId="51777392">
    <w:abstractNumId w:val="10"/>
  </w:num>
  <w:num w:numId="10" w16cid:durableId="1937321897">
    <w:abstractNumId w:val="7"/>
  </w:num>
  <w:num w:numId="11" w16cid:durableId="78449865">
    <w:abstractNumId w:val="8"/>
  </w:num>
  <w:num w:numId="12" w16cid:durableId="1783187883">
    <w:abstractNumId w:val="16"/>
  </w:num>
  <w:num w:numId="13" w16cid:durableId="1393038520">
    <w:abstractNumId w:val="6"/>
  </w:num>
  <w:num w:numId="14" w16cid:durableId="768625856">
    <w:abstractNumId w:val="2"/>
  </w:num>
  <w:num w:numId="15" w16cid:durableId="2054840985">
    <w:abstractNumId w:val="4"/>
  </w:num>
  <w:num w:numId="16" w16cid:durableId="680820699">
    <w:abstractNumId w:val="13"/>
  </w:num>
  <w:num w:numId="17" w16cid:durableId="2049068385">
    <w:abstractNumId w:val="12"/>
  </w:num>
  <w:num w:numId="18" w16cid:durableId="571352227">
    <w:abstractNumId w:val="18"/>
  </w:num>
  <w:num w:numId="19" w16cid:durableId="2099322189">
    <w:abstractNumId w:val="9"/>
  </w:num>
  <w:num w:numId="20" w16cid:durableId="2077432164">
    <w:abstractNumId w:val="19"/>
  </w:num>
  <w:num w:numId="21" w16cid:durableId="143396606">
    <w:abstractNumId w:val="17"/>
  </w:num>
  <w:num w:numId="22" w16cid:durableId="20463659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F6"/>
    <w:rsid w:val="00004218"/>
    <w:rsid w:val="00037C84"/>
    <w:rsid w:val="00040416"/>
    <w:rsid w:val="000834C5"/>
    <w:rsid w:val="000C6AF6"/>
    <w:rsid w:val="00132E97"/>
    <w:rsid w:val="00197D02"/>
    <w:rsid w:val="001A3526"/>
    <w:rsid w:val="001E116B"/>
    <w:rsid w:val="00213EE0"/>
    <w:rsid w:val="002241C5"/>
    <w:rsid w:val="00247C6A"/>
    <w:rsid w:val="00270F31"/>
    <w:rsid w:val="002A266A"/>
    <w:rsid w:val="002A5496"/>
    <w:rsid w:val="002F0C1A"/>
    <w:rsid w:val="00315959"/>
    <w:rsid w:val="00334114"/>
    <w:rsid w:val="003C7E9E"/>
    <w:rsid w:val="00432A55"/>
    <w:rsid w:val="004A69B3"/>
    <w:rsid w:val="004C7733"/>
    <w:rsid w:val="004E1F93"/>
    <w:rsid w:val="00527446"/>
    <w:rsid w:val="00527771"/>
    <w:rsid w:val="005310D3"/>
    <w:rsid w:val="00561332"/>
    <w:rsid w:val="00571523"/>
    <w:rsid w:val="005A2147"/>
    <w:rsid w:val="005B430E"/>
    <w:rsid w:val="006A65D9"/>
    <w:rsid w:val="006E0610"/>
    <w:rsid w:val="007101F7"/>
    <w:rsid w:val="00714E12"/>
    <w:rsid w:val="007E2F22"/>
    <w:rsid w:val="00801E28"/>
    <w:rsid w:val="008156A6"/>
    <w:rsid w:val="008320AE"/>
    <w:rsid w:val="008B679F"/>
    <w:rsid w:val="008F24B5"/>
    <w:rsid w:val="00931CE7"/>
    <w:rsid w:val="00935FF4"/>
    <w:rsid w:val="00960976"/>
    <w:rsid w:val="00960CC4"/>
    <w:rsid w:val="009A18BA"/>
    <w:rsid w:val="009A6FD5"/>
    <w:rsid w:val="009C1D9D"/>
    <w:rsid w:val="00A13456"/>
    <w:rsid w:val="00A13C30"/>
    <w:rsid w:val="00AB5A4C"/>
    <w:rsid w:val="00B27C05"/>
    <w:rsid w:val="00B365EF"/>
    <w:rsid w:val="00B70726"/>
    <w:rsid w:val="00BB21A4"/>
    <w:rsid w:val="00BD793C"/>
    <w:rsid w:val="00BE621A"/>
    <w:rsid w:val="00BF281B"/>
    <w:rsid w:val="00C1431E"/>
    <w:rsid w:val="00C215A3"/>
    <w:rsid w:val="00C66570"/>
    <w:rsid w:val="00CA46DA"/>
    <w:rsid w:val="00CB0FFE"/>
    <w:rsid w:val="00CC1252"/>
    <w:rsid w:val="00CC3DCF"/>
    <w:rsid w:val="00D61438"/>
    <w:rsid w:val="00D948A9"/>
    <w:rsid w:val="00DE5A4E"/>
    <w:rsid w:val="00E4294B"/>
    <w:rsid w:val="00E45F43"/>
    <w:rsid w:val="00E5655A"/>
    <w:rsid w:val="00E6356A"/>
    <w:rsid w:val="00E8410F"/>
    <w:rsid w:val="00F553E2"/>
    <w:rsid w:val="00F81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A730D"/>
  <w15:chartTrackingRefBased/>
  <w15:docId w15:val="{4F7EACAC-1042-4FD8-9A51-AE4714A7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7446"/>
    <w:rPr>
      <w:color w:val="605E5C"/>
      <w:shd w:val="clear" w:color="auto" w:fill="E1DFDD"/>
    </w:rPr>
  </w:style>
  <w:style w:type="paragraph" w:styleId="NormalWeb">
    <w:name w:val="Normal (Web)"/>
    <w:basedOn w:val="Normal"/>
    <w:uiPriority w:val="99"/>
    <w:unhideWhenUsed/>
    <w:rsid w:val="00197D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a19ae00050971fbebf3bc5e/ending-one-sided-flexibility-reforms-zero-hours-similar-contracts-consultation-docum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rec365.sharepoint.com/sites/Templates/Shared%20Document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4F3560A61734B9976D7370E6C3C53" ma:contentTypeVersion="4" ma:contentTypeDescription="Create a new document." ma:contentTypeScope="" ma:versionID="bf76bfaf52001989d709cb17cef99607">
  <xsd:schema xmlns:xsd="http://www.w3.org/2001/XMLSchema" xmlns:xs="http://www.w3.org/2001/XMLSchema" xmlns:p="http://schemas.microsoft.com/office/2006/metadata/properties" xmlns:ns2="314f963b-6d0b-4803-b4cc-1344062b3eee" targetNamespace="http://schemas.microsoft.com/office/2006/metadata/properties" ma:root="true" ma:fieldsID="8b322d76f6c3d6b59394d64b79ae7475" ns2:_="">
    <xsd:import namespace="314f963b-6d0b-4803-b4cc-1344062b3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f963b-6d0b-4803-b4cc-1344062b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268F45-BDB6-4203-889E-A1767587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f963b-6d0b-4803-b4cc-1344062b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4.xml><?xml version="1.0" encoding="utf-8"?>
<ds:datastoreItem xmlns:ds="http://schemas.openxmlformats.org/officeDocument/2006/customXml" ds:itemID="{32FD21C7-AA78-41BC-ADC6-A7825B8B2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REC%20General%20Word%20Doc%20-%20Portrait</Template>
  <TotalTime>3</TotalTime>
  <Pages>8</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Whitbread</dc:creator>
  <cp:keywords/>
  <dc:description/>
  <cp:lastModifiedBy>Holly Whitbread</cp:lastModifiedBy>
  <cp:revision>3</cp:revision>
  <dcterms:created xsi:type="dcterms:W3CDTF">2026-06-11T12:55:00Z</dcterms:created>
  <dcterms:modified xsi:type="dcterms:W3CDTF">2026-06-11T12:57:00Z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0x0101004294F3560A61734B9976D7370E6C3C53</vt:lpwstr>
  </property>
</Properties>
</file>