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DB0C" w14:textId="77777777" w:rsidR="00E3771B" w:rsidRDefault="00E3771B" w:rsidP="00306F43">
      <w:pPr>
        <w:pStyle w:val="Title"/>
      </w:pPr>
    </w:p>
    <w:p w14:paraId="37245398" w14:textId="77777777" w:rsidR="00E3771B" w:rsidRDefault="00E3771B" w:rsidP="00306F43">
      <w:pPr>
        <w:pStyle w:val="Title"/>
      </w:pPr>
    </w:p>
    <w:p w14:paraId="1CF40DEA" w14:textId="5E1B0D79" w:rsidR="00E3771B" w:rsidRDefault="00E3771B" w:rsidP="00306F43">
      <w:pPr>
        <w:pStyle w:val="Title"/>
      </w:pPr>
    </w:p>
    <w:p w14:paraId="7723D9A7" w14:textId="77777777" w:rsidR="00E3771B" w:rsidRPr="00E3771B" w:rsidRDefault="00E3771B" w:rsidP="00E3771B"/>
    <w:p w14:paraId="6B6A0185" w14:textId="77777777" w:rsidR="00E3771B" w:rsidRPr="00E3771B" w:rsidRDefault="00E3771B" w:rsidP="00E3771B">
      <w:pPr>
        <w:pStyle w:val="Title"/>
        <w:rPr>
          <w:color w:val="5974D4" w:themeColor="background1"/>
        </w:rPr>
      </w:pPr>
      <w:r w:rsidRPr="00E3771B">
        <w:rPr>
          <w:color w:val="5974D4" w:themeColor="background1"/>
        </w:rPr>
        <w:tab/>
        <w:t xml:space="preserve">Key Information Document </w:t>
      </w:r>
      <w:r w:rsidRPr="00E3771B">
        <w:rPr>
          <w:rFonts w:ascii="Segoe UI" w:hAnsi="Segoe UI" w:cs="Segoe UI"/>
          <w:color w:val="5974D4" w:themeColor="background1"/>
        </w:rPr>
        <w:t>‒</w:t>
      </w:r>
      <w:r w:rsidRPr="00E3771B">
        <w:rPr>
          <w:color w:val="5974D4" w:themeColor="background1"/>
        </w:rPr>
        <w:t xml:space="preserve"> PAYE</w:t>
      </w:r>
    </w:p>
    <w:p w14:paraId="0739C062" w14:textId="20C61D98" w:rsidR="00E3771B" w:rsidRPr="00E3771B" w:rsidRDefault="00E3771B" w:rsidP="00E3771B">
      <w:pPr>
        <w:tabs>
          <w:tab w:val="left" w:pos="5348"/>
        </w:tabs>
      </w:pPr>
    </w:p>
    <w:p w14:paraId="4EE0C295" w14:textId="775D8C4A" w:rsidR="00E3771B" w:rsidRPr="00E3771B" w:rsidRDefault="00E3771B" w:rsidP="00E3771B">
      <w:pPr>
        <w:tabs>
          <w:tab w:val="left" w:pos="5348"/>
        </w:tabs>
        <w:sectPr w:rsidR="00E3771B" w:rsidRPr="00E3771B" w:rsidSect="00213EE0">
          <w:headerReference w:type="even" r:id="rId8"/>
          <w:headerReference w:type="default" r:id="rId9"/>
          <w:footerReference w:type="even" r:id="rId10"/>
          <w:footerReference w:type="default" r:id="rId11"/>
          <w:headerReference w:type="first" r:id="rId12"/>
          <w:footerReference w:type="first" r:id="rId13"/>
          <w:pgSz w:w="11906" w:h="16838"/>
          <w:pgMar w:top="2268" w:right="1440" w:bottom="1701" w:left="1440" w:header="709" w:footer="709" w:gutter="0"/>
          <w:cols w:space="708"/>
          <w:docGrid w:linePitch="360"/>
        </w:sectPr>
      </w:pPr>
    </w:p>
    <w:p w14:paraId="08A88648" w14:textId="4B5BD480" w:rsidR="002241C5" w:rsidRDefault="00306F43" w:rsidP="00306F43">
      <w:pPr>
        <w:pStyle w:val="Title"/>
      </w:pPr>
      <w:r w:rsidRPr="00306F43">
        <w:lastRenderedPageBreak/>
        <w:t xml:space="preserve">Key Information Document </w:t>
      </w:r>
      <w:r>
        <w:rPr>
          <w:rFonts w:ascii="Segoe UI" w:hAnsi="Segoe UI" w:cs="Segoe UI"/>
        </w:rPr>
        <w:t>‒</w:t>
      </w:r>
      <w:r w:rsidRPr="00306F43">
        <w:t xml:space="preserve"> PAYE</w:t>
      </w:r>
    </w:p>
    <w:p w14:paraId="7B00CEEA" w14:textId="4DBB69F5" w:rsidR="00306F43" w:rsidRPr="00306F43" w:rsidRDefault="00306F43" w:rsidP="00306F43">
      <w:pPr>
        <w:pStyle w:val="BodyText"/>
      </w:pPr>
      <w:r w:rsidRPr="00306F43">
        <w:t xml:space="preserve">This document sets out key information about your relationship </w:t>
      </w:r>
      <w:r w:rsidR="008E2C4A">
        <w:t xml:space="preserve">as a work-seeker </w:t>
      </w:r>
      <w:r w:rsidRPr="00306F43">
        <w:t>with us</w:t>
      </w:r>
      <w:r w:rsidR="008E2C4A">
        <w:t>, as an employment business</w:t>
      </w:r>
      <w:r w:rsidRPr="00306F43">
        <w:t xml:space="preserve">, including details about pay, holiday entitlement and other benefits. </w:t>
      </w:r>
      <w:r w:rsidR="0031586C" w:rsidRPr="0031586C">
        <w:rPr>
          <w:highlight w:val="lightGray"/>
        </w:rPr>
        <w:t>[</w:t>
      </w:r>
      <w:r w:rsidRPr="0031586C">
        <w:rPr>
          <w:highlight w:val="lightGray"/>
        </w:rPr>
        <w:t>You can find more information at [insert link to employment business’s website]</w:t>
      </w:r>
      <w:r w:rsidR="0031586C" w:rsidRPr="0031586C">
        <w:rPr>
          <w:highlight w:val="lightGray"/>
        </w:rPr>
        <w:t>]</w:t>
      </w:r>
      <w:r w:rsidR="00B5600A" w:rsidRPr="0031586C">
        <w:rPr>
          <w:highlight w:val="lightGray"/>
        </w:rPr>
        <w:t>.</w:t>
      </w:r>
      <w:r w:rsidR="0031586C" w:rsidRPr="0031586C">
        <w:rPr>
          <w:highlight w:val="lightGray"/>
        </w:rPr>
        <w:t>[Note 1A]</w:t>
      </w:r>
    </w:p>
    <w:p w14:paraId="690EE39D" w14:textId="77777777" w:rsidR="00306F43" w:rsidRPr="00306F43" w:rsidRDefault="00306F43" w:rsidP="00306F43">
      <w:pPr>
        <w:pStyle w:val="BodyText"/>
      </w:pPr>
    </w:p>
    <w:p w14:paraId="7B3EDA91" w14:textId="0E749EB8" w:rsidR="00306F43" w:rsidRPr="00306F43" w:rsidRDefault="00306F43" w:rsidP="00306F43">
      <w:pPr>
        <w:pStyle w:val="BodyText"/>
      </w:pPr>
      <w:r w:rsidRPr="00306F43">
        <w:t xml:space="preserve">The Employment Agency Standards (EAS) Inspectorate is the government authority responsible for the enforcement of certain agency worker rights. You can raise a concern with them directly on </w:t>
      </w:r>
      <w:r w:rsidR="004C3D64" w:rsidRPr="004C3D64">
        <w:t>020 4566 5333</w:t>
      </w:r>
      <w:r w:rsidR="004C3D64">
        <w:t xml:space="preserve"> </w:t>
      </w:r>
      <w:r w:rsidRPr="00306F43">
        <w:t>or through the ACAS helpline on 0300 123 1100, Monday to Friday, 8am to 6pm.</w:t>
      </w:r>
    </w:p>
    <w:p w14:paraId="7D644093" w14:textId="66E53F5E" w:rsidR="00306F43" w:rsidRDefault="00306F43" w:rsidP="00306F43">
      <w:pPr>
        <w:pStyle w:val="BodyText"/>
      </w:pPr>
    </w:p>
    <w:p w14:paraId="03BCDEFB" w14:textId="2442447A" w:rsidR="00306F43" w:rsidRDefault="00306F43" w:rsidP="0002568F">
      <w:pPr>
        <w:pStyle w:val="Heading2"/>
        <w:numPr>
          <w:ilvl w:val="0"/>
          <w:numId w:val="0"/>
        </w:numPr>
        <w:ind w:left="576" w:hanging="576"/>
      </w:pPr>
      <w:r>
        <w:t>General Information</w:t>
      </w:r>
    </w:p>
    <w:p w14:paraId="1D49C9F3" w14:textId="32D529A6" w:rsidR="00306F43" w:rsidRDefault="00306F43" w:rsidP="00306F43">
      <w:pPr>
        <w:pStyle w:val="BodyText"/>
      </w:pPr>
    </w:p>
    <w:tbl>
      <w:tblPr>
        <w:tblStyle w:val="RECtable1"/>
        <w:tblW w:w="9866" w:type="dxa"/>
        <w:tblLook w:val="0480" w:firstRow="0" w:lastRow="0" w:firstColumn="1" w:lastColumn="0" w:noHBand="0" w:noVBand="1"/>
      </w:tblPr>
      <w:tblGrid>
        <w:gridCol w:w="3823"/>
        <w:gridCol w:w="3969"/>
        <w:gridCol w:w="2074"/>
      </w:tblGrid>
      <w:tr w:rsidR="00306F43" w14:paraId="016867A6" w14:textId="77777777" w:rsidTr="0002568F">
        <w:tc>
          <w:tcPr>
            <w:tcW w:w="3823" w:type="dxa"/>
          </w:tcPr>
          <w:p w14:paraId="277BD2C4" w14:textId="1189BE95"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Your name:</w:t>
            </w:r>
          </w:p>
        </w:tc>
        <w:tc>
          <w:tcPr>
            <w:tcW w:w="3969" w:type="dxa"/>
          </w:tcPr>
          <w:p w14:paraId="7D929707" w14:textId="26EB2F21" w:rsidR="00306F43" w:rsidRPr="00306F43" w:rsidRDefault="00306F43" w:rsidP="00306F43">
            <w:pPr>
              <w:pStyle w:val="BodyText"/>
            </w:pPr>
          </w:p>
        </w:tc>
        <w:tc>
          <w:tcPr>
            <w:tcW w:w="2074" w:type="dxa"/>
          </w:tcPr>
          <w:p w14:paraId="090E03BD" w14:textId="199B7C31" w:rsidR="00306F43" w:rsidRPr="00306F43" w:rsidRDefault="00306F43" w:rsidP="00306F43">
            <w:pPr>
              <w:pStyle w:val="BodyText"/>
            </w:pPr>
            <w:r w:rsidRPr="000F5C5D">
              <w:rPr>
                <w:rFonts w:ascii="Lato Light" w:hAnsi="Lato Light" w:cstheme="minorHAnsi"/>
              </w:rPr>
              <w:t>See Note 1</w:t>
            </w:r>
          </w:p>
        </w:tc>
      </w:tr>
      <w:tr w:rsidR="00306F43" w14:paraId="59AC3419" w14:textId="77777777" w:rsidTr="0002568F">
        <w:tc>
          <w:tcPr>
            <w:tcW w:w="3823" w:type="dxa"/>
          </w:tcPr>
          <w:p w14:paraId="537C6CEE" w14:textId="7AFE86E3"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Name of employment business:</w:t>
            </w:r>
          </w:p>
        </w:tc>
        <w:tc>
          <w:tcPr>
            <w:tcW w:w="3969" w:type="dxa"/>
          </w:tcPr>
          <w:p w14:paraId="1D5D0946" w14:textId="54517182" w:rsidR="00306F43" w:rsidRPr="00306F43" w:rsidRDefault="00306F43" w:rsidP="00306F43">
            <w:pPr>
              <w:pStyle w:val="BodyText"/>
            </w:pPr>
          </w:p>
        </w:tc>
        <w:tc>
          <w:tcPr>
            <w:tcW w:w="2074" w:type="dxa"/>
          </w:tcPr>
          <w:p w14:paraId="3F31AF1D" w14:textId="7CF81733" w:rsidR="00306F43" w:rsidRPr="00306F43" w:rsidRDefault="00306F43" w:rsidP="00306F43">
            <w:pPr>
              <w:pStyle w:val="BodyText"/>
            </w:pPr>
            <w:r w:rsidRPr="000F5C5D">
              <w:rPr>
                <w:rFonts w:ascii="Lato Light" w:hAnsi="Lato Light" w:cstheme="minorHAnsi"/>
              </w:rPr>
              <w:t>See Note 2</w:t>
            </w:r>
          </w:p>
        </w:tc>
      </w:tr>
      <w:tr w:rsidR="00306F43" w14:paraId="1DABF241" w14:textId="77777777" w:rsidTr="0002568F">
        <w:tc>
          <w:tcPr>
            <w:tcW w:w="3823" w:type="dxa"/>
          </w:tcPr>
          <w:p w14:paraId="2C75135F" w14:textId="69E04AAB"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Your employer (if different from the employment business):</w:t>
            </w:r>
          </w:p>
        </w:tc>
        <w:tc>
          <w:tcPr>
            <w:tcW w:w="3969" w:type="dxa"/>
          </w:tcPr>
          <w:p w14:paraId="3E578E0B" w14:textId="676BC518" w:rsidR="00306F43" w:rsidRPr="00306F43" w:rsidRDefault="00306F43" w:rsidP="00306F43">
            <w:pPr>
              <w:pStyle w:val="BodyText"/>
            </w:pPr>
          </w:p>
        </w:tc>
        <w:tc>
          <w:tcPr>
            <w:tcW w:w="2074" w:type="dxa"/>
          </w:tcPr>
          <w:p w14:paraId="5B3542F6" w14:textId="549EF098" w:rsidR="00306F43" w:rsidRPr="00306F43" w:rsidRDefault="00306F43" w:rsidP="00306F43">
            <w:pPr>
              <w:pStyle w:val="BodyText"/>
            </w:pPr>
            <w:r w:rsidRPr="000F5C5D">
              <w:rPr>
                <w:rFonts w:ascii="Lato Light" w:hAnsi="Lato Light" w:cstheme="minorHAnsi"/>
              </w:rPr>
              <w:t>See Note 3</w:t>
            </w:r>
          </w:p>
        </w:tc>
      </w:tr>
      <w:tr w:rsidR="00306F43" w14:paraId="447637ED" w14:textId="77777777" w:rsidTr="0002568F">
        <w:tc>
          <w:tcPr>
            <w:tcW w:w="3823" w:type="dxa"/>
          </w:tcPr>
          <w:p w14:paraId="780F3214" w14:textId="4807AF63"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Type of contract you will be engaged under:</w:t>
            </w:r>
          </w:p>
        </w:tc>
        <w:tc>
          <w:tcPr>
            <w:tcW w:w="3969" w:type="dxa"/>
          </w:tcPr>
          <w:p w14:paraId="68796D98" w14:textId="2274DB56" w:rsidR="00306F43" w:rsidRPr="00306F43" w:rsidRDefault="00306F43" w:rsidP="00306F43">
            <w:pPr>
              <w:pStyle w:val="BodyText"/>
            </w:pPr>
          </w:p>
        </w:tc>
        <w:tc>
          <w:tcPr>
            <w:tcW w:w="2074" w:type="dxa"/>
          </w:tcPr>
          <w:p w14:paraId="08F31A47" w14:textId="7080D4CD" w:rsidR="00306F43" w:rsidRPr="00306F43" w:rsidRDefault="00306F43" w:rsidP="00306F43">
            <w:pPr>
              <w:pStyle w:val="BodyText"/>
            </w:pPr>
            <w:r w:rsidRPr="000F5C5D">
              <w:rPr>
                <w:rFonts w:ascii="Lato Light" w:hAnsi="Lato Light" w:cstheme="minorHAnsi"/>
              </w:rPr>
              <w:t>See Note 4</w:t>
            </w:r>
          </w:p>
        </w:tc>
      </w:tr>
      <w:tr w:rsidR="00306F43" w14:paraId="4FE6BB30" w14:textId="77777777" w:rsidTr="0002568F">
        <w:tc>
          <w:tcPr>
            <w:tcW w:w="3823" w:type="dxa"/>
          </w:tcPr>
          <w:p w14:paraId="183C4261" w14:textId="3CB35D1B"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Who will be responsible for paying you (if different from your employer):</w:t>
            </w:r>
          </w:p>
        </w:tc>
        <w:tc>
          <w:tcPr>
            <w:tcW w:w="3969" w:type="dxa"/>
          </w:tcPr>
          <w:p w14:paraId="064C5D23" w14:textId="7A01202C" w:rsidR="00306F43" w:rsidRPr="00306F43" w:rsidRDefault="00306F43" w:rsidP="00306F43">
            <w:pPr>
              <w:pStyle w:val="BodyText"/>
            </w:pPr>
          </w:p>
        </w:tc>
        <w:tc>
          <w:tcPr>
            <w:tcW w:w="2074" w:type="dxa"/>
          </w:tcPr>
          <w:p w14:paraId="4E26096A" w14:textId="1970B7A8" w:rsidR="00306F43" w:rsidRPr="00306F43" w:rsidRDefault="00306F43" w:rsidP="00306F43">
            <w:pPr>
              <w:pStyle w:val="BodyText"/>
            </w:pPr>
            <w:r w:rsidRPr="000F5C5D">
              <w:rPr>
                <w:rFonts w:ascii="Lato Light" w:hAnsi="Lato Light" w:cstheme="minorHAnsi"/>
              </w:rPr>
              <w:t>See Note 5</w:t>
            </w:r>
          </w:p>
        </w:tc>
      </w:tr>
      <w:tr w:rsidR="00306F43" w14:paraId="7CD92DF3" w14:textId="77777777" w:rsidTr="0002568F">
        <w:tc>
          <w:tcPr>
            <w:tcW w:w="3823" w:type="dxa"/>
          </w:tcPr>
          <w:p w14:paraId="43D33B90" w14:textId="140410A0"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How often you will be paid:</w:t>
            </w:r>
          </w:p>
        </w:tc>
        <w:tc>
          <w:tcPr>
            <w:tcW w:w="3969" w:type="dxa"/>
          </w:tcPr>
          <w:p w14:paraId="61A803A4" w14:textId="5ACB4998" w:rsidR="00306F43" w:rsidRPr="00306F43" w:rsidRDefault="00306F43" w:rsidP="00306F43">
            <w:pPr>
              <w:pStyle w:val="BodyText"/>
            </w:pPr>
          </w:p>
        </w:tc>
        <w:tc>
          <w:tcPr>
            <w:tcW w:w="2074" w:type="dxa"/>
          </w:tcPr>
          <w:p w14:paraId="5FD2068E" w14:textId="14427330" w:rsidR="00306F43" w:rsidRPr="00306F43" w:rsidRDefault="00306F43" w:rsidP="00306F43">
            <w:pPr>
              <w:pStyle w:val="BodyText"/>
            </w:pPr>
            <w:r w:rsidRPr="000F5C5D">
              <w:rPr>
                <w:rFonts w:ascii="Lato Light" w:hAnsi="Lato Light" w:cstheme="minorHAnsi"/>
              </w:rPr>
              <w:t>See Note 6</w:t>
            </w:r>
          </w:p>
        </w:tc>
      </w:tr>
      <w:tr w:rsidR="00306F43" w14:paraId="1EDE57EA" w14:textId="77777777" w:rsidTr="0002568F">
        <w:tc>
          <w:tcPr>
            <w:tcW w:w="3823" w:type="dxa"/>
          </w:tcPr>
          <w:p w14:paraId="4AD83845" w14:textId="2DD65EEA"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Expected or minimum rate of pay:</w:t>
            </w:r>
          </w:p>
        </w:tc>
        <w:tc>
          <w:tcPr>
            <w:tcW w:w="3969" w:type="dxa"/>
          </w:tcPr>
          <w:p w14:paraId="32C4C055" w14:textId="7AB346A3" w:rsidR="00306F43" w:rsidRPr="00306F43" w:rsidRDefault="00306F43" w:rsidP="00306F43">
            <w:pPr>
              <w:pStyle w:val="BodyText"/>
            </w:pPr>
          </w:p>
        </w:tc>
        <w:tc>
          <w:tcPr>
            <w:tcW w:w="2074" w:type="dxa"/>
          </w:tcPr>
          <w:p w14:paraId="4D5607E8" w14:textId="5449B308" w:rsidR="00306F43" w:rsidRPr="00306F43" w:rsidRDefault="00306F43" w:rsidP="00306F43">
            <w:pPr>
              <w:pStyle w:val="BodyText"/>
            </w:pPr>
            <w:r w:rsidRPr="000F5C5D">
              <w:rPr>
                <w:rFonts w:ascii="Lato Light" w:hAnsi="Lato Light" w:cstheme="minorHAnsi"/>
              </w:rPr>
              <w:t>See Note 7</w:t>
            </w:r>
          </w:p>
        </w:tc>
      </w:tr>
      <w:tr w:rsidR="00306F43" w14:paraId="1B871F2D" w14:textId="77777777" w:rsidTr="0002568F">
        <w:tc>
          <w:tcPr>
            <w:tcW w:w="3823" w:type="dxa"/>
          </w:tcPr>
          <w:p w14:paraId="13B7DCD9" w14:textId="0BA46495"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Deductions from your pay required by law:</w:t>
            </w:r>
          </w:p>
        </w:tc>
        <w:tc>
          <w:tcPr>
            <w:tcW w:w="3969" w:type="dxa"/>
          </w:tcPr>
          <w:p w14:paraId="52DF6660" w14:textId="63F39C16" w:rsidR="00306F43" w:rsidRPr="00306F43" w:rsidRDefault="00306F43" w:rsidP="00306F43">
            <w:pPr>
              <w:pStyle w:val="BodyText"/>
            </w:pPr>
          </w:p>
        </w:tc>
        <w:tc>
          <w:tcPr>
            <w:tcW w:w="2074" w:type="dxa"/>
          </w:tcPr>
          <w:p w14:paraId="00016D87" w14:textId="2A661565" w:rsidR="00306F43" w:rsidRPr="00306F43" w:rsidRDefault="00306F43" w:rsidP="00306F43">
            <w:pPr>
              <w:pStyle w:val="BodyText"/>
            </w:pPr>
            <w:r w:rsidRPr="000F5C5D">
              <w:rPr>
                <w:rFonts w:ascii="Lato Light" w:hAnsi="Lato Light" w:cstheme="minorHAnsi"/>
              </w:rPr>
              <w:t>See Note 8</w:t>
            </w:r>
          </w:p>
        </w:tc>
      </w:tr>
      <w:tr w:rsidR="00306F43" w14:paraId="2B9A36D0" w14:textId="77777777" w:rsidTr="0002568F">
        <w:tc>
          <w:tcPr>
            <w:tcW w:w="3823" w:type="dxa"/>
          </w:tcPr>
          <w:p w14:paraId="48D2747D" w14:textId="030C584E"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Any other deductions or costs from your pay (to include amounts or how they are calculated):</w:t>
            </w:r>
          </w:p>
        </w:tc>
        <w:tc>
          <w:tcPr>
            <w:tcW w:w="3969" w:type="dxa"/>
          </w:tcPr>
          <w:p w14:paraId="4CCBBA26" w14:textId="77777777" w:rsidR="00306F43" w:rsidRPr="00306F43" w:rsidRDefault="00306F43" w:rsidP="00306F43">
            <w:pPr>
              <w:pStyle w:val="BodyText"/>
            </w:pPr>
          </w:p>
        </w:tc>
        <w:tc>
          <w:tcPr>
            <w:tcW w:w="2074" w:type="dxa"/>
          </w:tcPr>
          <w:p w14:paraId="38B8655F" w14:textId="294F9537" w:rsidR="00306F43" w:rsidRPr="00306F43" w:rsidRDefault="00306F43" w:rsidP="00306F43">
            <w:pPr>
              <w:pStyle w:val="BodyText"/>
            </w:pPr>
            <w:r w:rsidRPr="000F5C5D">
              <w:rPr>
                <w:rFonts w:ascii="Lato Light" w:hAnsi="Lato Light" w:cstheme="minorHAnsi"/>
              </w:rPr>
              <w:t>See Note 9</w:t>
            </w:r>
          </w:p>
        </w:tc>
      </w:tr>
      <w:tr w:rsidR="00306F43" w14:paraId="51723229" w14:textId="77777777" w:rsidTr="0002568F">
        <w:tc>
          <w:tcPr>
            <w:tcW w:w="3823" w:type="dxa"/>
          </w:tcPr>
          <w:p w14:paraId="698D3ABB" w14:textId="20CE8523"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Any fees for goods or services:</w:t>
            </w:r>
          </w:p>
        </w:tc>
        <w:tc>
          <w:tcPr>
            <w:tcW w:w="3969" w:type="dxa"/>
          </w:tcPr>
          <w:p w14:paraId="6A130B3F" w14:textId="77777777" w:rsidR="00306F43" w:rsidRPr="00306F43" w:rsidRDefault="00306F43" w:rsidP="00306F43">
            <w:pPr>
              <w:pStyle w:val="BodyText"/>
            </w:pPr>
          </w:p>
        </w:tc>
        <w:tc>
          <w:tcPr>
            <w:tcW w:w="2074" w:type="dxa"/>
          </w:tcPr>
          <w:p w14:paraId="0111A7EA" w14:textId="6D1C2A6E" w:rsidR="00306F43" w:rsidRPr="00306F43" w:rsidRDefault="00306F43" w:rsidP="00306F43">
            <w:pPr>
              <w:pStyle w:val="BodyText"/>
            </w:pPr>
            <w:r w:rsidRPr="000F5C5D">
              <w:rPr>
                <w:rFonts w:ascii="Lato Light" w:hAnsi="Lato Light" w:cstheme="minorHAnsi"/>
              </w:rPr>
              <w:t>See Note 10</w:t>
            </w:r>
          </w:p>
        </w:tc>
      </w:tr>
      <w:tr w:rsidR="00306F43" w14:paraId="4CB94A0F" w14:textId="77777777" w:rsidTr="0002568F">
        <w:tc>
          <w:tcPr>
            <w:tcW w:w="3823" w:type="dxa"/>
          </w:tcPr>
          <w:p w14:paraId="368C9DE0" w14:textId="5C9D7CED" w:rsidR="00306F43" w:rsidRPr="00306F43" w:rsidRDefault="00306F43" w:rsidP="00306F43">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Holiday entitlement and pay:</w:t>
            </w:r>
          </w:p>
        </w:tc>
        <w:tc>
          <w:tcPr>
            <w:tcW w:w="3969" w:type="dxa"/>
          </w:tcPr>
          <w:p w14:paraId="4B91581E" w14:textId="77777777" w:rsidR="00306F43" w:rsidRPr="00306F43" w:rsidRDefault="00306F43" w:rsidP="00306F43">
            <w:pPr>
              <w:pStyle w:val="BodyText"/>
            </w:pPr>
          </w:p>
        </w:tc>
        <w:tc>
          <w:tcPr>
            <w:tcW w:w="2074" w:type="dxa"/>
          </w:tcPr>
          <w:p w14:paraId="07C4BBBD" w14:textId="6C94BACA" w:rsidR="00306F43" w:rsidRPr="00306F43" w:rsidRDefault="00306F43" w:rsidP="00306F43">
            <w:pPr>
              <w:pStyle w:val="BodyText"/>
            </w:pPr>
            <w:r w:rsidRPr="000F5C5D">
              <w:rPr>
                <w:rFonts w:ascii="Lato Light" w:hAnsi="Lato Light" w:cstheme="minorHAnsi"/>
              </w:rPr>
              <w:t>See Note 11</w:t>
            </w:r>
          </w:p>
        </w:tc>
      </w:tr>
      <w:tr w:rsidR="00306F43" w14:paraId="58ADA076" w14:textId="77777777" w:rsidTr="0002568F">
        <w:tc>
          <w:tcPr>
            <w:tcW w:w="3823" w:type="dxa"/>
          </w:tcPr>
          <w:p w14:paraId="6648409F" w14:textId="17F1A93C" w:rsidR="00306F43" w:rsidRPr="00306F43" w:rsidRDefault="00306F43" w:rsidP="00306F43">
            <w:pPr>
              <w:pStyle w:val="BodyText"/>
              <w:spacing w:line="276" w:lineRule="auto"/>
              <w:rPr>
                <w:rFonts w:eastAsia="Arial" w:cstheme="minorHAnsi"/>
                <w:b/>
                <w:bCs/>
              </w:rPr>
            </w:pPr>
            <w:r w:rsidRPr="00306F43">
              <w:rPr>
                <w:rFonts w:eastAsia="Arial" w:cstheme="minorHAnsi"/>
                <w:b/>
                <w:bCs/>
              </w:rPr>
              <w:t>Additional benefits:</w:t>
            </w:r>
          </w:p>
        </w:tc>
        <w:tc>
          <w:tcPr>
            <w:tcW w:w="3969" w:type="dxa"/>
          </w:tcPr>
          <w:p w14:paraId="7CE40EB7" w14:textId="77777777" w:rsidR="00306F43" w:rsidRPr="00306F43" w:rsidRDefault="00306F43" w:rsidP="00306F43">
            <w:pPr>
              <w:pStyle w:val="BodyText"/>
            </w:pPr>
          </w:p>
        </w:tc>
        <w:tc>
          <w:tcPr>
            <w:tcW w:w="2074" w:type="dxa"/>
          </w:tcPr>
          <w:p w14:paraId="69BE1FD7" w14:textId="20CEC8E7" w:rsidR="00306F43" w:rsidRPr="00306F43" w:rsidRDefault="00306F43" w:rsidP="00306F43">
            <w:pPr>
              <w:pStyle w:val="BodyText"/>
            </w:pPr>
            <w:r w:rsidRPr="000F5C5D">
              <w:rPr>
                <w:rFonts w:ascii="Lato Light" w:hAnsi="Lato Light" w:cstheme="minorHAnsi"/>
              </w:rPr>
              <w:t>See Note 12</w:t>
            </w:r>
          </w:p>
        </w:tc>
      </w:tr>
    </w:tbl>
    <w:p w14:paraId="3F53F40E" w14:textId="77777777" w:rsidR="000E1A97" w:rsidRDefault="000E1A97" w:rsidP="0002568F">
      <w:pPr>
        <w:pStyle w:val="Heading2"/>
        <w:numPr>
          <w:ilvl w:val="0"/>
          <w:numId w:val="0"/>
        </w:numPr>
        <w:ind w:left="576" w:hanging="576"/>
      </w:pPr>
    </w:p>
    <w:p w14:paraId="1E8F7D24" w14:textId="7D2CEB83" w:rsidR="00306F43" w:rsidRDefault="00306F43" w:rsidP="0002568F">
      <w:pPr>
        <w:pStyle w:val="Heading2"/>
        <w:numPr>
          <w:ilvl w:val="0"/>
          <w:numId w:val="0"/>
        </w:numPr>
        <w:ind w:left="576" w:hanging="576"/>
      </w:pPr>
      <w:r w:rsidRPr="008579BF">
        <w:lastRenderedPageBreak/>
        <w:t>R</w:t>
      </w:r>
      <w:r>
        <w:t>epresentative example of your pay</w:t>
      </w:r>
    </w:p>
    <w:p w14:paraId="31C47260" w14:textId="58648BBD" w:rsidR="00306F43" w:rsidRDefault="00306F43" w:rsidP="00306F43">
      <w:pPr>
        <w:pStyle w:val="BodyText"/>
      </w:pPr>
    </w:p>
    <w:tbl>
      <w:tblPr>
        <w:tblStyle w:val="RECtable1"/>
        <w:tblW w:w="9918" w:type="dxa"/>
        <w:tblLook w:val="0480" w:firstRow="0" w:lastRow="0" w:firstColumn="1" w:lastColumn="0" w:noHBand="0" w:noVBand="1"/>
      </w:tblPr>
      <w:tblGrid>
        <w:gridCol w:w="3823"/>
        <w:gridCol w:w="3969"/>
        <w:gridCol w:w="2126"/>
      </w:tblGrid>
      <w:tr w:rsidR="00306F43" w14:paraId="7A9051B6" w14:textId="77777777" w:rsidTr="0002568F">
        <w:tc>
          <w:tcPr>
            <w:tcW w:w="3823" w:type="dxa"/>
          </w:tcPr>
          <w:p w14:paraId="61A847B0" w14:textId="436A232A" w:rsidR="00306F43" w:rsidRPr="00306F43" w:rsidRDefault="00306F43" w:rsidP="00306F43">
            <w:pPr>
              <w:pStyle w:val="BodyText"/>
              <w:rPr>
                <w:b/>
                <w:bCs/>
              </w:rPr>
            </w:pPr>
            <w:r w:rsidRPr="00306F43">
              <w:rPr>
                <w:b/>
                <w:bCs/>
              </w:rPr>
              <w:t>Example rate pay:</w:t>
            </w:r>
          </w:p>
        </w:tc>
        <w:tc>
          <w:tcPr>
            <w:tcW w:w="3969" w:type="dxa"/>
          </w:tcPr>
          <w:p w14:paraId="0FD3066E" w14:textId="77777777" w:rsidR="00306F43" w:rsidRDefault="00306F43" w:rsidP="00306F43">
            <w:pPr>
              <w:pStyle w:val="BodyText"/>
            </w:pPr>
          </w:p>
        </w:tc>
        <w:tc>
          <w:tcPr>
            <w:tcW w:w="2126" w:type="dxa"/>
          </w:tcPr>
          <w:p w14:paraId="3181680A" w14:textId="770FC4F7" w:rsidR="00306F43" w:rsidRDefault="00306F43" w:rsidP="00306F43">
            <w:pPr>
              <w:pStyle w:val="BodyText"/>
            </w:pPr>
            <w:r w:rsidRPr="00F23A0E">
              <w:rPr>
                <w:rFonts w:ascii="Lato Light" w:hAnsi="Lato Light" w:cstheme="minorHAnsi"/>
              </w:rPr>
              <w:t>See Note 13</w:t>
            </w:r>
          </w:p>
        </w:tc>
      </w:tr>
      <w:tr w:rsidR="00306F43" w14:paraId="2B0886DC" w14:textId="77777777" w:rsidTr="0002568F">
        <w:tc>
          <w:tcPr>
            <w:tcW w:w="3823" w:type="dxa"/>
          </w:tcPr>
          <w:p w14:paraId="0D9BAFF3" w14:textId="30FF4CDE" w:rsidR="00306F43" w:rsidRPr="00306F43" w:rsidRDefault="00306F43" w:rsidP="00306F43">
            <w:pPr>
              <w:pStyle w:val="BodyText"/>
              <w:rPr>
                <w:b/>
                <w:bCs/>
              </w:rPr>
            </w:pPr>
            <w:r w:rsidRPr="00306F43">
              <w:rPr>
                <w:b/>
                <w:bCs/>
              </w:rPr>
              <w:t>Deductions from your wage required by law:</w:t>
            </w:r>
          </w:p>
        </w:tc>
        <w:tc>
          <w:tcPr>
            <w:tcW w:w="3969" w:type="dxa"/>
          </w:tcPr>
          <w:p w14:paraId="28B9C86F" w14:textId="77777777" w:rsidR="00306F43" w:rsidRDefault="00306F43" w:rsidP="00306F43">
            <w:pPr>
              <w:pStyle w:val="BodyText"/>
            </w:pPr>
          </w:p>
        </w:tc>
        <w:tc>
          <w:tcPr>
            <w:tcW w:w="2126" w:type="dxa"/>
          </w:tcPr>
          <w:p w14:paraId="0E2AD072" w14:textId="33041E75" w:rsidR="00306F43" w:rsidRDefault="00306F43" w:rsidP="00306F43">
            <w:pPr>
              <w:pStyle w:val="BodyText"/>
            </w:pPr>
            <w:r w:rsidRPr="00F23A0E">
              <w:rPr>
                <w:rFonts w:ascii="Lato Light" w:hAnsi="Lato Light" w:cstheme="minorHAnsi"/>
              </w:rPr>
              <w:t>See Note 14</w:t>
            </w:r>
          </w:p>
        </w:tc>
      </w:tr>
      <w:tr w:rsidR="00306F43" w14:paraId="16C0A792" w14:textId="77777777" w:rsidTr="0002568F">
        <w:tc>
          <w:tcPr>
            <w:tcW w:w="3823" w:type="dxa"/>
          </w:tcPr>
          <w:p w14:paraId="012A7786" w14:textId="4D34B82A" w:rsidR="00306F43" w:rsidRPr="00306F43" w:rsidRDefault="00306F43" w:rsidP="00306F43">
            <w:pPr>
              <w:pStyle w:val="BodyText"/>
              <w:rPr>
                <w:b/>
                <w:bCs/>
              </w:rPr>
            </w:pPr>
            <w:r w:rsidRPr="00306F43">
              <w:rPr>
                <w:b/>
                <w:bCs/>
              </w:rPr>
              <w:t>Any other deductions or costs from your wage:</w:t>
            </w:r>
          </w:p>
        </w:tc>
        <w:tc>
          <w:tcPr>
            <w:tcW w:w="3969" w:type="dxa"/>
          </w:tcPr>
          <w:p w14:paraId="5537FBBD" w14:textId="77777777" w:rsidR="00306F43" w:rsidRDefault="00306F43" w:rsidP="00306F43">
            <w:pPr>
              <w:pStyle w:val="BodyText"/>
            </w:pPr>
          </w:p>
        </w:tc>
        <w:tc>
          <w:tcPr>
            <w:tcW w:w="2126" w:type="dxa"/>
          </w:tcPr>
          <w:p w14:paraId="4E3F5915" w14:textId="4011498B" w:rsidR="00306F43" w:rsidRDefault="00306F43" w:rsidP="00306F43">
            <w:pPr>
              <w:pStyle w:val="BodyText"/>
            </w:pPr>
            <w:r w:rsidRPr="00F23A0E">
              <w:rPr>
                <w:rFonts w:ascii="Lato Light" w:hAnsi="Lato Light" w:cstheme="minorHAnsi"/>
              </w:rPr>
              <w:t>See Note 15</w:t>
            </w:r>
          </w:p>
        </w:tc>
      </w:tr>
      <w:tr w:rsidR="00306F43" w14:paraId="61C11F30" w14:textId="77777777" w:rsidTr="0002568F">
        <w:tc>
          <w:tcPr>
            <w:tcW w:w="3823" w:type="dxa"/>
          </w:tcPr>
          <w:p w14:paraId="77E95384" w14:textId="59D3E456" w:rsidR="00306F43" w:rsidRPr="00306F43" w:rsidRDefault="00306F43" w:rsidP="00306F43">
            <w:pPr>
              <w:pStyle w:val="BodyText"/>
              <w:rPr>
                <w:b/>
                <w:bCs/>
              </w:rPr>
            </w:pPr>
            <w:r w:rsidRPr="00306F43">
              <w:rPr>
                <w:b/>
                <w:bCs/>
              </w:rPr>
              <w:t>Any fees for goods or services:</w:t>
            </w:r>
          </w:p>
        </w:tc>
        <w:tc>
          <w:tcPr>
            <w:tcW w:w="3969" w:type="dxa"/>
          </w:tcPr>
          <w:p w14:paraId="4D35FA18" w14:textId="77777777" w:rsidR="00306F43" w:rsidRDefault="00306F43" w:rsidP="00306F43">
            <w:pPr>
              <w:pStyle w:val="BodyText"/>
            </w:pPr>
          </w:p>
        </w:tc>
        <w:tc>
          <w:tcPr>
            <w:tcW w:w="2126" w:type="dxa"/>
          </w:tcPr>
          <w:p w14:paraId="6C76830A" w14:textId="723F2792" w:rsidR="00306F43" w:rsidRDefault="00306F43" w:rsidP="00306F43">
            <w:pPr>
              <w:pStyle w:val="BodyText"/>
            </w:pPr>
            <w:r w:rsidRPr="00F23A0E">
              <w:rPr>
                <w:rFonts w:ascii="Lato Light" w:hAnsi="Lato Light" w:cstheme="minorHAnsi"/>
              </w:rPr>
              <w:t>See Note 16</w:t>
            </w:r>
          </w:p>
        </w:tc>
      </w:tr>
      <w:tr w:rsidR="00306F43" w14:paraId="226BBC9C" w14:textId="77777777" w:rsidTr="0002568F">
        <w:tc>
          <w:tcPr>
            <w:tcW w:w="3823" w:type="dxa"/>
          </w:tcPr>
          <w:p w14:paraId="48D64EE0" w14:textId="30EBAE87" w:rsidR="00306F43" w:rsidRPr="00306F43" w:rsidRDefault="00306F43" w:rsidP="00306F43">
            <w:pPr>
              <w:pStyle w:val="BodyText"/>
              <w:rPr>
                <w:b/>
                <w:bCs/>
              </w:rPr>
            </w:pPr>
            <w:r w:rsidRPr="00306F43">
              <w:rPr>
                <w:b/>
                <w:bCs/>
              </w:rPr>
              <w:t>Example net take home pay:</w:t>
            </w:r>
          </w:p>
        </w:tc>
        <w:tc>
          <w:tcPr>
            <w:tcW w:w="3969" w:type="dxa"/>
          </w:tcPr>
          <w:p w14:paraId="609CCA6E" w14:textId="77777777" w:rsidR="00306F43" w:rsidRDefault="00306F43" w:rsidP="00306F43">
            <w:pPr>
              <w:pStyle w:val="BodyText"/>
            </w:pPr>
          </w:p>
        </w:tc>
        <w:tc>
          <w:tcPr>
            <w:tcW w:w="2126" w:type="dxa"/>
          </w:tcPr>
          <w:p w14:paraId="764C1852" w14:textId="7BDDF037" w:rsidR="00306F43" w:rsidRDefault="00306F43" w:rsidP="00306F43">
            <w:pPr>
              <w:pStyle w:val="BodyText"/>
            </w:pPr>
            <w:r w:rsidRPr="00F23A0E">
              <w:rPr>
                <w:rFonts w:ascii="Lato Light" w:hAnsi="Lato Light" w:cstheme="minorHAnsi"/>
              </w:rPr>
              <w:t>See Note 17</w:t>
            </w:r>
          </w:p>
        </w:tc>
      </w:tr>
    </w:tbl>
    <w:p w14:paraId="2451BAB6" w14:textId="77777777" w:rsidR="00306F43" w:rsidRPr="00306F43" w:rsidRDefault="00306F43" w:rsidP="00306F43">
      <w:pPr>
        <w:pStyle w:val="BodyText"/>
      </w:pPr>
    </w:p>
    <w:p w14:paraId="2AC682E3" w14:textId="1647620D" w:rsidR="0002568F" w:rsidRDefault="0002568F" w:rsidP="00306F43">
      <w:pPr>
        <w:pStyle w:val="BodyText"/>
      </w:pPr>
    </w:p>
    <w:p w14:paraId="138057AD" w14:textId="77777777" w:rsidR="004D435B" w:rsidRDefault="004D435B" w:rsidP="004D435B"/>
    <w:p w14:paraId="2F44F547" w14:textId="77777777" w:rsidR="004D435B" w:rsidRDefault="004D435B" w:rsidP="004D435B"/>
    <w:p w14:paraId="40DEF769" w14:textId="77777777" w:rsidR="004D435B" w:rsidRDefault="004D435B" w:rsidP="004D435B"/>
    <w:p w14:paraId="07937FEC" w14:textId="77777777" w:rsidR="004D435B" w:rsidRDefault="004D435B" w:rsidP="004D435B"/>
    <w:p w14:paraId="343E88D6" w14:textId="77777777" w:rsidR="004D435B" w:rsidRDefault="004D435B" w:rsidP="004D435B"/>
    <w:p w14:paraId="4C16B577" w14:textId="77777777" w:rsidR="004D435B" w:rsidRDefault="004D435B" w:rsidP="004D435B"/>
    <w:p w14:paraId="10B547EE" w14:textId="77777777" w:rsidR="004D435B" w:rsidRDefault="004D435B" w:rsidP="004D435B"/>
    <w:p w14:paraId="15113F38" w14:textId="77777777" w:rsidR="004D435B" w:rsidRDefault="004D435B" w:rsidP="004D435B"/>
    <w:p w14:paraId="59CBC1C8" w14:textId="77777777" w:rsidR="004D435B" w:rsidRDefault="004D435B" w:rsidP="004D435B"/>
    <w:p w14:paraId="414C1894" w14:textId="77777777" w:rsidR="004D435B" w:rsidRDefault="004D435B" w:rsidP="004D435B"/>
    <w:p w14:paraId="03057E81" w14:textId="77777777" w:rsidR="004D435B" w:rsidRDefault="004D435B" w:rsidP="004D435B"/>
    <w:p w14:paraId="2590794D" w14:textId="77777777" w:rsidR="004D435B" w:rsidRDefault="004D435B" w:rsidP="004D435B"/>
    <w:p w14:paraId="7C2AEB0C" w14:textId="77777777" w:rsidR="004D435B" w:rsidRDefault="004D435B" w:rsidP="004D435B"/>
    <w:p w14:paraId="234E1CEC" w14:textId="77777777" w:rsidR="004D435B" w:rsidRDefault="004D435B" w:rsidP="004D435B"/>
    <w:p w14:paraId="696F3FFB" w14:textId="77777777" w:rsidR="004D435B" w:rsidRDefault="004D435B" w:rsidP="004D435B"/>
    <w:p w14:paraId="66107C87" w14:textId="77777777" w:rsidR="004D435B" w:rsidRDefault="004D435B" w:rsidP="004D435B"/>
    <w:p w14:paraId="1AA98665" w14:textId="77777777" w:rsidR="003A1B3E" w:rsidRDefault="003A1B3E" w:rsidP="004D435B"/>
    <w:p w14:paraId="2A0FD3DC" w14:textId="77777777" w:rsidR="003A1B3E" w:rsidRDefault="003A1B3E" w:rsidP="004D435B"/>
    <w:p w14:paraId="36FAD279" w14:textId="77777777" w:rsidR="004D435B" w:rsidRDefault="004D435B" w:rsidP="004D435B"/>
    <w:p w14:paraId="413DF2B0" w14:textId="77777777" w:rsidR="0094404C" w:rsidRDefault="0094404C" w:rsidP="004D435B"/>
    <w:p w14:paraId="40399F14" w14:textId="77777777" w:rsidR="0094404C" w:rsidRPr="0090546F" w:rsidRDefault="0094404C" w:rsidP="0094404C">
      <w:pPr>
        <w:pStyle w:val="Title"/>
      </w:pPr>
      <w:r w:rsidRPr="0090546F">
        <w:lastRenderedPageBreak/>
        <w:t xml:space="preserve">Key Information Document </w:t>
      </w:r>
      <w:r w:rsidRPr="0090546F">
        <w:rPr>
          <w:rFonts w:ascii="Segoe UI" w:hAnsi="Segoe UI" w:cs="Segoe UI"/>
        </w:rPr>
        <w:t>‒</w:t>
      </w:r>
      <w:r w:rsidRPr="0090546F">
        <w:t xml:space="preserve"> PAYE</w:t>
      </w:r>
    </w:p>
    <w:p w14:paraId="7D988C71" w14:textId="77777777" w:rsidR="0094404C" w:rsidRPr="0090546F" w:rsidRDefault="0094404C" w:rsidP="0094404C">
      <w:pPr>
        <w:spacing w:after="0" w:line="240" w:lineRule="auto"/>
        <w:rPr>
          <w:rFonts w:ascii="Lato" w:hAnsi="Lato"/>
          <w:sz w:val="20"/>
          <w:szCs w:val="20"/>
          <w14:ligatures w14:val="standard"/>
        </w:rPr>
      </w:pPr>
      <w:r w:rsidRPr="0090546F">
        <w:rPr>
          <w:rFonts w:ascii="Lato" w:hAnsi="Lato"/>
          <w:sz w:val="20"/>
          <w:szCs w:val="20"/>
          <w14:ligatures w14:val="standard"/>
        </w:rPr>
        <w:t xml:space="preserve">This document sets out key information about your relationship as a work-seeker with us, as an employment business, including details about pay, holiday entitlement and other benefits. </w:t>
      </w:r>
      <w:r w:rsidRPr="0090546F">
        <w:rPr>
          <w:rFonts w:ascii="Lato" w:hAnsi="Lato"/>
          <w:sz w:val="20"/>
          <w:szCs w:val="20"/>
          <w:highlight w:val="lightGray"/>
          <w14:ligatures w14:val="standard"/>
        </w:rPr>
        <w:t>[You can find more information at [insert link to employment business’s website]</w:t>
      </w:r>
      <w:r w:rsidRPr="0090546F">
        <w:rPr>
          <w:rFonts w:ascii="Lato" w:hAnsi="Lato"/>
          <w:sz w:val="20"/>
          <w:szCs w:val="20"/>
          <w14:ligatures w14:val="standard"/>
        </w:rPr>
        <w:t>]</w:t>
      </w:r>
    </w:p>
    <w:p w14:paraId="6050C482" w14:textId="77777777" w:rsidR="0094404C" w:rsidRPr="0090546F" w:rsidRDefault="0094404C" w:rsidP="0094404C">
      <w:pPr>
        <w:spacing w:after="0" w:line="240" w:lineRule="auto"/>
        <w:rPr>
          <w:rFonts w:ascii="Lato" w:hAnsi="Lato"/>
          <w:sz w:val="20"/>
          <w:szCs w:val="20"/>
          <w14:ligatures w14:val="standard"/>
        </w:rPr>
      </w:pPr>
    </w:p>
    <w:p w14:paraId="158F9A01" w14:textId="7FD4445A" w:rsidR="0094404C" w:rsidRPr="0090546F" w:rsidRDefault="0094404C" w:rsidP="0094404C">
      <w:pPr>
        <w:spacing w:after="0" w:line="240" w:lineRule="auto"/>
        <w:rPr>
          <w:rFonts w:ascii="Lato" w:hAnsi="Lato"/>
          <w:sz w:val="20"/>
          <w:szCs w:val="20"/>
          <w14:ligatures w14:val="standard"/>
        </w:rPr>
      </w:pPr>
      <w:r w:rsidRPr="0090546F">
        <w:rPr>
          <w:rFonts w:ascii="Lato" w:hAnsi="Lato"/>
          <w:sz w:val="20"/>
          <w:szCs w:val="20"/>
          <w14:ligatures w14:val="standard"/>
        </w:rPr>
        <w:t xml:space="preserve">The Employment Agency Standards (EAS) Inspectorate is the government authority responsible for the enforcement of certain agency worker rights. You can raise a concern with them directly on </w:t>
      </w:r>
      <w:r w:rsidR="00BF6C2E" w:rsidRPr="00BF6C2E">
        <w:rPr>
          <w:rFonts w:ascii="Lato" w:hAnsi="Lato"/>
          <w:sz w:val="20"/>
          <w:szCs w:val="20"/>
          <w14:ligatures w14:val="standard"/>
        </w:rPr>
        <w:t xml:space="preserve">020 4566 5333 </w:t>
      </w:r>
      <w:r w:rsidRPr="0090546F">
        <w:rPr>
          <w:rFonts w:ascii="Lato" w:hAnsi="Lato"/>
          <w:sz w:val="20"/>
          <w:szCs w:val="20"/>
          <w14:ligatures w14:val="standard"/>
        </w:rPr>
        <w:t>or through the ACAS helpline on 0300 123 1100, Monday to Friday, 8am to 6pm.</w:t>
      </w:r>
    </w:p>
    <w:p w14:paraId="4113C59F" w14:textId="77777777" w:rsidR="0094404C" w:rsidRPr="0090546F" w:rsidRDefault="0094404C" w:rsidP="0094404C">
      <w:pPr>
        <w:spacing w:after="0" w:line="240" w:lineRule="auto"/>
        <w:rPr>
          <w:rFonts w:ascii="Lato" w:hAnsi="Lato"/>
          <w:sz w:val="20"/>
          <w:szCs w:val="20"/>
          <w14:ligatures w14:val="standard"/>
        </w:rPr>
      </w:pPr>
    </w:p>
    <w:p w14:paraId="2E913383" w14:textId="2976A80C" w:rsidR="0094404C" w:rsidRPr="0090546F" w:rsidRDefault="00D424DC" w:rsidP="0094404C">
      <w:pPr>
        <w:spacing w:before="240" w:after="120" w:line="240" w:lineRule="auto"/>
        <w:ind w:left="576" w:hanging="576"/>
        <w:outlineLvl w:val="1"/>
        <w:rPr>
          <w:rFonts w:ascii="Lato" w:hAnsi="Lato"/>
          <w:color w:val="5974D4"/>
          <w:sz w:val="28"/>
          <w:szCs w:val="32"/>
          <w14:ligatures w14:val="standard"/>
        </w:rPr>
      </w:pPr>
      <w:r w:rsidRPr="006C1760">
        <w:rPr>
          <w:rFonts w:ascii="Lato" w:hAnsi="Lato"/>
          <w:b/>
          <w:bCs/>
          <w:i/>
          <w:iCs/>
          <w:noProof/>
          <w:sz w:val="24"/>
          <w:szCs w:val="24"/>
          <w14:ligatures w14:val="standard"/>
        </w:rPr>
        <mc:AlternateContent>
          <mc:Choice Requires="wps">
            <w:drawing>
              <wp:anchor distT="0" distB="0" distL="114300" distR="114300" simplePos="0" relativeHeight="251663360" behindDoc="1" locked="0" layoutInCell="0" allowOverlap="1" wp14:anchorId="48199EC3" wp14:editId="19EC86D8">
                <wp:simplePos x="0" y="0"/>
                <wp:positionH relativeFrom="margin">
                  <wp:posOffset>0</wp:posOffset>
                </wp:positionH>
                <wp:positionV relativeFrom="margin">
                  <wp:posOffset>3343275</wp:posOffset>
                </wp:positionV>
                <wp:extent cx="5865495" cy="2513965"/>
                <wp:effectExtent l="0" t="1447800" r="0" b="1105535"/>
                <wp:wrapNone/>
                <wp:docPr id="1849799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4E393F" w14:textId="77777777" w:rsidR="00D424DC" w:rsidRDefault="00D424DC" w:rsidP="00D424D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199EC3" id="_x0000_t202" coordsize="21600,21600" o:spt="202" path="m,l,21600r21600,l21600,xe">
                <v:stroke joinstyle="miter"/>
                <v:path gradientshapeok="t" o:connecttype="rect"/>
              </v:shapetype>
              <v:shape id="Text Box 5" o:spid="_x0000_s1026" type="#_x0000_t202" style="position:absolute;left:0;text-align:left;margin-left:0;margin-top:263.25pt;width:461.85pt;height:197.9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" o:allowincell="f" filled="f" stroked="f">
                <v:stroke joinstyle="round"/>
                <o:lock v:ext="edit" shapetype="t"/>
                <v:textbox style="mso-fit-shape-to-text:t">
                  <w:txbxContent>
                    <w:p w14:paraId="134E393F" w14:textId="77777777" w:rsidR="00D424DC" w:rsidRDefault="00D424DC" w:rsidP="00D424D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94404C" w:rsidRPr="0090546F">
        <w:rPr>
          <w:rFonts w:ascii="Lato" w:hAnsi="Lato"/>
          <w:color w:val="5974D4"/>
          <w:sz w:val="28"/>
          <w:szCs w:val="32"/>
          <w14:ligatures w14:val="standard"/>
        </w:rPr>
        <w:t>General Information</w:t>
      </w:r>
    </w:p>
    <w:p w14:paraId="1371FEC3" w14:textId="77777777" w:rsidR="0094404C" w:rsidRPr="0090546F" w:rsidRDefault="0094404C" w:rsidP="0094404C">
      <w:pPr>
        <w:spacing w:after="0" w:line="240" w:lineRule="auto"/>
        <w:rPr>
          <w:rFonts w:ascii="Lato" w:hAnsi="Lato"/>
          <w:sz w:val="20"/>
          <w:szCs w:val="20"/>
          <w14:ligatures w14:val="standard"/>
        </w:rPr>
      </w:pPr>
    </w:p>
    <w:tbl>
      <w:tblPr>
        <w:tblStyle w:val="RECtable1"/>
        <w:tblW w:w="8642" w:type="dxa"/>
        <w:tblLook w:val="0480" w:firstRow="0" w:lastRow="0" w:firstColumn="1" w:lastColumn="0" w:noHBand="0" w:noVBand="1"/>
      </w:tblPr>
      <w:tblGrid>
        <w:gridCol w:w="3823"/>
        <w:gridCol w:w="4819"/>
      </w:tblGrid>
      <w:tr w:rsidR="0094404C" w:rsidRPr="0090546F" w14:paraId="505BDDD0" w14:textId="77777777" w:rsidTr="003D0427">
        <w:tc>
          <w:tcPr>
            <w:tcW w:w="3823" w:type="dxa"/>
          </w:tcPr>
          <w:p w14:paraId="17472DF9"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Your name:</w:t>
            </w:r>
          </w:p>
        </w:tc>
        <w:tc>
          <w:tcPr>
            <w:tcW w:w="4819" w:type="dxa"/>
          </w:tcPr>
          <w:p w14:paraId="20BB669A"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Agency Worker Name</w:t>
            </w:r>
          </w:p>
        </w:tc>
      </w:tr>
      <w:tr w:rsidR="0094404C" w:rsidRPr="0090546F" w14:paraId="101BDD7F" w14:textId="77777777" w:rsidTr="003D0427">
        <w:tc>
          <w:tcPr>
            <w:tcW w:w="3823" w:type="dxa"/>
          </w:tcPr>
          <w:p w14:paraId="6F59536B"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Name of employment business:</w:t>
            </w:r>
          </w:p>
        </w:tc>
        <w:tc>
          <w:tcPr>
            <w:tcW w:w="4819" w:type="dxa"/>
          </w:tcPr>
          <w:p w14:paraId="50E22E6D"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Employment Business Name</w:t>
            </w:r>
          </w:p>
        </w:tc>
      </w:tr>
      <w:tr w:rsidR="0094404C" w:rsidRPr="0090546F" w14:paraId="6FAF014B" w14:textId="77777777" w:rsidTr="003D0427">
        <w:tc>
          <w:tcPr>
            <w:tcW w:w="3823" w:type="dxa"/>
          </w:tcPr>
          <w:p w14:paraId="180D1912"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Your employer (if different from the employment business):</w:t>
            </w:r>
          </w:p>
        </w:tc>
        <w:tc>
          <w:tcPr>
            <w:tcW w:w="4819" w:type="dxa"/>
          </w:tcPr>
          <w:p w14:paraId="49878967"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N/A</w:t>
            </w:r>
          </w:p>
        </w:tc>
      </w:tr>
      <w:tr w:rsidR="0094404C" w:rsidRPr="0090546F" w14:paraId="6592BFAE" w14:textId="77777777" w:rsidTr="003D0427">
        <w:tc>
          <w:tcPr>
            <w:tcW w:w="3823" w:type="dxa"/>
          </w:tcPr>
          <w:p w14:paraId="27D18206"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Type of contract you will be engaged under:</w:t>
            </w:r>
          </w:p>
        </w:tc>
        <w:tc>
          <w:tcPr>
            <w:tcW w:w="4819" w:type="dxa"/>
          </w:tcPr>
          <w:p w14:paraId="2B75E9B0"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Contract for Services</w:t>
            </w:r>
          </w:p>
        </w:tc>
      </w:tr>
      <w:tr w:rsidR="0094404C" w:rsidRPr="0090546F" w14:paraId="29660957" w14:textId="77777777" w:rsidTr="003D0427">
        <w:tc>
          <w:tcPr>
            <w:tcW w:w="3823" w:type="dxa"/>
          </w:tcPr>
          <w:p w14:paraId="49D05FA3"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Who will be responsible for paying you (if different from your employer):</w:t>
            </w:r>
          </w:p>
        </w:tc>
        <w:tc>
          <w:tcPr>
            <w:tcW w:w="4819" w:type="dxa"/>
          </w:tcPr>
          <w:p w14:paraId="59F1B97E"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N/A</w:t>
            </w:r>
          </w:p>
        </w:tc>
      </w:tr>
      <w:tr w:rsidR="0094404C" w:rsidRPr="0090546F" w14:paraId="36EBF995" w14:textId="77777777" w:rsidTr="003D0427">
        <w:tc>
          <w:tcPr>
            <w:tcW w:w="3823" w:type="dxa"/>
          </w:tcPr>
          <w:p w14:paraId="4A811E07"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How often you will be paid:</w:t>
            </w:r>
          </w:p>
        </w:tc>
        <w:tc>
          <w:tcPr>
            <w:tcW w:w="4819" w:type="dxa"/>
          </w:tcPr>
          <w:p w14:paraId="5669E110"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Weekly in arrears</w:t>
            </w:r>
          </w:p>
        </w:tc>
      </w:tr>
      <w:tr w:rsidR="0094404C" w:rsidRPr="0090546F" w14:paraId="5097CA8C" w14:textId="77777777" w:rsidTr="003D0427">
        <w:tc>
          <w:tcPr>
            <w:tcW w:w="3823" w:type="dxa"/>
          </w:tcPr>
          <w:p w14:paraId="15D289A5"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Expected or minimum rate of pay:</w:t>
            </w:r>
          </w:p>
        </w:tc>
        <w:tc>
          <w:tcPr>
            <w:tcW w:w="4819" w:type="dxa"/>
          </w:tcPr>
          <w:p w14:paraId="48F7417A"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At least the prevailing or current National Living Wage or National Minimum Wage, as appropriate</w:t>
            </w:r>
          </w:p>
        </w:tc>
      </w:tr>
      <w:tr w:rsidR="0094404C" w:rsidRPr="0090546F" w14:paraId="66951ABA" w14:textId="77777777" w:rsidTr="003D0427">
        <w:tc>
          <w:tcPr>
            <w:tcW w:w="3823" w:type="dxa"/>
          </w:tcPr>
          <w:p w14:paraId="6A4245E8"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Deductions from your pay required by law:</w:t>
            </w:r>
          </w:p>
        </w:tc>
        <w:tc>
          <w:tcPr>
            <w:tcW w:w="4819" w:type="dxa"/>
          </w:tcPr>
          <w:p w14:paraId="0B80C873"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PAYE tax</w:t>
            </w:r>
          </w:p>
          <w:p w14:paraId="66969E38"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Employee National Insurance Contributions</w:t>
            </w:r>
          </w:p>
          <w:p w14:paraId="3B40BE42"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Employee pension contributions - 5% of gross pay (if no opt out)</w:t>
            </w:r>
          </w:p>
          <w:p w14:paraId="3DCFC3BE"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highlight w:val="cyan"/>
                <w14:ligatures w14:val="standard"/>
              </w:rPr>
              <w:t>Student Loan</w:t>
            </w:r>
          </w:p>
        </w:tc>
      </w:tr>
      <w:tr w:rsidR="0094404C" w:rsidRPr="0090546F" w14:paraId="22BB6BF6" w14:textId="77777777" w:rsidTr="003D0427">
        <w:tc>
          <w:tcPr>
            <w:tcW w:w="3823" w:type="dxa"/>
          </w:tcPr>
          <w:p w14:paraId="012F2F16"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Any other deductions or costs from your pay (to include amounts or how they are calculated):</w:t>
            </w:r>
          </w:p>
        </w:tc>
        <w:tc>
          <w:tcPr>
            <w:tcW w:w="4819" w:type="dxa"/>
          </w:tcPr>
          <w:p w14:paraId="0A2E067C"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None</w:t>
            </w:r>
          </w:p>
        </w:tc>
      </w:tr>
      <w:tr w:rsidR="0094404C" w:rsidRPr="0090546F" w14:paraId="3F118DD8" w14:textId="77777777" w:rsidTr="003D0427">
        <w:tc>
          <w:tcPr>
            <w:tcW w:w="3823" w:type="dxa"/>
          </w:tcPr>
          <w:p w14:paraId="0B298217"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Any fees for goods or services:</w:t>
            </w:r>
          </w:p>
        </w:tc>
        <w:tc>
          <w:tcPr>
            <w:tcW w:w="4819" w:type="dxa"/>
          </w:tcPr>
          <w:p w14:paraId="527073A6"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highlight w:val="cyan"/>
                <w14:ligatures w14:val="standard"/>
              </w:rPr>
              <w:t>DBS Certificate one off payment - £40</w:t>
            </w:r>
            <w:r w:rsidRPr="0090546F">
              <w:rPr>
                <w:rFonts w:ascii="Lato" w:hAnsi="Lato"/>
                <w:color w:val="auto"/>
                <w:szCs w:val="20"/>
                <w:highlight w:val="cyan"/>
                <w:vertAlign w:val="superscript"/>
                <w14:ligatures w14:val="standard"/>
              </w:rPr>
              <w:footnoteReference w:id="1"/>
            </w:r>
            <w:r w:rsidRPr="0090546F">
              <w:rPr>
                <w:rFonts w:ascii="Lato" w:hAnsi="Lato"/>
                <w:color w:val="auto"/>
                <w:szCs w:val="20"/>
                <w14:ligatures w14:val="standard"/>
              </w:rPr>
              <w:t xml:space="preserve"> </w:t>
            </w:r>
          </w:p>
        </w:tc>
      </w:tr>
      <w:tr w:rsidR="0094404C" w:rsidRPr="0090546F" w14:paraId="442010A4" w14:textId="77777777" w:rsidTr="003D0427">
        <w:tc>
          <w:tcPr>
            <w:tcW w:w="3823" w:type="dxa"/>
          </w:tcPr>
          <w:p w14:paraId="1F7B743B"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lastRenderedPageBreak/>
              <w:t>Holiday entitlement and pay:</w:t>
            </w:r>
          </w:p>
        </w:tc>
        <w:tc>
          <w:tcPr>
            <w:tcW w:w="4819" w:type="dxa"/>
          </w:tcPr>
          <w:p w14:paraId="5E26D053"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 xml:space="preserve">Statutory holiday entitlement of 5.6 weeks, </w:t>
            </w:r>
            <w:proofErr w:type="spellStart"/>
            <w:r w:rsidRPr="0090546F">
              <w:rPr>
                <w:rFonts w:ascii="Lato" w:hAnsi="Lato"/>
                <w:color w:val="auto"/>
                <w:szCs w:val="20"/>
                <w14:ligatures w14:val="standard"/>
              </w:rPr>
              <w:t>pro rated</w:t>
            </w:r>
            <w:proofErr w:type="spellEnd"/>
            <w:r w:rsidRPr="0090546F">
              <w:rPr>
                <w:rFonts w:ascii="Lato" w:hAnsi="Lato"/>
                <w:color w:val="auto"/>
                <w:szCs w:val="20"/>
                <w14:ligatures w14:val="standard"/>
              </w:rPr>
              <w:t xml:space="preserve"> for part time work.</w:t>
            </w:r>
          </w:p>
          <w:p w14:paraId="1212F8A4" w14:textId="77777777" w:rsidR="0094404C" w:rsidRPr="0090546F" w:rsidRDefault="0094404C" w:rsidP="003D0427">
            <w:pPr>
              <w:rPr>
                <w:rFonts w:ascii="Lato" w:hAnsi="Lato"/>
                <w:color w:val="auto"/>
                <w:szCs w:val="20"/>
                <w14:ligatures w14:val="standard"/>
              </w:rPr>
            </w:pPr>
          </w:p>
          <w:p w14:paraId="7CD9620C" w14:textId="77777777" w:rsidR="0094404C" w:rsidRPr="0090546F" w:rsidRDefault="0094404C" w:rsidP="003D0427">
            <w:pPr>
              <w:rPr>
                <w:rFonts w:ascii="Lato" w:hAnsi="Lato"/>
                <w:color w:val="auto"/>
                <w:szCs w:val="20"/>
                <w:highlight w:val="yellow"/>
                <w14:ligatures w14:val="standard"/>
              </w:rPr>
            </w:pPr>
            <w:r w:rsidRPr="0090546F">
              <w:rPr>
                <w:rFonts w:ascii="Lato" w:hAnsi="Lato"/>
                <w:color w:val="auto"/>
                <w:szCs w:val="20"/>
                <w:highlight w:val="yellow"/>
                <w14:ligatures w14:val="standard"/>
              </w:rPr>
              <w:t>Holiday pay is accrued and paid when time off is taken.</w:t>
            </w:r>
          </w:p>
          <w:p w14:paraId="3A936896"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OR</w:t>
            </w:r>
            <w:r w:rsidRPr="0090546F">
              <w:rPr>
                <w:rFonts w:ascii="Lato" w:hAnsi="Lato"/>
                <w:color w:val="auto"/>
                <w:szCs w:val="20"/>
                <w:highlight w:val="cyan"/>
                <w14:ligatures w14:val="standard"/>
              </w:rPr>
              <w:br/>
            </w:r>
            <w:r w:rsidRPr="0090546F">
              <w:rPr>
                <w:rFonts w:ascii="Lato" w:hAnsi="Lato"/>
                <w:color w:val="auto"/>
                <w:szCs w:val="20"/>
                <w:highlight w:val="green"/>
                <w14:ligatures w14:val="standard"/>
              </w:rPr>
              <w:t>Holiday pay is rolled up and paid together with basic rate of pay. The Agency Worker acknowledges that no further payment will be made when time off is taken.</w:t>
            </w:r>
          </w:p>
        </w:tc>
      </w:tr>
      <w:tr w:rsidR="0094404C" w:rsidRPr="0090546F" w14:paraId="147E51A2" w14:textId="77777777" w:rsidTr="003D0427">
        <w:tc>
          <w:tcPr>
            <w:tcW w:w="3823" w:type="dxa"/>
          </w:tcPr>
          <w:p w14:paraId="1D2B4EBA" w14:textId="77777777" w:rsidR="0094404C" w:rsidRPr="0090546F" w:rsidRDefault="0094404C" w:rsidP="003D0427">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Additional benefits:</w:t>
            </w:r>
          </w:p>
        </w:tc>
        <w:tc>
          <w:tcPr>
            <w:tcW w:w="4819" w:type="dxa"/>
          </w:tcPr>
          <w:p w14:paraId="217805AC"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 xml:space="preserve">Access to collective facilities provided by a client on day one of an assignment under the Agency Workers Regulations 2010 though these will vary from client to client </w:t>
            </w:r>
          </w:p>
        </w:tc>
      </w:tr>
    </w:tbl>
    <w:p w14:paraId="4D0E6587" w14:textId="77777777" w:rsidR="0094404C" w:rsidRPr="0090546F" w:rsidRDefault="0094404C" w:rsidP="0094404C">
      <w:pPr>
        <w:spacing w:before="240" w:after="120" w:line="240" w:lineRule="auto"/>
        <w:ind w:left="576" w:hanging="576"/>
        <w:outlineLvl w:val="1"/>
        <w:rPr>
          <w:rFonts w:ascii="Lato" w:hAnsi="Lato"/>
          <w:color w:val="5974D4"/>
          <w:sz w:val="28"/>
          <w:szCs w:val="32"/>
          <w14:ligatures w14:val="standard"/>
        </w:rPr>
      </w:pPr>
    </w:p>
    <w:p w14:paraId="3C59D64B" w14:textId="77777777" w:rsidR="0094404C" w:rsidRPr="0090546F" w:rsidRDefault="0094404C" w:rsidP="0094404C">
      <w:pPr>
        <w:spacing w:before="240" w:after="120" w:line="240" w:lineRule="auto"/>
        <w:ind w:left="576" w:hanging="576"/>
        <w:outlineLvl w:val="1"/>
        <w:rPr>
          <w:rFonts w:ascii="Lato" w:hAnsi="Lato"/>
          <w:color w:val="5974D4"/>
          <w:sz w:val="28"/>
          <w:szCs w:val="32"/>
          <w14:ligatures w14:val="standard"/>
        </w:rPr>
      </w:pPr>
      <w:r w:rsidRPr="0090546F">
        <w:rPr>
          <w:rFonts w:ascii="Lato" w:hAnsi="Lato"/>
          <w:color w:val="5974D4"/>
          <w:sz w:val="28"/>
          <w:szCs w:val="32"/>
          <w14:ligatures w14:val="standard"/>
        </w:rPr>
        <w:t>Representative example of your pay</w:t>
      </w:r>
      <w:sdt>
        <w:sdtPr>
          <w:rPr>
            <w:rFonts w:ascii="Lato" w:hAnsi="Lato"/>
            <w:color w:val="5974D4"/>
            <w:sz w:val="28"/>
            <w:szCs w:val="32"/>
            <w14:ligatures w14:val="standard"/>
          </w:rPr>
          <w:id w:val="-799616110"/>
          <w:docPartObj>
            <w:docPartGallery w:val="Watermarks"/>
          </w:docPartObj>
        </w:sdtPr>
        <w:sdtContent>
          <w:r w:rsidRPr="006C1760">
            <w:rPr>
              <w:rFonts w:ascii="Lato" w:hAnsi="Lato"/>
              <w:noProof/>
              <w:color w:val="5974D4"/>
              <w:sz w:val="28"/>
              <w:szCs w:val="32"/>
              <w14:ligatures w14:val="standard"/>
            </w:rPr>
            <mc:AlternateContent>
              <mc:Choice Requires="wps">
                <w:drawing>
                  <wp:anchor distT="0" distB="0" distL="114300" distR="114300" simplePos="0" relativeHeight="251659264" behindDoc="1" locked="0" layoutInCell="0" allowOverlap="1" wp14:anchorId="17655B66" wp14:editId="26701C64">
                    <wp:simplePos x="0" y="0"/>
                    <wp:positionH relativeFrom="margin">
                      <wp:align>center</wp:align>
                    </wp:positionH>
                    <wp:positionV relativeFrom="margin">
                      <wp:align>center</wp:align>
                    </wp:positionV>
                    <wp:extent cx="5865495" cy="2513965"/>
                    <wp:effectExtent l="0" t="1447800" r="0" b="1105535"/>
                    <wp:wrapNone/>
                    <wp:docPr id="649850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A34500" w14:textId="77777777" w:rsidR="0094404C" w:rsidRDefault="0094404C" w:rsidP="0094404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655B66" id="Text Box 4" o:spid="_x0000_s1027"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01A34500" w14:textId="77777777" w:rsidR="0094404C" w:rsidRDefault="0094404C" w:rsidP="0094404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5D7EC473" w14:textId="77777777" w:rsidR="0094404C" w:rsidRPr="0090546F" w:rsidRDefault="0094404C" w:rsidP="0094404C">
      <w:pPr>
        <w:spacing w:after="0" w:line="240" w:lineRule="auto"/>
        <w:rPr>
          <w:rFonts w:ascii="Lato" w:hAnsi="Lato"/>
          <w:sz w:val="20"/>
          <w:szCs w:val="20"/>
          <w14:ligatures w14:val="standard"/>
        </w:rPr>
      </w:pPr>
    </w:p>
    <w:tbl>
      <w:tblPr>
        <w:tblStyle w:val="RECtable1"/>
        <w:tblW w:w="8642" w:type="dxa"/>
        <w:tblLook w:val="0480" w:firstRow="0" w:lastRow="0" w:firstColumn="1" w:lastColumn="0" w:noHBand="0" w:noVBand="1"/>
      </w:tblPr>
      <w:tblGrid>
        <w:gridCol w:w="3823"/>
        <w:gridCol w:w="4819"/>
      </w:tblGrid>
      <w:tr w:rsidR="0094404C" w:rsidRPr="0090546F" w14:paraId="5AC7151A" w14:textId="77777777" w:rsidTr="003D0427">
        <w:tc>
          <w:tcPr>
            <w:tcW w:w="3823" w:type="dxa"/>
          </w:tcPr>
          <w:p w14:paraId="63435B5F" w14:textId="77777777" w:rsidR="0094404C" w:rsidRPr="0090546F" w:rsidRDefault="0094404C" w:rsidP="003D0427">
            <w:pPr>
              <w:rPr>
                <w:rFonts w:ascii="Lato" w:hAnsi="Lato"/>
                <w:b/>
                <w:bCs/>
                <w:color w:val="auto"/>
                <w:szCs w:val="20"/>
                <w14:ligatures w14:val="standard"/>
              </w:rPr>
            </w:pPr>
            <w:r w:rsidRPr="0090546F">
              <w:rPr>
                <w:rFonts w:ascii="Lato" w:hAnsi="Lato"/>
                <w:b/>
                <w:bCs/>
                <w:color w:val="auto"/>
                <w:szCs w:val="20"/>
                <w14:ligatures w14:val="standard"/>
              </w:rPr>
              <w:t>Example rate pay:</w:t>
            </w:r>
          </w:p>
          <w:p w14:paraId="2A15456C" w14:textId="77777777" w:rsidR="0094404C" w:rsidRPr="0090546F" w:rsidRDefault="0094404C" w:rsidP="003D0427">
            <w:pPr>
              <w:rPr>
                <w:rFonts w:ascii="Lato" w:hAnsi="Lato"/>
                <w:b/>
                <w:bCs/>
                <w:color w:val="auto"/>
                <w:szCs w:val="20"/>
                <w14:ligatures w14:val="standard"/>
              </w:rPr>
            </w:pPr>
          </w:p>
        </w:tc>
        <w:tc>
          <w:tcPr>
            <w:tcW w:w="4819" w:type="dxa"/>
          </w:tcPr>
          <w:p w14:paraId="0D150805"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£107.08/day x 5 = £535.40</w:t>
            </w:r>
          </w:p>
          <w:p w14:paraId="7AE15BBD"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highlight w:val="green"/>
                <w14:ligatures w14:val="standard"/>
              </w:rPr>
              <w:t>plus £64.62 holiday pay</w:t>
            </w:r>
            <w:r w:rsidRPr="0090546F">
              <w:rPr>
                <w:rFonts w:ascii="Lato" w:hAnsi="Lato"/>
                <w:color w:val="auto"/>
                <w:szCs w:val="20"/>
                <w14:ligatures w14:val="standard"/>
              </w:rPr>
              <w:t xml:space="preserve"> </w:t>
            </w:r>
          </w:p>
          <w:p w14:paraId="32895D25"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highlight w:val="green"/>
                <w14:ligatures w14:val="standard"/>
              </w:rPr>
              <w:t>Total = £600</w:t>
            </w:r>
            <w:r>
              <w:rPr>
                <w:rFonts w:ascii="Lato" w:hAnsi="Lato"/>
                <w:color w:val="auto"/>
                <w:szCs w:val="20"/>
                <w:highlight w:val="green"/>
                <w14:ligatures w14:val="standard"/>
              </w:rPr>
              <w:t>.02</w:t>
            </w:r>
            <w:r w:rsidRPr="0090546F">
              <w:rPr>
                <w:rFonts w:ascii="Lato" w:hAnsi="Lato"/>
                <w:color w:val="auto"/>
                <w:szCs w:val="20"/>
                <w:highlight w:val="green"/>
                <w14:ligatures w14:val="standard"/>
              </w:rPr>
              <w:t>/</w:t>
            </w:r>
            <w:r>
              <w:rPr>
                <w:rFonts w:ascii="Lato" w:hAnsi="Lato"/>
                <w:color w:val="auto"/>
                <w:szCs w:val="20"/>
                <w:highlight w:val="green"/>
                <w14:ligatures w14:val="standard"/>
              </w:rPr>
              <w:t>week</w:t>
            </w:r>
          </w:p>
        </w:tc>
      </w:tr>
      <w:tr w:rsidR="0094404C" w:rsidRPr="0090546F" w14:paraId="3F0CD961" w14:textId="77777777" w:rsidTr="003D0427">
        <w:tc>
          <w:tcPr>
            <w:tcW w:w="3823" w:type="dxa"/>
          </w:tcPr>
          <w:p w14:paraId="22817D49" w14:textId="77777777" w:rsidR="0094404C" w:rsidRPr="0090546F" w:rsidRDefault="0094404C" w:rsidP="003D0427">
            <w:pPr>
              <w:rPr>
                <w:rFonts w:ascii="Lato" w:hAnsi="Lato"/>
                <w:b/>
                <w:bCs/>
                <w:color w:val="auto"/>
                <w:szCs w:val="20"/>
                <w14:ligatures w14:val="standard"/>
              </w:rPr>
            </w:pPr>
            <w:r w:rsidRPr="0090546F">
              <w:rPr>
                <w:rFonts w:ascii="Lato" w:hAnsi="Lato"/>
                <w:b/>
                <w:bCs/>
                <w:color w:val="auto"/>
                <w:szCs w:val="20"/>
                <w14:ligatures w14:val="standard"/>
              </w:rPr>
              <w:t>Deductions from your wage required by law</w:t>
            </w:r>
            <w:r>
              <w:rPr>
                <w:rStyle w:val="FootnoteReference"/>
                <w:rFonts w:ascii="Lato" w:hAnsi="Lato"/>
                <w:b/>
                <w:bCs/>
                <w:color w:val="auto"/>
                <w:szCs w:val="20"/>
                <w14:ligatures w14:val="standard"/>
              </w:rPr>
              <w:footnoteReference w:id="2"/>
            </w:r>
            <w:r w:rsidRPr="0090546F">
              <w:rPr>
                <w:rFonts w:ascii="Lato" w:hAnsi="Lato"/>
                <w:b/>
                <w:bCs/>
                <w:color w:val="auto"/>
                <w:szCs w:val="20"/>
                <w14:ligatures w14:val="standard"/>
              </w:rPr>
              <w:t>:</w:t>
            </w:r>
          </w:p>
        </w:tc>
        <w:tc>
          <w:tcPr>
            <w:tcW w:w="4819" w:type="dxa"/>
          </w:tcPr>
          <w:p w14:paraId="5CB01024"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National Insurance Contributions - £55.33</w:t>
            </w:r>
          </w:p>
          <w:p w14:paraId="69681EE0"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PAYE Tax - £38.86</w:t>
            </w:r>
          </w:p>
          <w:p w14:paraId="5A75637F"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Pension - £30.00</w:t>
            </w:r>
          </w:p>
          <w:p w14:paraId="6476DD18"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highlight w:val="cyan"/>
                <w14:ligatures w14:val="standard"/>
              </w:rPr>
              <w:t>Student Loan - £12.50</w:t>
            </w:r>
          </w:p>
        </w:tc>
      </w:tr>
      <w:tr w:rsidR="0094404C" w:rsidRPr="0090546F" w14:paraId="6F764E2B" w14:textId="77777777" w:rsidTr="003D0427">
        <w:tc>
          <w:tcPr>
            <w:tcW w:w="3823" w:type="dxa"/>
          </w:tcPr>
          <w:p w14:paraId="6AFC3B26" w14:textId="77777777" w:rsidR="0094404C" w:rsidRPr="0090546F" w:rsidRDefault="0094404C" w:rsidP="003D0427">
            <w:pPr>
              <w:rPr>
                <w:rFonts w:ascii="Lato" w:hAnsi="Lato"/>
                <w:b/>
                <w:bCs/>
                <w:color w:val="auto"/>
                <w:szCs w:val="20"/>
                <w14:ligatures w14:val="standard"/>
              </w:rPr>
            </w:pPr>
            <w:r w:rsidRPr="0090546F">
              <w:rPr>
                <w:rFonts w:ascii="Lato" w:hAnsi="Lato"/>
                <w:b/>
                <w:bCs/>
                <w:color w:val="auto"/>
                <w:szCs w:val="20"/>
                <w14:ligatures w14:val="standard"/>
              </w:rPr>
              <w:t>Any other deductions or costs from your wage:</w:t>
            </w:r>
          </w:p>
        </w:tc>
        <w:tc>
          <w:tcPr>
            <w:tcW w:w="4819" w:type="dxa"/>
          </w:tcPr>
          <w:p w14:paraId="697603A2"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None</w:t>
            </w:r>
          </w:p>
        </w:tc>
      </w:tr>
      <w:tr w:rsidR="0094404C" w:rsidRPr="0090546F" w14:paraId="37E933AF" w14:textId="77777777" w:rsidTr="003D0427">
        <w:tc>
          <w:tcPr>
            <w:tcW w:w="3823" w:type="dxa"/>
          </w:tcPr>
          <w:p w14:paraId="28A1AC2D" w14:textId="77777777" w:rsidR="0094404C" w:rsidRPr="0090546F" w:rsidRDefault="0094404C" w:rsidP="003D0427">
            <w:pPr>
              <w:rPr>
                <w:rFonts w:ascii="Lato" w:hAnsi="Lato"/>
                <w:b/>
                <w:bCs/>
                <w:color w:val="auto"/>
                <w:szCs w:val="20"/>
                <w14:ligatures w14:val="standard"/>
              </w:rPr>
            </w:pPr>
            <w:r w:rsidRPr="0090546F">
              <w:rPr>
                <w:rFonts w:ascii="Lato" w:hAnsi="Lato"/>
                <w:b/>
                <w:bCs/>
                <w:color w:val="auto"/>
                <w:szCs w:val="20"/>
                <w14:ligatures w14:val="standard"/>
              </w:rPr>
              <w:t>Any fees for goods or services:</w:t>
            </w:r>
          </w:p>
          <w:p w14:paraId="5D570B32" w14:textId="77777777" w:rsidR="0094404C" w:rsidRPr="0090546F" w:rsidRDefault="0094404C" w:rsidP="003D0427">
            <w:pPr>
              <w:rPr>
                <w:rFonts w:ascii="Lato" w:hAnsi="Lato"/>
                <w:b/>
                <w:bCs/>
                <w:color w:val="auto"/>
                <w:szCs w:val="20"/>
                <w14:ligatures w14:val="standard"/>
              </w:rPr>
            </w:pPr>
          </w:p>
        </w:tc>
        <w:tc>
          <w:tcPr>
            <w:tcW w:w="4819" w:type="dxa"/>
          </w:tcPr>
          <w:p w14:paraId="6F5556A0"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highlight w:val="cyan"/>
                <w14:ligatures w14:val="standard"/>
              </w:rPr>
              <w:t>DBS Certificate - £40 - one off payment</w:t>
            </w:r>
          </w:p>
        </w:tc>
      </w:tr>
      <w:tr w:rsidR="0094404C" w:rsidRPr="0090546F" w14:paraId="00976DF2" w14:textId="77777777" w:rsidTr="003D0427">
        <w:tc>
          <w:tcPr>
            <w:tcW w:w="3823" w:type="dxa"/>
          </w:tcPr>
          <w:p w14:paraId="08708849" w14:textId="77777777" w:rsidR="0094404C" w:rsidRPr="0090546F" w:rsidRDefault="0094404C" w:rsidP="003D0427">
            <w:pPr>
              <w:rPr>
                <w:rFonts w:ascii="Lato" w:hAnsi="Lato"/>
                <w:b/>
                <w:bCs/>
                <w:color w:val="auto"/>
                <w:szCs w:val="20"/>
                <w14:ligatures w14:val="standard"/>
              </w:rPr>
            </w:pPr>
            <w:r w:rsidRPr="0090546F">
              <w:rPr>
                <w:rFonts w:ascii="Lato" w:hAnsi="Lato"/>
                <w:b/>
                <w:bCs/>
                <w:color w:val="auto"/>
                <w:szCs w:val="20"/>
                <w14:ligatures w14:val="standard"/>
              </w:rPr>
              <w:t>Example net take home pay:</w:t>
            </w:r>
          </w:p>
          <w:p w14:paraId="6029057A" w14:textId="77777777" w:rsidR="0094404C" w:rsidRPr="0090546F" w:rsidRDefault="0094404C" w:rsidP="003D0427">
            <w:pPr>
              <w:rPr>
                <w:rFonts w:ascii="Lato" w:hAnsi="Lato"/>
                <w:b/>
                <w:bCs/>
                <w:color w:val="auto"/>
                <w:szCs w:val="20"/>
                <w14:ligatures w14:val="standard"/>
              </w:rPr>
            </w:pPr>
          </w:p>
        </w:tc>
        <w:tc>
          <w:tcPr>
            <w:tcW w:w="4819" w:type="dxa"/>
          </w:tcPr>
          <w:p w14:paraId="20C3F290" w14:textId="77777777" w:rsidR="0094404C" w:rsidRPr="0090546F" w:rsidRDefault="0094404C" w:rsidP="003D0427">
            <w:pPr>
              <w:rPr>
                <w:rFonts w:ascii="Lato" w:hAnsi="Lato"/>
                <w:color w:val="auto"/>
                <w:szCs w:val="20"/>
                <w14:ligatures w14:val="standard"/>
              </w:rPr>
            </w:pPr>
            <w:r w:rsidRPr="0090546F">
              <w:rPr>
                <w:rFonts w:ascii="Lato" w:hAnsi="Lato"/>
                <w:color w:val="auto"/>
                <w:szCs w:val="20"/>
                <w14:ligatures w14:val="standard"/>
              </w:rPr>
              <w:t>£</w:t>
            </w:r>
            <w:r>
              <w:rPr>
                <w:rFonts w:ascii="Lato" w:hAnsi="Lato"/>
                <w:color w:val="auto"/>
                <w:szCs w:val="20"/>
                <w14:ligatures w14:val="standard"/>
              </w:rPr>
              <w:t>463.33</w:t>
            </w:r>
            <w:r w:rsidRPr="0090546F">
              <w:rPr>
                <w:rFonts w:ascii="Lato" w:hAnsi="Lato"/>
                <w:color w:val="auto"/>
                <w:szCs w:val="20"/>
                <w14:ligatures w14:val="standard"/>
              </w:rPr>
              <w:t xml:space="preserve"> </w:t>
            </w:r>
            <w:r w:rsidRPr="0090546F">
              <w:rPr>
                <w:rFonts w:ascii="Lato" w:hAnsi="Lato"/>
                <w:color w:val="auto"/>
                <w:szCs w:val="20"/>
                <w:highlight w:val="cyan"/>
                <w14:ligatures w14:val="standard"/>
              </w:rPr>
              <w:t>(£</w:t>
            </w:r>
            <w:r>
              <w:rPr>
                <w:rFonts w:ascii="Lato" w:hAnsi="Lato"/>
                <w:color w:val="auto"/>
                <w:szCs w:val="20"/>
                <w:highlight w:val="cyan"/>
                <w14:ligatures w14:val="standard"/>
              </w:rPr>
              <w:t>423.33</w:t>
            </w:r>
            <w:r w:rsidRPr="0090546F">
              <w:rPr>
                <w:rFonts w:ascii="Lato" w:hAnsi="Lato"/>
                <w:color w:val="auto"/>
                <w:szCs w:val="20"/>
                <w:highlight w:val="cyan"/>
                <w14:ligatures w14:val="standard"/>
              </w:rPr>
              <w:t xml:space="preserve"> after DBS deduction)</w:t>
            </w:r>
          </w:p>
          <w:p w14:paraId="183D3E9B" w14:textId="77777777" w:rsidR="0094404C" w:rsidRPr="0090546F" w:rsidRDefault="0094404C" w:rsidP="003D0427">
            <w:pPr>
              <w:rPr>
                <w:rFonts w:ascii="Lato" w:hAnsi="Lato"/>
                <w:color w:val="auto"/>
                <w:szCs w:val="20"/>
                <w14:ligatures w14:val="standard"/>
              </w:rPr>
            </w:pPr>
          </w:p>
        </w:tc>
      </w:tr>
    </w:tbl>
    <w:p w14:paraId="4C6181C7" w14:textId="77777777" w:rsidR="0094404C" w:rsidRPr="0090546F" w:rsidRDefault="0094404C" w:rsidP="0094404C">
      <w:pPr>
        <w:spacing w:after="0" w:line="240" w:lineRule="auto"/>
        <w:rPr>
          <w:rFonts w:ascii="Lato" w:hAnsi="Lato"/>
          <w:sz w:val="20"/>
          <w:szCs w:val="20"/>
          <w14:ligatures w14:val="standard"/>
        </w:rPr>
      </w:pPr>
    </w:p>
    <w:p w14:paraId="53BC9738" w14:textId="77777777" w:rsidR="0094404C" w:rsidRPr="0090546F" w:rsidRDefault="0094404C" w:rsidP="0094404C">
      <w:pPr>
        <w:spacing w:after="0" w:line="240" w:lineRule="auto"/>
        <w:rPr>
          <w:rFonts w:ascii="Lato" w:hAnsi="Lato"/>
          <w:sz w:val="20"/>
          <w:szCs w:val="20"/>
          <w14:ligatures w14:val="standard"/>
        </w:rPr>
      </w:pPr>
    </w:p>
    <w:p w14:paraId="0502222E" w14:textId="77777777" w:rsidR="0094404C" w:rsidRPr="0090546F" w:rsidRDefault="0094404C" w:rsidP="0094404C">
      <w:pPr>
        <w:rPr>
          <w:rFonts w:ascii="Lato" w:hAnsi="Lato"/>
          <w:b/>
          <w:bCs/>
          <w:i/>
          <w:iCs/>
          <w:sz w:val="24"/>
          <w:szCs w:val="24"/>
          <w:highlight w:val="cyan"/>
          <w14:ligatures w14:val="standard"/>
        </w:rPr>
      </w:pPr>
      <w:r w:rsidRPr="0090546F">
        <w:rPr>
          <w:b/>
          <w:bCs/>
          <w:i/>
          <w:iCs/>
          <w:sz w:val="18"/>
          <w:szCs w:val="18"/>
          <w:highlight w:val="cyan"/>
        </w:rPr>
        <w:br w:type="page"/>
      </w:r>
      <w:r w:rsidRPr="0090546F">
        <w:rPr>
          <w:rFonts w:ascii="Lato" w:hAnsi="Lato"/>
          <w:b/>
          <w:bCs/>
          <w:i/>
          <w:iCs/>
          <w:sz w:val="24"/>
          <w:szCs w:val="24"/>
          <w:highlight w:val="cyan"/>
          <w14:ligatures w14:val="standard"/>
        </w:rPr>
        <w:lastRenderedPageBreak/>
        <w:t>NOTES</w:t>
      </w:r>
    </w:p>
    <w:p w14:paraId="3DE5E23A"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3724A8A8" w14:textId="77777777" w:rsidR="0094404C" w:rsidRPr="0090546F" w:rsidRDefault="0094404C" w:rsidP="0094404C">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 xml:space="preserve">This document has been created to provide a worked up example of how the KID should be completed.  </w:t>
      </w:r>
      <w:r w:rsidRPr="0090546F">
        <w:rPr>
          <w:rFonts w:ascii="Lato" w:hAnsi="Lato"/>
          <w:b/>
          <w:bCs/>
          <w:i/>
          <w:iCs/>
          <w:color w:val="FF0000"/>
          <w:sz w:val="24"/>
          <w:szCs w:val="24"/>
          <w:highlight w:val="cyan"/>
          <w:u w:val="single"/>
          <w14:ligatures w14:val="standard"/>
        </w:rPr>
        <w:t>The figures used are for illustrative purposes only</w:t>
      </w:r>
      <w:r w:rsidRPr="0090546F">
        <w:rPr>
          <w:rFonts w:ascii="Lato" w:hAnsi="Lato"/>
          <w:b/>
          <w:bCs/>
          <w:i/>
          <w:iCs/>
          <w:color w:val="FF0000"/>
          <w:sz w:val="24"/>
          <w:szCs w:val="24"/>
          <w:highlight w:val="cyan"/>
          <w14:ligatures w14:val="standard"/>
        </w:rPr>
        <w:t xml:space="preserve"> </w:t>
      </w:r>
      <w:r w:rsidRPr="0090546F">
        <w:rPr>
          <w:rFonts w:ascii="Lato" w:hAnsi="Lato"/>
          <w:b/>
          <w:bCs/>
          <w:i/>
          <w:iCs/>
          <w:sz w:val="24"/>
          <w:szCs w:val="24"/>
          <w:highlight w:val="cyan"/>
          <w14:ligatures w14:val="standard"/>
        </w:rPr>
        <w:t>and you will need to amend to reflect your own arrangements.</w:t>
      </w:r>
    </w:p>
    <w:p w14:paraId="146709DA"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4FF1BB59" w14:textId="60BCA2EE" w:rsidR="0094404C" w:rsidRPr="0090546F" w:rsidRDefault="0094404C" w:rsidP="0094404C">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 xml:space="preserve">Blue highlighted text should be reviewed and amended/deleted as appropriate. </w:t>
      </w:r>
    </w:p>
    <w:p w14:paraId="07AD264B"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18A2C05F" w14:textId="77777777" w:rsidR="0094404C" w:rsidRPr="0090546F" w:rsidRDefault="0094404C" w:rsidP="0094404C">
      <w:pPr>
        <w:spacing w:after="0" w:line="240" w:lineRule="auto"/>
        <w:rPr>
          <w:rFonts w:ascii="Lato" w:hAnsi="Lato"/>
          <w:b/>
          <w:bCs/>
          <w:i/>
          <w:iCs/>
          <w:sz w:val="24"/>
          <w:szCs w:val="24"/>
          <w14:ligatures w14:val="standard"/>
        </w:rPr>
      </w:pPr>
      <w:r w:rsidRPr="0090546F">
        <w:rPr>
          <w:rFonts w:ascii="Lato" w:hAnsi="Lato"/>
          <w:b/>
          <w:bCs/>
          <w:i/>
          <w:iCs/>
          <w:sz w:val="24"/>
          <w:szCs w:val="24"/>
          <w:highlight w:val="green"/>
          <w14:ligatures w14:val="standard"/>
        </w:rPr>
        <w:t>Green Text - use where holiday pay is rolled up.  Note holiday pay must be set out separately from basic rate of pay within the example - delete yellow text</w:t>
      </w:r>
    </w:p>
    <w:sdt>
      <w:sdtPr>
        <w:rPr>
          <w:rFonts w:ascii="Lato" w:hAnsi="Lato"/>
          <w:b/>
          <w:bCs/>
          <w:i/>
          <w:iCs/>
          <w:sz w:val="24"/>
          <w:szCs w:val="24"/>
          <w14:ligatures w14:val="standard"/>
        </w:rPr>
        <w:id w:val="237065577"/>
        <w:docPartObj>
          <w:docPartGallery w:val="Watermarks"/>
        </w:docPartObj>
      </w:sdtPr>
      <w:sdtContent>
        <w:p w14:paraId="36BACE09" w14:textId="77777777" w:rsidR="0094404C" w:rsidRPr="0090546F" w:rsidRDefault="0094404C" w:rsidP="0094404C">
          <w:pPr>
            <w:spacing w:after="0" w:line="240" w:lineRule="auto"/>
            <w:rPr>
              <w:rFonts w:ascii="Lato" w:hAnsi="Lato"/>
              <w:b/>
              <w:bCs/>
              <w:i/>
              <w:iCs/>
              <w:sz w:val="24"/>
              <w:szCs w:val="24"/>
              <w14:ligatures w14:val="standard"/>
            </w:rPr>
          </w:pPr>
          <w:r w:rsidRPr="006C1760">
            <w:rPr>
              <w:rFonts w:ascii="Lato" w:hAnsi="Lato"/>
              <w:b/>
              <w:bCs/>
              <w:i/>
              <w:iCs/>
              <w:noProof/>
              <w:sz w:val="24"/>
              <w:szCs w:val="24"/>
              <w14:ligatures w14:val="standard"/>
            </w:rPr>
            <mc:AlternateContent>
              <mc:Choice Requires="wps">
                <w:drawing>
                  <wp:anchor distT="0" distB="0" distL="114300" distR="114300" simplePos="0" relativeHeight="251660288" behindDoc="1" locked="0" layoutInCell="0" allowOverlap="1" wp14:anchorId="35FDF4FB" wp14:editId="6AAC140D">
                    <wp:simplePos x="0" y="0"/>
                    <wp:positionH relativeFrom="margin">
                      <wp:align>center</wp:align>
                    </wp:positionH>
                    <wp:positionV relativeFrom="margin">
                      <wp:align>center</wp:align>
                    </wp:positionV>
                    <wp:extent cx="5865495" cy="2513965"/>
                    <wp:effectExtent l="0" t="1447800" r="0" b="1105535"/>
                    <wp:wrapNone/>
                    <wp:docPr id="352232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AC3E0" w14:textId="77777777" w:rsidR="0094404C" w:rsidRDefault="0094404C" w:rsidP="0094404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FDF4FB" id="_x0000_s1028" type="#_x0000_t202" style="position:absolute;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F9AC3E0" w14:textId="77777777" w:rsidR="0094404C" w:rsidRDefault="0094404C" w:rsidP="0094404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377EFAB9" w14:textId="77777777" w:rsidR="0094404C" w:rsidRPr="0090546F" w:rsidRDefault="0094404C" w:rsidP="0094404C">
      <w:pPr>
        <w:spacing w:after="0" w:line="240" w:lineRule="auto"/>
        <w:rPr>
          <w:rFonts w:ascii="Lato" w:hAnsi="Lato"/>
          <w:b/>
          <w:bCs/>
          <w:i/>
          <w:iCs/>
          <w:sz w:val="24"/>
          <w:szCs w:val="24"/>
          <w:highlight w:val="yellow"/>
          <w14:ligatures w14:val="standard"/>
        </w:rPr>
      </w:pPr>
      <w:r w:rsidRPr="0090546F">
        <w:rPr>
          <w:rFonts w:ascii="Lato" w:hAnsi="Lato"/>
          <w:b/>
          <w:bCs/>
          <w:i/>
          <w:iCs/>
          <w:sz w:val="24"/>
          <w:szCs w:val="24"/>
          <w:highlight w:val="yellow"/>
          <w14:ligatures w14:val="standard"/>
        </w:rPr>
        <w:t>Yellow Text - use where holiday pay is accrued - delete green text</w:t>
      </w:r>
    </w:p>
    <w:p w14:paraId="1D6561AD"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5560F4DA" w14:textId="77777777" w:rsidR="0094404C" w:rsidRPr="0090546F" w:rsidRDefault="0094404C" w:rsidP="0094404C">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Expected or minimum rate of pay:  It is advised to state: ‘At least the prevailing or current National Living Wage or National Minimum Wage as appropriate’ rather than an actual amount as by stating a figure you will be required to reissue the KID if the amount paid was to change.</w:t>
      </w:r>
    </w:p>
    <w:p w14:paraId="039E2238"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64937BB5" w14:textId="77777777" w:rsidR="0094404C" w:rsidRPr="0090546F" w:rsidRDefault="0094404C" w:rsidP="0094404C">
      <w:pPr>
        <w:spacing w:after="0" w:line="240" w:lineRule="auto"/>
        <w:rPr>
          <w:rFonts w:ascii="Lato" w:hAnsi="Lato"/>
          <w:b/>
          <w:bCs/>
          <w:i/>
          <w:iCs/>
          <w:sz w:val="24"/>
          <w:szCs w:val="24"/>
          <w:highlight w:val="cyan"/>
          <w:u w:val="single"/>
          <w14:ligatures w14:val="standard"/>
        </w:rPr>
      </w:pPr>
      <w:r w:rsidRPr="0090546F">
        <w:rPr>
          <w:rFonts w:ascii="Lato" w:hAnsi="Lato"/>
          <w:b/>
          <w:bCs/>
          <w:sz w:val="24"/>
          <w:szCs w:val="24"/>
          <w:highlight w:val="cyan"/>
          <w14:ligatures w14:val="standard"/>
        </w:rPr>
        <w:t>Holiday pay</w:t>
      </w:r>
      <w:r w:rsidRPr="0090546F">
        <w:rPr>
          <w:rFonts w:ascii="Lato" w:hAnsi="Lato"/>
          <w:b/>
          <w:bCs/>
          <w:sz w:val="24"/>
          <w:szCs w:val="24"/>
          <w:highlight w:val="cyan"/>
          <w:u w:val="single"/>
          <w14:ligatures w14:val="standard"/>
        </w:rPr>
        <w:t>:</w:t>
      </w:r>
      <w:r w:rsidRPr="0090546F">
        <w:rPr>
          <w:rFonts w:ascii="Lato" w:hAnsi="Lato"/>
          <w:b/>
          <w:bCs/>
          <w:i/>
          <w:iCs/>
          <w:sz w:val="24"/>
          <w:szCs w:val="24"/>
          <w:highlight w:val="cyan"/>
          <w:u w:val="single"/>
          <w14:ligatures w14:val="standard"/>
        </w:rPr>
        <w:t xml:space="preserve">   Current guidance on holiday pay for workers on contracts of employment </w:t>
      </w:r>
    </w:p>
    <w:p w14:paraId="08FDC5E5" w14:textId="77777777" w:rsidR="0094404C" w:rsidRPr="0090546F" w:rsidRDefault="0094404C" w:rsidP="0094404C">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Further to the Supreme Court's decision in Harpur Trust v Brazel [2022] UKSC 21, workers on contracts of employment are entitled to receive the full 5.6 weeks holiday leave, despite working only part of the year. Holiday entitlement should be calculated in accordance with Sections 221-224 of the Employment Rights Act 1996.  The accrual method of the 12.07% calculation, is not stipulated in the Working Time Regulations 1998 or EU law and should not be applied to workers employed on contracts of employment.</w:t>
      </w:r>
    </w:p>
    <w:p w14:paraId="0A9D8E54" w14:textId="77777777" w:rsidR="0094404C" w:rsidRPr="0090546F" w:rsidRDefault="0094404C" w:rsidP="0094404C">
      <w:pPr>
        <w:spacing w:after="0" w:line="240" w:lineRule="auto"/>
        <w:rPr>
          <w:rFonts w:ascii="Lato" w:hAnsi="Lato"/>
          <w:b/>
          <w:bCs/>
          <w:sz w:val="24"/>
          <w:szCs w:val="24"/>
          <w:highlight w:val="cyan"/>
          <w14:ligatures w14:val="standard"/>
        </w:rPr>
      </w:pPr>
    </w:p>
    <w:p w14:paraId="5969DF77" w14:textId="77777777" w:rsidR="0094404C" w:rsidRPr="0090546F" w:rsidRDefault="0094404C" w:rsidP="0094404C">
      <w:pPr>
        <w:spacing w:after="0" w:line="240" w:lineRule="auto"/>
        <w:rPr>
          <w:rFonts w:ascii="Lato" w:hAnsi="Lato"/>
          <w:b/>
          <w:bCs/>
          <w:i/>
          <w:iCs/>
          <w:sz w:val="24"/>
          <w:szCs w:val="24"/>
          <w14:ligatures w14:val="standard"/>
        </w:rPr>
      </w:pPr>
      <w:r w:rsidRPr="0090546F">
        <w:rPr>
          <w:rFonts w:ascii="Lato" w:hAnsi="Lato"/>
          <w:b/>
          <w:bCs/>
          <w:sz w:val="24"/>
          <w:szCs w:val="24"/>
          <w:highlight w:val="cyan"/>
          <w:u w:val="single"/>
          <w14:ligatures w14:val="standard"/>
        </w:rPr>
        <w:t xml:space="preserve">Current </w:t>
      </w:r>
      <w:bookmarkStart w:id="0" w:name="_Hlk151735797"/>
      <w:r w:rsidRPr="0090546F">
        <w:rPr>
          <w:rFonts w:ascii="Lato" w:hAnsi="Lato"/>
          <w:b/>
          <w:bCs/>
          <w:sz w:val="24"/>
          <w:szCs w:val="24"/>
          <w:highlight w:val="cyan"/>
          <w:u w:val="single"/>
          <w14:ligatures w14:val="standard"/>
        </w:rPr>
        <w:t>guidance on holiday pay for workers using contracts for services</w:t>
      </w:r>
      <w:r>
        <w:rPr>
          <w:rFonts w:ascii="Lato" w:hAnsi="Lato"/>
          <w:b/>
          <w:bCs/>
          <w:sz w:val="24"/>
          <w:szCs w:val="24"/>
          <w:highlight w:val="cyan"/>
          <w:u w:val="single"/>
          <w14:ligatures w14:val="standard"/>
        </w:rPr>
        <w:t>:</w:t>
      </w:r>
      <w:bookmarkEnd w:id="0"/>
      <w:r>
        <w:rPr>
          <w:rFonts w:ascii="Lato" w:hAnsi="Lato"/>
          <w:b/>
          <w:bCs/>
          <w:sz w:val="24"/>
          <w:szCs w:val="24"/>
          <w:highlight w:val="cyan"/>
          <w:u w:val="single"/>
          <w14:ligatures w14:val="standard"/>
        </w:rPr>
        <w:t xml:space="preserve"> U</w:t>
      </w:r>
      <w:r w:rsidRPr="0090546F">
        <w:rPr>
          <w:rFonts w:ascii="Lato" w:hAnsi="Lato"/>
          <w:b/>
          <w:bCs/>
          <w:i/>
          <w:iCs/>
          <w:sz w:val="24"/>
          <w:szCs w:val="24"/>
          <w:highlight w:val="cyan"/>
          <w14:ligatures w14:val="standard"/>
        </w:rPr>
        <w:t xml:space="preserve">se of the 12.07% accrual method for calculating the holiday entitlement of workers on a contract for services poses a risk. Members should therefore </w:t>
      </w:r>
      <w:hyperlink r:id="rId14" w:history="1">
        <w:r w:rsidRPr="00763838">
          <w:rPr>
            <w:rStyle w:val="Hyperlink"/>
            <w:rFonts w:ascii="Lato" w:hAnsi="Lato"/>
            <w:b/>
            <w:bCs/>
            <w:i/>
            <w:iCs/>
            <w:sz w:val="24"/>
            <w:szCs w:val="24"/>
            <w:highlight w:val="cyan"/>
            <w14:ligatures w14:val="standard"/>
          </w:rPr>
          <w:t>use the government holiday pay calculator</w:t>
        </w:r>
      </w:hyperlink>
      <w:r w:rsidRPr="0090546F">
        <w:rPr>
          <w:rFonts w:ascii="Lato" w:hAnsi="Lato"/>
          <w:b/>
          <w:bCs/>
          <w:i/>
          <w:iCs/>
          <w:sz w:val="24"/>
          <w:szCs w:val="24"/>
          <w:highlight w:val="cyan"/>
          <w14:ligatures w14:val="standard"/>
        </w:rPr>
        <w:t xml:space="preserve"> to calculate a workers’ entitlement to holiday leave .When calculating holiday pay an employer should use the current 52-week reference period for holiday pay in accordance with S224 Employment Rights Act 1996 (ERA). This involves looking back at the last 52 weeks (or less if they have not been engaged for 52 weeks), taking out any weeks where they have not earned any pay or they have received statutory payments such as SSP (adding in additional weeks up to a maximum of 104 to give you the full 52 weeks where applicable). You add this together and divide by the number of weeks you are using to get the average </w:t>
      </w:r>
      <w:r w:rsidRPr="009A44EA">
        <w:rPr>
          <w:rFonts w:ascii="Lato" w:hAnsi="Lato"/>
          <w:b/>
          <w:bCs/>
          <w:i/>
          <w:iCs/>
          <w:sz w:val="24"/>
          <w:szCs w:val="24"/>
          <w:highlight w:val="cyan"/>
          <w14:ligatures w14:val="standard"/>
        </w:rPr>
        <w:t>weekly</w:t>
      </w:r>
      <w:r w:rsidRPr="00540647">
        <w:rPr>
          <w:rFonts w:ascii="Lato" w:hAnsi="Lato"/>
          <w:b/>
          <w:bCs/>
          <w:i/>
          <w:iCs/>
          <w:sz w:val="24"/>
          <w:szCs w:val="24"/>
          <w:highlight w:val="cyan"/>
          <w14:ligatures w14:val="standard"/>
        </w:rPr>
        <w:t xml:space="preserve"> pay.</w:t>
      </w:r>
    </w:p>
    <w:p w14:paraId="4DAEC5DA"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44E90C12" w14:textId="77777777" w:rsidR="0094404C" w:rsidRPr="0090546F" w:rsidRDefault="0094404C" w:rsidP="0094404C">
      <w:pPr>
        <w:spacing w:after="0" w:line="240" w:lineRule="auto"/>
        <w:rPr>
          <w:rFonts w:ascii="Lato" w:hAnsi="Lato"/>
          <w:b/>
          <w:bCs/>
          <w:i/>
          <w:iCs/>
          <w:sz w:val="24"/>
          <w:szCs w:val="24"/>
          <w:highlight w:val="cyan"/>
          <w14:ligatures w14:val="standard"/>
        </w:rPr>
      </w:pPr>
    </w:p>
    <w:p w14:paraId="3B80DA24" w14:textId="77777777" w:rsidR="0094404C" w:rsidRPr="00B62662" w:rsidRDefault="0094404C" w:rsidP="0094404C">
      <w:pPr>
        <w:spacing w:after="0" w:line="240" w:lineRule="auto"/>
        <w:rPr>
          <w:rFonts w:ascii="Lato" w:hAnsi="Lato"/>
          <w:b/>
          <w:bCs/>
          <w:i/>
          <w:iCs/>
          <w:sz w:val="24"/>
          <w:szCs w:val="24"/>
          <w14:ligatures w14:val="standard"/>
        </w:rPr>
      </w:pPr>
      <w:r w:rsidRPr="0090546F">
        <w:rPr>
          <w:rFonts w:ascii="Lato" w:hAnsi="Lato"/>
          <w:b/>
          <w:bCs/>
          <w:sz w:val="24"/>
          <w:szCs w:val="24"/>
          <w:highlight w:val="cyan"/>
          <w:u w:val="single"/>
          <w14:ligatures w14:val="standard"/>
        </w:rPr>
        <w:t xml:space="preserve">Guidance on holiday pay for </w:t>
      </w:r>
      <w:r>
        <w:rPr>
          <w:rFonts w:ascii="Lato" w:hAnsi="Lato"/>
          <w:b/>
          <w:bCs/>
          <w:sz w:val="24"/>
          <w:szCs w:val="24"/>
          <w:highlight w:val="cyan"/>
          <w:u w:val="single"/>
          <w14:ligatures w14:val="standard"/>
        </w:rPr>
        <w:t>irregular hours</w:t>
      </w:r>
      <w:r w:rsidRPr="0090546F">
        <w:rPr>
          <w:rFonts w:ascii="Lato" w:hAnsi="Lato"/>
          <w:b/>
          <w:bCs/>
          <w:sz w:val="24"/>
          <w:szCs w:val="24"/>
          <w:highlight w:val="cyan"/>
          <w:u w:val="single"/>
          <w14:ligatures w14:val="standard"/>
        </w:rPr>
        <w:t xml:space="preserve"> workers and part year workers on either contracts for services or contracts of employment from workers using contracts for services from 1</w:t>
      </w:r>
      <w:r w:rsidRPr="0090546F">
        <w:rPr>
          <w:rFonts w:ascii="Lato" w:hAnsi="Lato"/>
          <w:b/>
          <w:bCs/>
          <w:sz w:val="24"/>
          <w:szCs w:val="24"/>
          <w:highlight w:val="cyan"/>
          <w:u w:val="single"/>
          <w:vertAlign w:val="superscript"/>
          <w14:ligatures w14:val="standard"/>
        </w:rPr>
        <w:t>st</w:t>
      </w:r>
      <w:r w:rsidRPr="0090546F">
        <w:rPr>
          <w:rFonts w:ascii="Lato" w:hAnsi="Lato"/>
          <w:b/>
          <w:bCs/>
          <w:sz w:val="24"/>
          <w:szCs w:val="24"/>
          <w:highlight w:val="cyan"/>
          <w:u w:val="single"/>
          <w14:ligatures w14:val="standard"/>
        </w:rPr>
        <w:t xml:space="preserve"> January 2024.</w:t>
      </w:r>
      <w:r w:rsidRPr="0090546F">
        <w:rPr>
          <w:rFonts w:ascii="Lato" w:hAnsi="Lato"/>
          <w:b/>
          <w:bCs/>
          <w:i/>
          <w:iCs/>
          <w:sz w:val="24"/>
          <w:szCs w:val="24"/>
          <w:highlight w:val="cyan"/>
          <w14:ligatures w14:val="standard"/>
        </w:rPr>
        <w:t xml:space="preserve"> On 1</w:t>
      </w:r>
      <w:r w:rsidRPr="0090546F">
        <w:rPr>
          <w:rFonts w:ascii="Lato" w:hAnsi="Lato"/>
          <w:b/>
          <w:bCs/>
          <w:i/>
          <w:iCs/>
          <w:sz w:val="24"/>
          <w:szCs w:val="24"/>
          <w:highlight w:val="cyan"/>
          <w:vertAlign w:val="superscript"/>
          <w14:ligatures w14:val="standard"/>
        </w:rPr>
        <w:t>st</w:t>
      </w:r>
      <w:r w:rsidRPr="0090546F">
        <w:rPr>
          <w:rFonts w:ascii="Lato" w:hAnsi="Lato"/>
          <w:b/>
          <w:bCs/>
          <w:i/>
          <w:iCs/>
          <w:sz w:val="24"/>
          <w:szCs w:val="24"/>
          <w:highlight w:val="cyan"/>
          <w14:ligatures w14:val="standard"/>
        </w:rPr>
        <w:t xml:space="preserve"> January 2024, the amendments to WTR 1998 will be enacted.  The amendments introduce legal right for employers to allow part year </w:t>
      </w:r>
      <w:r w:rsidRPr="0090546F">
        <w:rPr>
          <w:rFonts w:ascii="Lato" w:hAnsi="Lato"/>
          <w:b/>
          <w:bCs/>
          <w:i/>
          <w:iCs/>
          <w:sz w:val="24"/>
          <w:szCs w:val="24"/>
          <w:highlight w:val="cyan"/>
          <w14:ligatures w14:val="standard"/>
        </w:rPr>
        <w:lastRenderedPageBreak/>
        <w:t xml:space="preserve">workers and </w:t>
      </w:r>
      <w:r>
        <w:rPr>
          <w:rFonts w:ascii="Lato" w:hAnsi="Lato"/>
          <w:b/>
          <w:bCs/>
          <w:i/>
          <w:iCs/>
          <w:sz w:val="24"/>
          <w:szCs w:val="24"/>
          <w:highlight w:val="cyan"/>
          <w14:ligatures w14:val="standard"/>
        </w:rPr>
        <w:t>Irregular Hours</w:t>
      </w:r>
      <w:r w:rsidRPr="0090546F">
        <w:rPr>
          <w:rFonts w:ascii="Lato" w:hAnsi="Lato"/>
          <w:b/>
          <w:bCs/>
          <w:i/>
          <w:iCs/>
          <w:sz w:val="24"/>
          <w:szCs w:val="24"/>
          <w:highlight w:val="cyan"/>
          <w14:ligatures w14:val="standard"/>
        </w:rPr>
        <w:t xml:space="preserve"> workers whose leave years start on or after 1st April 2024 to accrue holiday leave at the rate of 12.07% and to be paid rolled up holiday pay at the end of each pay period. Holiday entitlement will be accrued at the rate of 12.07% of the hours worked by a worker in each pay period and holiday pay will be paid at a rate of 12.07% of the remuneration received in each pay period. </w:t>
      </w:r>
      <w:bookmarkStart w:id="1" w:name="_Hlk162428087"/>
      <w:r w:rsidRPr="005F2A3C">
        <w:rPr>
          <w:rFonts w:ascii="Lato" w:hAnsi="Lato"/>
          <w:b/>
          <w:bCs/>
          <w:i/>
          <w:iCs/>
          <w:sz w:val="24"/>
          <w:szCs w:val="24"/>
          <w14:ligatures w14:val="standard"/>
        </w:rPr>
        <w:t>The 12.07% figure is based on the statutory minimum holiday entitlement (5.6 weeks). An irregular hour or part-year worker who is entitled to more</w:t>
      </w:r>
      <w:r>
        <w:rPr>
          <w:rFonts w:ascii="Lato" w:hAnsi="Lato"/>
          <w:b/>
          <w:bCs/>
          <w:i/>
          <w:iCs/>
          <w:sz w:val="24"/>
          <w:szCs w:val="24"/>
          <w14:ligatures w14:val="standard"/>
        </w:rPr>
        <w:t xml:space="preserve"> than 5.6 weeks will need to have their accrual rate adjusted. We have created a table to assist members with </w:t>
      </w:r>
      <w:proofErr w:type="spellStart"/>
      <w:r>
        <w:rPr>
          <w:rFonts w:ascii="Lato" w:hAnsi="Lato"/>
          <w:b/>
          <w:bCs/>
          <w:i/>
          <w:iCs/>
          <w:sz w:val="24"/>
          <w:szCs w:val="24"/>
          <w14:ligatures w14:val="standard"/>
        </w:rPr>
        <w:t>thi</w:t>
      </w:r>
      <w:proofErr w:type="spellEnd"/>
      <w:r>
        <w:rPr>
          <w:rFonts w:ascii="Lato" w:hAnsi="Lato"/>
          <w:b/>
          <w:bCs/>
          <w:i/>
          <w:iCs/>
          <w:sz w:val="24"/>
          <w:szCs w:val="24"/>
          <w14:ligatures w14:val="standard"/>
        </w:rPr>
        <w:t xml:space="preserve"> calculation and this can be found</w:t>
      </w:r>
      <w:hyperlink r:id="rId15" w:history="1">
        <w:r w:rsidRPr="005F2A3C">
          <w:rPr>
            <w:rStyle w:val="Hyperlink"/>
            <w:rFonts w:ascii="Lato" w:hAnsi="Lato"/>
            <w:b/>
            <w:bCs/>
            <w:i/>
            <w:iCs/>
            <w:sz w:val="24"/>
            <w:szCs w:val="24"/>
            <w14:ligatures w14:val="standard"/>
          </w:rPr>
          <w:t xml:space="preserve"> here</w:t>
        </w:r>
      </w:hyperlink>
      <w:r>
        <w:rPr>
          <w:rFonts w:ascii="Lato" w:hAnsi="Lato"/>
          <w:b/>
          <w:bCs/>
          <w:i/>
          <w:iCs/>
          <w:sz w:val="24"/>
          <w:szCs w:val="24"/>
          <w14:ligatures w14:val="standard"/>
        </w:rPr>
        <w:t xml:space="preserve">. </w:t>
      </w:r>
      <w:bookmarkEnd w:id="1"/>
      <w:r w:rsidRPr="0090546F">
        <w:rPr>
          <w:rFonts w:ascii="Lato" w:hAnsi="Lato"/>
          <w:b/>
          <w:bCs/>
          <w:i/>
          <w:iCs/>
          <w:sz w:val="24"/>
          <w:szCs w:val="24"/>
          <w:highlight w:val="cyan"/>
          <w14:ligatures w14:val="standard"/>
        </w:rPr>
        <w:t>Payslips must indicate the amount of holiday pay that has been paid for the period to which the payslip relates</w:t>
      </w:r>
      <w:r w:rsidRPr="0090546F">
        <w:rPr>
          <w:rFonts w:ascii="Lato" w:hAnsi="Lato"/>
          <w:b/>
          <w:bCs/>
          <w:i/>
          <w:iCs/>
          <w:sz w:val="24"/>
          <w:szCs w:val="24"/>
          <w14:ligatures w14:val="standard"/>
        </w:rPr>
        <w:t>.</w:t>
      </w:r>
      <w:r>
        <w:rPr>
          <w:rFonts w:ascii="Lato" w:hAnsi="Lato"/>
          <w:b/>
          <w:bCs/>
          <w:i/>
          <w:iCs/>
          <w:sz w:val="24"/>
          <w:szCs w:val="24"/>
          <w14:ligatures w14:val="standard"/>
        </w:rPr>
        <w:t xml:space="preserve"> </w:t>
      </w:r>
      <w:hyperlink r:id="rId16" w:history="1">
        <w:r w:rsidRPr="009A44EA">
          <w:rPr>
            <w:rStyle w:val="Hyperlink"/>
            <w:rFonts w:ascii="Lato" w:hAnsi="Lato"/>
            <w:b/>
            <w:bCs/>
            <w:i/>
            <w:iCs/>
            <w:sz w:val="24"/>
            <w:szCs w:val="24"/>
            <w14:ligatures w14:val="standard"/>
          </w:rPr>
          <w:t>The government has also issued guidance</w:t>
        </w:r>
      </w:hyperlink>
      <w:r>
        <w:rPr>
          <w:rFonts w:ascii="Lato" w:hAnsi="Lato"/>
          <w:b/>
          <w:bCs/>
          <w:i/>
          <w:iCs/>
          <w:sz w:val="24"/>
          <w:szCs w:val="24"/>
          <w14:ligatures w14:val="standard"/>
        </w:rPr>
        <w:t xml:space="preserve">  on the calculation of holiday pay for irregular hour workers and part year workers.</w:t>
      </w:r>
    </w:p>
    <w:p w14:paraId="593D7B7B" w14:textId="77777777" w:rsidR="0094404C" w:rsidRPr="0090546F" w:rsidRDefault="0094404C" w:rsidP="0094404C">
      <w:pPr>
        <w:spacing w:after="0" w:line="240" w:lineRule="auto"/>
        <w:rPr>
          <w:rFonts w:ascii="Lato" w:hAnsi="Lato"/>
          <w:b/>
          <w:bCs/>
          <w:sz w:val="24"/>
          <w:szCs w:val="24"/>
          <w:u w:val="single"/>
          <w14:ligatures w14:val="standard"/>
        </w:rPr>
      </w:pPr>
    </w:p>
    <w:p w14:paraId="26B706CF" w14:textId="77777777" w:rsidR="0094404C" w:rsidRPr="0090546F" w:rsidRDefault="0094404C" w:rsidP="0094404C">
      <w:pPr>
        <w:spacing w:after="0" w:line="240" w:lineRule="auto"/>
        <w:rPr>
          <w:rFonts w:ascii="Lato" w:hAnsi="Lato"/>
          <w:b/>
          <w:bCs/>
          <w:sz w:val="24"/>
          <w:szCs w:val="24"/>
          <w:u w:val="single"/>
          <w14:ligatures w14:val="standard"/>
        </w:rPr>
      </w:pPr>
    </w:p>
    <w:p w14:paraId="568D06F8" w14:textId="77777777" w:rsidR="0094404C" w:rsidRPr="0090546F" w:rsidRDefault="0094404C" w:rsidP="0094404C">
      <w:pPr>
        <w:spacing w:after="0" w:line="240" w:lineRule="auto"/>
        <w:rPr>
          <w:rFonts w:ascii="Lato" w:hAnsi="Lato"/>
          <w:b/>
          <w:bCs/>
          <w:sz w:val="24"/>
          <w:szCs w:val="24"/>
          <w:u w:val="single"/>
          <w14:ligatures w14:val="standard"/>
        </w:rPr>
      </w:pPr>
    </w:p>
    <w:p w14:paraId="7B5134C7" w14:textId="77777777" w:rsidR="0094404C" w:rsidRDefault="0094404C" w:rsidP="0094404C">
      <w:pPr>
        <w:rPr>
          <w:rFonts w:ascii="Lato" w:hAnsi="Lato"/>
          <w:sz w:val="20"/>
          <w:szCs w:val="20"/>
          <w14:ligatures w14:val="standard"/>
        </w:rPr>
      </w:pPr>
    </w:p>
    <w:sdt>
      <w:sdtPr>
        <w:id w:val="1516576415"/>
        <w:docPartObj>
          <w:docPartGallery w:val="Watermarks"/>
        </w:docPartObj>
      </w:sdtPr>
      <w:sdtContent>
        <w:p w14:paraId="7562AA94" w14:textId="77777777" w:rsidR="0094404C" w:rsidRDefault="0094404C" w:rsidP="0094404C">
          <w:pPr>
            <w:pStyle w:val="IntroductionTitle"/>
          </w:pPr>
          <w:r>
            <w:rPr>
              <w:noProof/>
            </w:rPr>
            <mc:AlternateContent>
              <mc:Choice Requires="wps">
                <w:drawing>
                  <wp:anchor distT="0" distB="0" distL="114300" distR="114300" simplePos="0" relativeHeight="251661312" behindDoc="1" locked="0" layoutInCell="0" allowOverlap="1" wp14:anchorId="668A32E0" wp14:editId="5ECEBAC0">
                    <wp:simplePos x="0" y="0"/>
                    <wp:positionH relativeFrom="margin">
                      <wp:align>center</wp:align>
                    </wp:positionH>
                    <wp:positionV relativeFrom="margin">
                      <wp:align>center</wp:align>
                    </wp:positionV>
                    <wp:extent cx="5865495" cy="2513965"/>
                    <wp:effectExtent l="0" t="1447800" r="0" b="1105535"/>
                    <wp:wrapNone/>
                    <wp:docPr id="924378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594F08" w14:textId="77777777" w:rsidR="0094404C" w:rsidRDefault="0094404C" w:rsidP="0094404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8A32E0" id="Text Box 6" o:spid="_x0000_s1029" type="#_x0000_t202" style="position:absolute;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F594F08" w14:textId="77777777" w:rsidR="0094404C" w:rsidRDefault="0094404C" w:rsidP="0094404C">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536EC5F" w14:textId="77777777" w:rsidR="0094404C" w:rsidRDefault="0094404C" w:rsidP="0094404C">
      <w:pPr>
        <w:pStyle w:val="IntroductionTitle"/>
      </w:pPr>
    </w:p>
    <w:p w14:paraId="0716D50D" w14:textId="77777777" w:rsidR="0094404C" w:rsidRDefault="0094404C" w:rsidP="0094404C">
      <w:pPr>
        <w:pStyle w:val="IntroductionTitle"/>
      </w:pPr>
    </w:p>
    <w:p w14:paraId="11F813B7" w14:textId="77777777" w:rsidR="0094404C" w:rsidRDefault="0094404C" w:rsidP="0094404C">
      <w:pPr>
        <w:pStyle w:val="IntroductionTitle"/>
      </w:pPr>
    </w:p>
    <w:p w14:paraId="75190B99" w14:textId="77777777" w:rsidR="0094404C" w:rsidRDefault="0094404C" w:rsidP="0094404C">
      <w:pPr>
        <w:pStyle w:val="IntroductionTitle"/>
      </w:pPr>
    </w:p>
    <w:p w14:paraId="5CDEEEA8" w14:textId="77777777" w:rsidR="0094404C" w:rsidRDefault="0094404C" w:rsidP="0094404C">
      <w:pPr>
        <w:pStyle w:val="IntroductionTitle"/>
      </w:pPr>
    </w:p>
    <w:p w14:paraId="6F768975" w14:textId="77777777" w:rsidR="0094404C" w:rsidRDefault="0094404C" w:rsidP="0094404C">
      <w:pPr>
        <w:pStyle w:val="IntroductionTitle"/>
      </w:pPr>
    </w:p>
    <w:p w14:paraId="318432F5" w14:textId="77777777" w:rsidR="0094404C" w:rsidRDefault="0094404C" w:rsidP="0094404C">
      <w:pPr>
        <w:pStyle w:val="IntroductionTitle"/>
      </w:pPr>
    </w:p>
    <w:p w14:paraId="37A3B8BF" w14:textId="77777777" w:rsidR="0094404C" w:rsidRDefault="0094404C" w:rsidP="0094404C">
      <w:pPr>
        <w:pStyle w:val="IntroductionTitle"/>
      </w:pPr>
    </w:p>
    <w:p w14:paraId="1EF345C4" w14:textId="77777777" w:rsidR="0094404C" w:rsidRDefault="0094404C" w:rsidP="0094404C">
      <w:pPr>
        <w:pStyle w:val="IntroductionTitle"/>
      </w:pPr>
    </w:p>
    <w:p w14:paraId="75C82387" w14:textId="77777777" w:rsidR="0094404C" w:rsidRDefault="0094404C" w:rsidP="0094404C">
      <w:pPr>
        <w:pStyle w:val="IntroductionTitle"/>
      </w:pPr>
    </w:p>
    <w:p w14:paraId="1A07DC25" w14:textId="77777777" w:rsidR="0094404C" w:rsidRDefault="0094404C" w:rsidP="0094404C">
      <w:pPr>
        <w:rPr>
          <w:rFonts w:ascii="Lato" w:hAnsi="Lato"/>
          <w:color w:val="5974D4"/>
          <w:sz w:val="32"/>
          <w:szCs w:val="32"/>
        </w:rPr>
      </w:pPr>
      <w:r>
        <w:br w:type="page"/>
      </w:r>
    </w:p>
    <w:p w14:paraId="3A9532B6" w14:textId="77777777" w:rsidR="0094404C" w:rsidRDefault="0094404C" w:rsidP="0094404C">
      <w:pPr>
        <w:pStyle w:val="IntroductionTitle"/>
      </w:pPr>
      <w:r>
        <w:lastRenderedPageBreak/>
        <w:t xml:space="preserve">Notes </w:t>
      </w:r>
      <w:r>
        <w:rPr>
          <w:rFonts w:ascii="Segoe UI" w:hAnsi="Segoe UI" w:cs="Segoe UI"/>
        </w:rPr>
        <w:t>‒</w:t>
      </w:r>
      <w:r>
        <w:t xml:space="preserve"> to be deleted from this document before giving it to the temporary worker</w:t>
      </w:r>
    </w:p>
    <w:tbl>
      <w:tblPr>
        <w:tblStyle w:val="RECtable1"/>
        <w:tblW w:w="0" w:type="auto"/>
        <w:tblLook w:val="0480" w:firstRow="0" w:lastRow="0" w:firstColumn="1" w:lastColumn="0" w:noHBand="0" w:noVBand="1"/>
      </w:tblPr>
      <w:tblGrid>
        <w:gridCol w:w="9016"/>
      </w:tblGrid>
      <w:tr w:rsidR="0094404C" w14:paraId="5E92C303" w14:textId="77777777" w:rsidTr="003D0427">
        <w:tc>
          <w:tcPr>
            <w:tcW w:w="9016" w:type="dxa"/>
          </w:tcPr>
          <w:p w14:paraId="08C73D99" w14:textId="77777777" w:rsidR="0094404C" w:rsidRDefault="0094404C" w:rsidP="003D0427">
            <w:pPr>
              <w:pStyle w:val="BodyText"/>
            </w:pPr>
            <w:r>
              <w:t>February 2020</w:t>
            </w:r>
          </w:p>
        </w:tc>
      </w:tr>
    </w:tbl>
    <w:p w14:paraId="3F503F47" w14:textId="77777777" w:rsidR="0094404C" w:rsidRDefault="0094404C" w:rsidP="0094404C">
      <w:pPr>
        <w:pStyle w:val="IntroductionParagraph"/>
        <w:ind w:left="0"/>
        <w:rPr>
          <w:lang w:val="en-GB"/>
        </w:rPr>
      </w:pPr>
    </w:p>
    <w:p w14:paraId="049863EF" w14:textId="77777777" w:rsidR="0094404C" w:rsidRDefault="0094404C" w:rsidP="0094404C">
      <w:pPr>
        <w:pStyle w:val="BodyText"/>
      </w:pPr>
      <w:r>
        <w:t>Employment businesses must give a Key Information Document (KID) to temporary workers who register with them on or after 6 April 2020 (Regulation 13A of the Conduct of Employment Agencies and Employment Businesses Regulations 2003). They do not have to give a KID to candidates looking for permanent or fixed term contract work directly with a client. They must give the KID before agreeing terms of engagement with the temporary worker.</w:t>
      </w:r>
    </w:p>
    <w:p w14:paraId="653E72D5" w14:textId="77777777" w:rsidR="0094404C" w:rsidRDefault="0094404C" w:rsidP="0094404C">
      <w:pPr>
        <w:pStyle w:val="BodyText"/>
        <w:rPr>
          <w:rFonts w:ascii="Lato Light" w:hAnsi="Lato Light" w:cstheme="minorHAnsi"/>
          <w:sz w:val="22"/>
          <w:szCs w:val="22"/>
        </w:rPr>
      </w:pPr>
    </w:p>
    <w:p w14:paraId="27C83943" w14:textId="77777777" w:rsidR="0094404C" w:rsidRDefault="0094404C" w:rsidP="0094404C">
      <w:pPr>
        <w:pStyle w:val="BodyText"/>
      </w:pPr>
      <w:r>
        <w:t xml:space="preserve">The purpose of the KID is to improve transparency, particularly in relation to pay and so the KID should not include all the terms of the contract between the temporary worker and the employment business – these will be set out in a separate document. The Department for Business, Energy and Industrial Strategy (BEIS) have produced </w:t>
      </w:r>
      <w:hyperlink r:id="rId17" w:history="1">
        <w:r w:rsidRPr="008E2C4A">
          <w:rPr>
            <w:rStyle w:val="Hyperlink"/>
            <w:rFonts w:cstheme="minorHAnsi"/>
          </w:rPr>
          <w:t>written guidance and three templates</w:t>
        </w:r>
      </w:hyperlink>
      <w:r>
        <w:t xml:space="preserve"> – one each for use when engaging the temporary worker on direct PAYE, through a personal service company or through an intermediary such as an umbrella.  </w:t>
      </w:r>
    </w:p>
    <w:p w14:paraId="474977B0" w14:textId="77777777" w:rsidR="0094404C" w:rsidRDefault="0094404C" w:rsidP="0094404C">
      <w:pPr>
        <w:pStyle w:val="BodyText"/>
      </w:pPr>
    </w:p>
    <w:p w14:paraId="68816530" w14:textId="77777777" w:rsidR="0094404C" w:rsidRDefault="0094404C" w:rsidP="0094404C">
      <w:pPr>
        <w:pStyle w:val="BodyText"/>
      </w:pPr>
      <w:r>
        <w:t>The employment business does not have to give multiple KIDs to show the different payment methods, but it would be best practice.  Importantly, the temporary worker must receive a KID relevant to how they will ultimately be engaged.  The employment business does not have to issue a new KID for each assignment but must issue a new KID when the information changes, e.g. a new deduction.</w:t>
      </w:r>
    </w:p>
    <w:p w14:paraId="4713E2DD" w14:textId="77777777" w:rsidR="0094404C" w:rsidRDefault="0094404C" w:rsidP="0094404C">
      <w:pPr>
        <w:pStyle w:val="BodyText"/>
        <w:rPr>
          <w:rFonts w:ascii="Lato Light" w:hAnsi="Lato Light" w:cstheme="minorHAnsi"/>
          <w:sz w:val="22"/>
          <w:szCs w:val="22"/>
        </w:rPr>
      </w:pPr>
      <w:r>
        <w:rPr>
          <w:rFonts w:ascii="Lato Light" w:hAnsi="Lato Light" w:cstheme="minorHAnsi"/>
          <w:sz w:val="22"/>
          <w:szCs w:val="22"/>
        </w:rPr>
        <w:t xml:space="preserve"> </w:t>
      </w:r>
    </w:p>
    <w:p w14:paraId="60F31EDC" w14:textId="77777777" w:rsidR="0094404C" w:rsidRDefault="0094404C" w:rsidP="0094404C">
      <w:pPr>
        <w:pStyle w:val="BodyText"/>
      </w:pPr>
      <w:r>
        <w:t xml:space="preserve">REC has adapted the BEIS templates by adding the notes below. </w:t>
      </w:r>
      <w:r w:rsidRPr="008579BF">
        <w:t>After you have completed th</w:t>
      </w:r>
      <w:r>
        <w:t>is</w:t>
      </w:r>
      <w:r w:rsidRPr="008579BF">
        <w:t xml:space="preserve"> template please delete the notes column from the document before </w:t>
      </w:r>
      <w:r>
        <w:t>giving</w:t>
      </w:r>
      <w:r w:rsidRPr="008579BF">
        <w:t xml:space="preserve"> it to the worker. </w:t>
      </w:r>
      <w:r>
        <w:t>T</w:t>
      </w:r>
      <w:r w:rsidRPr="008579BF">
        <w:t>h</w:t>
      </w:r>
      <w:r>
        <w:t>ese</w:t>
      </w:r>
      <w:r w:rsidRPr="008579BF">
        <w:t xml:space="preserve"> notes page</w:t>
      </w:r>
      <w:r>
        <w:t>s</w:t>
      </w:r>
      <w:r w:rsidRPr="008579BF">
        <w:t xml:space="preserve"> do not form part of </w:t>
      </w:r>
      <w:r w:rsidRPr="00F66A4F">
        <w:rPr>
          <w:b/>
        </w:rPr>
        <w:t>the Key Information Document</w:t>
      </w:r>
      <w:r w:rsidRPr="008579BF">
        <w:t xml:space="preserve"> which </w:t>
      </w:r>
      <w:r w:rsidRPr="00F66A4F">
        <w:rPr>
          <w:b/>
        </w:rPr>
        <w:t>must not be more than 2 sides of A4 paper</w:t>
      </w:r>
      <w:r w:rsidRPr="008579BF">
        <w:t>.</w:t>
      </w:r>
      <w:r>
        <w:t xml:space="preserve">  </w:t>
      </w:r>
    </w:p>
    <w:p w14:paraId="69F3D14F" w14:textId="77777777" w:rsidR="0094404C" w:rsidRDefault="0094404C" w:rsidP="0094404C">
      <w:pPr>
        <w:pStyle w:val="BodyText"/>
      </w:pPr>
    </w:p>
    <w:p w14:paraId="49B1B969" w14:textId="77777777" w:rsidR="0094404C" w:rsidRPr="008579BF" w:rsidRDefault="0094404C" w:rsidP="0094404C">
      <w:pPr>
        <w:pStyle w:val="BodyText"/>
      </w:pPr>
      <w:r>
        <w:t xml:space="preserve">For more information see the </w:t>
      </w:r>
      <w:hyperlink r:id="rId18" w:history="1">
        <w:r w:rsidRPr="008E2C4A">
          <w:rPr>
            <w:rStyle w:val="Hyperlink"/>
            <w:rFonts w:cstheme="minorHAnsi"/>
          </w:rPr>
          <w:t>Key Information Document</w:t>
        </w:r>
      </w:hyperlink>
      <w:r>
        <w:t xml:space="preserve"> section of the REC Legal Guide. </w:t>
      </w:r>
    </w:p>
    <w:p w14:paraId="4222D8B2" w14:textId="77777777" w:rsidR="0094404C" w:rsidRPr="008579BF" w:rsidRDefault="0094404C" w:rsidP="0094404C">
      <w:pPr>
        <w:pStyle w:val="BodyText"/>
      </w:pPr>
    </w:p>
    <w:p w14:paraId="4DDFFF8D" w14:textId="77777777" w:rsidR="0094404C" w:rsidRPr="008579BF" w:rsidRDefault="0094404C" w:rsidP="0094404C">
      <w:pPr>
        <w:pStyle w:val="BodyText"/>
      </w:pPr>
      <w:r>
        <w:t>F</w:t>
      </w:r>
      <w:r w:rsidRPr="008579BF">
        <w:t xml:space="preserve">or the </w:t>
      </w:r>
      <w:r>
        <w:t>‘</w:t>
      </w:r>
      <w:r w:rsidRPr="008E2C4A">
        <w:rPr>
          <w:b/>
        </w:rPr>
        <w:t>General Information section</w:t>
      </w:r>
      <w:r>
        <w:t>' of this document</w:t>
      </w:r>
      <w:r w:rsidRPr="008579BF">
        <w:t xml:space="preserve"> you do not need to insert figures and can instead provide a description of the amounts. For the </w:t>
      </w:r>
      <w:r>
        <w:t>‘</w:t>
      </w:r>
      <w:r w:rsidRPr="008E2C4A">
        <w:rPr>
          <w:b/>
        </w:rPr>
        <w:t>Representative Example of your Pay section</w:t>
      </w:r>
      <w:r>
        <w:t>’</w:t>
      </w:r>
      <w:r w:rsidRPr="008579BF">
        <w:t xml:space="preserve"> real figures must be used.</w:t>
      </w:r>
    </w:p>
    <w:p w14:paraId="255BAABA" w14:textId="77777777" w:rsidR="0094404C" w:rsidRDefault="0094404C" w:rsidP="0094404C"/>
    <w:p w14:paraId="48B167A1" w14:textId="77777777" w:rsidR="0094404C" w:rsidRDefault="0094404C" w:rsidP="0094404C"/>
    <w:p w14:paraId="58E15EF5" w14:textId="77777777" w:rsidR="0094404C" w:rsidRDefault="0094404C" w:rsidP="0094404C"/>
    <w:p w14:paraId="5904C42E" w14:textId="77777777" w:rsidR="0094404C" w:rsidRDefault="0094404C" w:rsidP="0094404C"/>
    <w:p w14:paraId="26E6F71F" w14:textId="77777777" w:rsidR="0094404C" w:rsidRDefault="0094404C" w:rsidP="0094404C"/>
    <w:p w14:paraId="05A33502" w14:textId="77777777" w:rsidR="0094404C" w:rsidRDefault="0094404C" w:rsidP="0094404C"/>
    <w:p w14:paraId="613551E9" w14:textId="77777777" w:rsidR="0094404C" w:rsidRDefault="0094404C" w:rsidP="0094404C">
      <w:pPr>
        <w:pStyle w:val="Heading3"/>
        <w:numPr>
          <w:ilvl w:val="0"/>
          <w:numId w:val="0"/>
        </w:numPr>
        <w:ind w:left="720" w:hanging="720"/>
      </w:pPr>
    </w:p>
    <w:p w14:paraId="55943CB9" w14:textId="77777777" w:rsidR="0094404C" w:rsidRDefault="0094404C" w:rsidP="0094404C">
      <w:pPr>
        <w:pStyle w:val="Heading3"/>
        <w:numPr>
          <w:ilvl w:val="0"/>
          <w:numId w:val="0"/>
        </w:numPr>
        <w:ind w:left="720" w:hanging="720"/>
      </w:pPr>
    </w:p>
    <w:p w14:paraId="32EA6052" w14:textId="77777777" w:rsidR="0094404C" w:rsidRDefault="0094404C" w:rsidP="0094404C">
      <w:pPr>
        <w:pStyle w:val="Heading3"/>
        <w:numPr>
          <w:ilvl w:val="0"/>
          <w:numId w:val="0"/>
        </w:numPr>
        <w:ind w:left="720" w:hanging="720"/>
      </w:pPr>
      <w:r>
        <w:lastRenderedPageBreak/>
        <w:t xml:space="preserve">General </w:t>
      </w:r>
      <w:r w:rsidRPr="0002568F">
        <w:rPr>
          <w:rStyle w:val="Heading3Char"/>
        </w:rPr>
        <w:t>Information</w:t>
      </w:r>
    </w:p>
    <w:p w14:paraId="647DFED5" w14:textId="77777777" w:rsidR="0094404C" w:rsidRDefault="0094404C" w:rsidP="0094404C">
      <w:pPr>
        <w:rPr>
          <w:rFonts w:ascii="Lato" w:hAnsi="Lato"/>
          <w:color w:val="5974D4"/>
          <w:sz w:val="24"/>
          <w:szCs w:val="24"/>
          <w14:ligatures w14:val="standard"/>
        </w:rPr>
      </w:pPr>
    </w:p>
    <w:tbl>
      <w:tblPr>
        <w:tblStyle w:val="RECtable1"/>
        <w:tblW w:w="0" w:type="auto"/>
        <w:tblLook w:val="0480" w:firstRow="0" w:lastRow="0" w:firstColumn="1" w:lastColumn="0" w:noHBand="0" w:noVBand="1"/>
      </w:tblPr>
      <w:tblGrid>
        <w:gridCol w:w="1696"/>
        <w:gridCol w:w="7320"/>
      </w:tblGrid>
      <w:tr w:rsidR="0094404C" w14:paraId="761808C4" w14:textId="77777777" w:rsidTr="003D0427">
        <w:tc>
          <w:tcPr>
            <w:tcW w:w="1696" w:type="dxa"/>
          </w:tcPr>
          <w:p w14:paraId="50A61170" w14:textId="77777777" w:rsidR="0094404C" w:rsidRDefault="0094404C" w:rsidP="003D0427">
            <w:pPr>
              <w:pStyle w:val="BodyText"/>
            </w:pPr>
            <w:r w:rsidRPr="008579BF">
              <w:rPr>
                <w:rFonts w:ascii="Lato Light" w:hAnsi="Lato Light" w:cstheme="minorHAnsi"/>
              </w:rPr>
              <w:t>Note 1</w:t>
            </w:r>
          </w:p>
        </w:tc>
        <w:tc>
          <w:tcPr>
            <w:tcW w:w="7320" w:type="dxa"/>
          </w:tcPr>
          <w:p w14:paraId="0DF7CA49"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The worker</w:t>
            </w:r>
            <w:r>
              <w:rPr>
                <w:rFonts w:ascii="Lato Light" w:hAnsi="Lato Light" w:cstheme="minorHAnsi"/>
                <w:szCs w:val="20"/>
              </w:rPr>
              <w:t>’</w:t>
            </w:r>
            <w:r w:rsidRPr="008579BF">
              <w:rPr>
                <w:rFonts w:ascii="Lato Light" w:hAnsi="Lato Light" w:cstheme="minorHAnsi"/>
                <w:szCs w:val="20"/>
              </w:rPr>
              <w:t>s name is not required under Regulation 13A. It is optional. You may wish to insert the worker’s name for the purposes of confirming who the document was issued to.</w:t>
            </w:r>
          </w:p>
        </w:tc>
      </w:tr>
      <w:tr w:rsidR="0094404C" w14:paraId="488C08F4" w14:textId="77777777" w:rsidTr="003D0427">
        <w:tc>
          <w:tcPr>
            <w:tcW w:w="1696" w:type="dxa"/>
          </w:tcPr>
          <w:p w14:paraId="13153487" w14:textId="77777777" w:rsidR="0094404C" w:rsidRDefault="0094404C" w:rsidP="003D0427">
            <w:pPr>
              <w:pStyle w:val="BodyText"/>
            </w:pPr>
            <w:r w:rsidRPr="008579BF">
              <w:rPr>
                <w:rFonts w:ascii="Lato Light" w:hAnsi="Lato Light" w:cstheme="minorHAnsi"/>
              </w:rPr>
              <w:t>Note 2</w:t>
            </w:r>
          </w:p>
        </w:tc>
        <w:tc>
          <w:tcPr>
            <w:tcW w:w="7320" w:type="dxa"/>
          </w:tcPr>
          <w:p w14:paraId="2F8CD31F"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Insert the name of the employment business engaging the worker.</w:t>
            </w:r>
          </w:p>
        </w:tc>
      </w:tr>
      <w:tr w:rsidR="0094404C" w14:paraId="5B266B3B" w14:textId="77777777" w:rsidTr="003D0427">
        <w:tc>
          <w:tcPr>
            <w:tcW w:w="1696" w:type="dxa"/>
          </w:tcPr>
          <w:p w14:paraId="3F40576D" w14:textId="77777777" w:rsidR="0094404C" w:rsidRDefault="0094404C" w:rsidP="003D0427">
            <w:pPr>
              <w:pStyle w:val="BodyText"/>
            </w:pPr>
            <w:r w:rsidRPr="008579BF">
              <w:rPr>
                <w:rFonts w:ascii="Lato Light" w:hAnsi="Lato Light" w:cstheme="minorHAnsi"/>
              </w:rPr>
              <w:t>Note 3</w:t>
            </w:r>
          </w:p>
        </w:tc>
        <w:tc>
          <w:tcPr>
            <w:tcW w:w="7320" w:type="dxa"/>
          </w:tcPr>
          <w:p w14:paraId="2266C1D2"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This is not a requirement under Regulation 13A however this may be relevant if another entity will be engaging and paying the worker, i.e. a separate payroll company.</w:t>
            </w:r>
          </w:p>
        </w:tc>
      </w:tr>
      <w:tr w:rsidR="0094404C" w14:paraId="1D71E4C7" w14:textId="77777777" w:rsidTr="003D0427">
        <w:tc>
          <w:tcPr>
            <w:tcW w:w="1696" w:type="dxa"/>
          </w:tcPr>
          <w:p w14:paraId="6BEC9D62" w14:textId="77777777" w:rsidR="0094404C" w:rsidRDefault="0094404C" w:rsidP="003D0427">
            <w:pPr>
              <w:pStyle w:val="BodyText"/>
            </w:pPr>
            <w:r w:rsidRPr="008579BF">
              <w:rPr>
                <w:rFonts w:ascii="Lato Light" w:hAnsi="Lato Light" w:cstheme="minorHAnsi"/>
              </w:rPr>
              <w:t>Note 4</w:t>
            </w:r>
          </w:p>
        </w:tc>
        <w:tc>
          <w:tcPr>
            <w:tcW w:w="7320" w:type="dxa"/>
          </w:tcPr>
          <w:p w14:paraId="6F5EA878" w14:textId="77777777" w:rsidR="0094404C" w:rsidRPr="0002568F" w:rsidRDefault="0094404C" w:rsidP="003D0427">
            <w:pPr>
              <w:tabs>
                <w:tab w:val="left" w:pos="3416"/>
              </w:tabs>
              <w:spacing w:line="276" w:lineRule="auto"/>
              <w:rPr>
                <w:rFonts w:ascii="Lato Light" w:hAnsi="Lato Light" w:cstheme="minorHAnsi"/>
                <w:szCs w:val="20"/>
              </w:rPr>
            </w:pPr>
            <w:r>
              <w:rPr>
                <w:rFonts w:ascii="Lato Light" w:hAnsi="Lato Light" w:cstheme="minorHAnsi"/>
                <w:szCs w:val="20"/>
              </w:rPr>
              <w:t>Insert the type of contract, e.g. c</w:t>
            </w:r>
            <w:r w:rsidRPr="00F92994">
              <w:rPr>
                <w:rFonts w:ascii="Lato Light" w:hAnsi="Lato Light" w:cstheme="minorHAnsi"/>
                <w:szCs w:val="20"/>
              </w:rPr>
              <w:t>ontract for services</w:t>
            </w:r>
            <w:r>
              <w:rPr>
                <w:rFonts w:ascii="Lato Light" w:hAnsi="Lato Light" w:cstheme="minorHAnsi"/>
                <w:szCs w:val="20"/>
              </w:rPr>
              <w:t>, c</w:t>
            </w:r>
            <w:r w:rsidRPr="00F92994">
              <w:rPr>
                <w:rFonts w:ascii="Lato Light" w:hAnsi="Lato Light" w:cstheme="minorHAnsi"/>
                <w:szCs w:val="20"/>
              </w:rPr>
              <w:t>ontract of employment</w:t>
            </w:r>
            <w:r>
              <w:rPr>
                <w:rFonts w:ascii="Lato Light" w:hAnsi="Lato Light" w:cstheme="minorHAnsi"/>
                <w:szCs w:val="20"/>
              </w:rPr>
              <w:t>, a</w:t>
            </w:r>
            <w:r w:rsidRPr="00F92994">
              <w:rPr>
                <w:rFonts w:ascii="Lato Light" w:hAnsi="Lato Light" w:cstheme="minorHAnsi"/>
                <w:szCs w:val="20"/>
              </w:rPr>
              <w:t>pprenticeship contract</w:t>
            </w:r>
            <w:r>
              <w:rPr>
                <w:rFonts w:ascii="Lato Light" w:hAnsi="Lato Light" w:cstheme="minorHAnsi"/>
                <w:szCs w:val="20"/>
              </w:rPr>
              <w:t xml:space="preserve"> or other type of contract. </w:t>
            </w:r>
          </w:p>
        </w:tc>
      </w:tr>
      <w:tr w:rsidR="0094404C" w14:paraId="465F6488" w14:textId="77777777" w:rsidTr="003D0427">
        <w:tc>
          <w:tcPr>
            <w:tcW w:w="1696" w:type="dxa"/>
          </w:tcPr>
          <w:p w14:paraId="35627066" w14:textId="77777777" w:rsidR="0094404C" w:rsidRDefault="0094404C" w:rsidP="003D0427">
            <w:pPr>
              <w:pStyle w:val="BodyText"/>
            </w:pPr>
            <w:r w:rsidRPr="008579BF">
              <w:rPr>
                <w:rFonts w:ascii="Lato Light" w:hAnsi="Lato Light" w:cstheme="minorHAnsi"/>
              </w:rPr>
              <w:t>Note 5</w:t>
            </w:r>
          </w:p>
        </w:tc>
        <w:tc>
          <w:tcPr>
            <w:tcW w:w="7320" w:type="dxa"/>
          </w:tcPr>
          <w:p w14:paraId="1C7EC52F" w14:textId="77777777" w:rsidR="0094404C" w:rsidRPr="0002568F" w:rsidRDefault="0094404C" w:rsidP="003D0427">
            <w:pPr>
              <w:tabs>
                <w:tab w:val="left" w:pos="3416"/>
              </w:tabs>
              <w:spacing w:line="276" w:lineRule="auto"/>
              <w:rPr>
                <w:rFonts w:ascii="Lato Light" w:hAnsi="Lato Light" w:cstheme="minorHAnsi"/>
                <w:szCs w:val="20"/>
              </w:rPr>
            </w:pPr>
            <w:r>
              <w:rPr>
                <w:rFonts w:ascii="Lato Light" w:hAnsi="Lato Light" w:cstheme="minorHAnsi"/>
                <w:szCs w:val="20"/>
              </w:rPr>
              <w:t>Insert details of the employment business, i.e. your company.</w:t>
            </w:r>
          </w:p>
        </w:tc>
      </w:tr>
      <w:tr w:rsidR="0094404C" w14:paraId="74DEAA20" w14:textId="77777777" w:rsidTr="003D0427">
        <w:tc>
          <w:tcPr>
            <w:tcW w:w="1696" w:type="dxa"/>
          </w:tcPr>
          <w:p w14:paraId="54A081AF" w14:textId="77777777" w:rsidR="0094404C" w:rsidRDefault="0094404C" w:rsidP="003D0427">
            <w:pPr>
              <w:pStyle w:val="BodyText"/>
            </w:pPr>
            <w:r w:rsidRPr="008579BF">
              <w:rPr>
                <w:rFonts w:ascii="Lato Light" w:hAnsi="Lato Light" w:cstheme="minorHAnsi"/>
              </w:rPr>
              <w:t>Note 6</w:t>
            </w:r>
          </w:p>
        </w:tc>
        <w:tc>
          <w:tcPr>
            <w:tcW w:w="7320" w:type="dxa"/>
          </w:tcPr>
          <w:p w14:paraId="2C9BECF8"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Insert intervals of payment, i.e. daily/</w:t>
            </w:r>
            <w:r>
              <w:rPr>
                <w:rFonts w:ascii="Lato Light" w:hAnsi="Lato Light" w:cstheme="minorHAnsi"/>
                <w:szCs w:val="20"/>
              </w:rPr>
              <w:t>w</w:t>
            </w:r>
            <w:r w:rsidRPr="008579BF">
              <w:rPr>
                <w:rFonts w:ascii="Lato Light" w:hAnsi="Lato Light" w:cstheme="minorHAnsi"/>
                <w:szCs w:val="20"/>
              </w:rPr>
              <w:t>eekly/monthly.</w:t>
            </w:r>
          </w:p>
        </w:tc>
      </w:tr>
      <w:tr w:rsidR="0094404C" w14:paraId="4ABA6822" w14:textId="77777777" w:rsidTr="003D0427">
        <w:tc>
          <w:tcPr>
            <w:tcW w:w="1696" w:type="dxa"/>
          </w:tcPr>
          <w:p w14:paraId="1D318B22" w14:textId="77777777" w:rsidR="0094404C" w:rsidRDefault="0094404C" w:rsidP="003D0427">
            <w:pPr>
              <w:pStyle w:val="BodyText"/>
            </w:pPr>
            <w:r w:rsidRPr="008579BF">
              <w:rPr>
                <w:rFonts w:ascii="Lato Light" w:hAnsi="Lato Light" w:cstheme="minorHAnsi"/>
              </w:rPr>
              <w:t>Note 7</w:t>
            </w:r>
          </w:p>
        </w:tc>
        <w:tc>
          <w:tcPr>
            <w:tcW w:w="7320" w:type="dxa"/>
          </w:tcPr>
          <w:p w14:paraId="10B3546C" w14:textId="77777777" w:rsidR="0094404C" w:rsidRPr="0002568F" w:rsidRDefault="0094404C" w:rsidP="003D0427">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‘no less than national minimum wage’ or the minimum amount a worker in the specific sector and role </w:t>
            </w:r>
            <w:r>
              <w:rPr>
                <w:rFonts w:ascii="Lato Light" w:hAnsi="Lato Light" w:cstheme="minorHAnsi"/>
                <w:szCs w:val="20"/>
              </w:rPr>
              <w:t xml:space="preserve">may </w:t>
            </w:r>
            <w:r w:rsidRPr="008579BF">
              <w:rPr>
                <w:rFonts w:ascii="Lato Light" w:hAnsi="Lato Light" w:cstheme="minorHAnsi"/>
                <w:szCs w:val="20"/>
              </w:rPr>
              <w:t xml:space="preserve">typically </w:t>
            </w:r>
            <w:r>
              <w:rPr>
                <w:rFonts w:ascii="Lato Light" w:hAnsi="Lato Light" w:cstheme="minorHAnsi"/>
                <w:szCs w:val="20"/>
              </w:rPr>
              <w:t>expect to earn</w:t>
            </w:r>
            <w:r w:rsidRPr="008579BF">
              <w:rPr>
                <w:rFonts w:ascii="Lato Light" w:hAnsi="Lato Light" w:cstheme="minorHAnsi"/>
                <w:szCs w:val="20"/>
              </w:rPr>
              <w:t xml:space="preserve">. </w:t>
            </w:r>
          </w:p>
        </w:tc>
      </w:tr>
      <w:tr w:rsidR="0094404C" w14:paraId="5ABB6102" w14:textId="77777777" w:rsidTr="003D0427">
        <w:tc>
          <w:tcPr>
            <w:tcW w:w="1696" w:type="dxa"/>
          </w:tcPr>
          <w:p w14:paraId="6C39C354" w14:textId="77777777" w:rsidR="0094404C" w:rsidRDefault="0094404C" w:rsidP="003D0427">
            <w:pPr>
              <w:pStyle w:val="BodyText"/>
            </w:pPr>
            <w:r w:rsidRPr="008579BF">
              <w:rPr>
                <w:rFonts w:ascii="Lato Light" w:hAnsi="Lato Light" w:cstheme="minorHAnsi"/>
              </w:rPr>
              <w:t>Note 8</w:t>
            </w:r>
          </w:p>
        </w:tc>
        <w:tc>
          <w:tcPr>
            <w:tcW w:w="7320" w:type="dxa"/>
          </w:tcPr>
          <w:p w14:paraId="7F076BB1"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Insert deductions required by law</w:t>
            </w:r>
            <w:r>
              <w:rPr>
                <w:rFonts w:ascii="Lato Light" w:hAnsi="Lato Light" w:cstheme="minorHAnsi"/>
                <w:szCs w:val="20"/>
              </w:rPr>
              <w:t xml:space="preserve">; e.g. </w:t>
            </w:r>
            <w:r w:rsidRPr="00F92994">
              <w:rPr>
                <w:rFonts w:ascii="Lato Light" w:hAnsi="Lato Light" w:cstheme="minorHAnsi"/>
                <w:szCs w:val="20"/>
              </w:rPr>
              <w:t>PAYE ta</w:t>
            </w:r>
            <w:r>
              <w:rPr>
                <w:rFonts w:ascii="Lato Light" w:hAnsi="Lato Light" w:cstheme="minorHAnsi"/>
                <w:szCs w:val="20"/>
              </w:rPr>
              <w:t>x, e</w:t>
            </w:r>
            <w:r w:rsidRPr="00F92994">
              <w:rPr>
                <w:rFonts w:ascii="Lato Light" w:hAnsi="Lato Light" w:cstheme="minorHAnsi"/>
                <w:szCs w:val="20"/>
              </w:rPr>
              <w:t>mployee NI contributions</w:t>
            </w:r>
            <w:r>
              <w:rPr>
                <w:rFonts w:ascii="Lato Light" w:hAnsi="Lato Light" w:cstheme="minorHAnsi"/>
                <w:szCs w:val="20"/>
              </w:rPr>
              <w:t>, e</w:t>
            </w:r>
            <w:r w:rsidRPr="00F92994">
              <w:rPr>
                <w:rFonts w:ascii="Lato Light" w:hAnsi="Lato Light" w:cstheme="minorHAnsi"/>
                <w:szCs w:val="20"/>
              </w:rPr>
              <w:t>mployee pension contributions (i.e. auto enrolment</w:t>
            </w:r>
            <w:r>
              <w:rPr>
                <w:rFonts w:ascii="Lato Light" w:hAnsi="Lato Light" w:cstheme="minorHAnsi"/>
                <w:szCs w:val="20"/>
              </w:rPr>
              <w:t>) and s</w:t>
            </w:r>
            <w:r w:rsidRPr="00F92994">
              <w:rPr>
                <w:rFonts w:ascii="Lato Light" w:hAnsi="Lato Light" w:cstheme="minorHAnsi"/>
                <w:szCs w:val="20"/>
              </w:rPr>
              <w:t>tudent loan (if known).</w:t>
            </w:r>
          </w:p>
        </w:tc>
      </w:tr>
      <w:tr w:rsidR="0094404C" w14:paraId="60D99CD8" w14:textId="77777777" w:rsidTr="003D0427">
        <w:tc>
          <w:tcPr>
            <w:tcW w:w="1696" w:type="dxa"/>
          </w:tcPr>
          <w:p w14:paraId="61855F5E" w14:textId="77777777" w:rsidR="0094404C" w:rsidRPr="008579BF" w:rsidRDefault="0094404C" w:rsidP="003D0427">
            <w:pPr>
              <w:pStyle w:val="BodyText"/>
              <w:rPr>
                <w:rFonts w:ascii="Lato Light" w:hAnsi="Lato Light" w:cstheme="minorHAnsi"/>
              </w:rPr>
            </w:pPr>
            <w:r w:rsidRPr="008579BF">
              <w:rPr>
                <w:rFonts w:ascii="Lato Light" w:hAnsi="Lato Light" w:cstheme="minorHAnsi"/>
              </w:rPr>
              <w:t>Note 9</w:t>
            </w:r>
          </w:p>
        </w:tc>
        <w:tc>
          <w:tcPr>
            <w:tcW w:w="7320" w:type="dxa"/>
          </w:tcPr>
          <w:p w14:paraId="54A88A97" w14:textId="77777777" w:rsidR="0094404C" w:rsidRPr="0002568F" w:rsidRDefault="0094404C" w:rsidP="003D0427">
            <w:pPr>
              <w:tabs>
                <w:tab w:val="left" w:pos="3416"/>
              </w:tabs>
              <w:spacing w:line="276" w:lineRule="auto"/>
              <w:rPr>
                <w:rFonts w:ascii="Lato Light" w:hAnsi="Lato Light" w:cstheme="minorHAnsi"/>
                <w:szCs w:val="20"/>
              </w:rPr>
            </w:pPr>
            <w:r>
              <w:rPr>
                <w:rFonts w:ascii="Lato Light" w:hAnsi="Lato Light" w:cstheme="minorHAnsi"/>
                <w:szCs w:val="20"/>
              </w:rPr>
              <w:t>Insert any</w:t>
            </w:r>
            <w:r w:rsidRPr="008579BF">
              <w:rPr>
                <w:rFonts w:ascii="Lato Light" w:hAnsi="Lato Light" w:cstheme="minorHAnsi"/>
                <w:szCs w:val="20"/>
              </w:rPr>
              <w:t xml:space="preserve"> contractual deductions such as private healthcare or enhanced pension scheme</w:t>
            </w:r>
            <w:r>
              <w:rPr>
                <w:rFonts w:ascii="Lato Light" w:hAnsi="Lato Light" w:cstheme="minorHAnsi"/>
                <w:szCs w:val="20"/>
              </w:rPr>
              <w:t xml:space="preserve"> (though it is unusual for temporary workers to receive such benefits).</w:t>
            </w:r>
          </w:p>
        </w:tc>
      </w:tr>
      <w:tr w:rsidR="0094404C" w14:paraId="4226FB7C" w14:textId="77777777" w:rsidTr="003D0427">
        <w:tc>
          <w:tcPr>
            <w:tcW w:w="1696" w:type="dxa"/>
          </w:tcPr>
          <w:p w14:paraId="1762EA14" w14:textId="77777777" w:rsidR="0094404C" w:rsidRPr="008579BF" w:rsidRDefault="0094404C" w:rsidP="003D0427">
            <w:pPr>
              <w:pStyle w:val="BodyText"/>
              <w:rPr>
                <w:rFonts w:ascii="Lato Light" w:hAnsi="Lato Light" w:cstheme="minorHAnsi"/>
              </w:rPr>
            </w:pPr>
            <w:r w:rsidRPr="008579BF">
              <w:rPr>
                <w:rFonts w:ascii="Lato Light" w:hAnsi="Lato Light" w:cstheme="minorHAnsi"/>
              </w:rPr>
              <w:t>Note 10</w:t>
            </w:r>
          </w:p>
        </w:tc>
        <w:tc>
          <w:tcPr>
            <w:tcW w:w="7320" w:type="dxa"/>
          </w:tcPr>
          <w:p w14:paraId="48BAD26A" w14:textId="77777777" w:rsidR="0094404C" w:rsidRPr="0002568F" w:rsidRDefault="0094404C" w:rsidP="003D0427">
            <w:pPr>
              <w:tabs>
                <w:tab w:val="left" w:pos="3416"/>
              </w:tabs>
              <w:spacing w:line="276" w:lineRule="auto"/>
              <w:rPr>
                <w:rFonts w:ascii="Lato Light" w:hAnsi="Lato Light" w:cstheme="minorHAnsi"/>
                <w:szCs w:val="20"/>
              </w:rPr>
            </w:pPr>
            <w:r>
              <w:rPr>
                <w:rFonts w:ascii="Lato Light" w:hAnsi="Lato Light" w:cstheme="minorHAnsi"/>
                <w:szCs w:val="20"/>
              </w:rPr>
              <w:t xml:space="preserve">Insert details of any </w:t>
            </w:r>
            <w:r w:rsidRPr="008579BF">
              <w:rPr>
                <w:rFonts w:ascii="Lato Light" w:hAnsi="Lato Light" w:cstheme="minorHAnsi"/>
                <w:szCs w:val="20"/>
              </w:rPr>
              <w:t xml:space="preserve">goods or services </w:t>
            </w:r>
            <w:r>
              <w:rPr>
                <w:rFonts w:ascii="Lato Light" w:hAnsi="Lato Light" w:cstheme="minorHAnsi"/>
                <w:szCs w:val="20"/>
              </w:rPr>
              <w:t>that the employment business charges for (these should</w:t>
            </w:r>
            <w:r w:rsidRPr="008579BF">
              <w:rPr>
                <w:rFonts w:ascii="Lato Light" w:hAnsi="Lato Light" w:cstheme="minorHAnsi"/>
                <w:szCs w:val="20"/>
              </w:rPr>
              <w:t xml:space="preserve"> not fall within the scope of ‘providing work finding services’</w:t>
            </w:r>
            <w:r>
              <w:rPr>
                <w:rFonts w:ascii="Lato Light" w:hAnsi="Lato Light" w:cstheme="minorHAnsi"/>
                <w:szCs w:val="20"/>
              </w:rPr>
              <w:t xml:space="preserve"> which employment businesses cannot charge for). Relevant goods or services might include </w:t>
            </w:r>
            <w:r w:rsidRPr="008579BF">
              <w:rPr>
                <w:rFonts w:ascii="Lato Light" w:hAnsi="Lato Light" w:cstheme="minorHAnsi"/>
                <w:szCs w:val="20"/>
              </w:rPr>
              <w:t>DBS fees, CV writing fees, interview preparation fees and training fees.</w:t>
            </w:r>
            <w:r>
              <w:rPr>
                <w:rFonts w:ascii="Lato Light" w:hAnsi="Lato Light" w:cstheme="minorHAnsi"/>
                <w:szCs w:val="20"/>
              </w:rPr>
              <w:t xml:space="preserve"> You can state where these are one-off deductions.</w:t>
            </w:r>
          </w:p>
        </w:tc>
      </w:tr>
      <w:tr w:rsidR="0094404C" w14:paraId="270775F0" w14:textId="77777777" w:rsidTr="003D0427">
        <w:tc>
          <w:tcPr>
            <w:tcW w:w="1696" w:type="dxa"/>
          </w:tcPr>
          <w:p w14:paraId="6C8A88C1" w14:textId="77777777" w:rsidR="0094404C" w:rsidRPr="008579BF" w:rsidRDefault="0094404C" w:rsidP="003D0427">
            <w:pPr>
              <w:pStyle w:val="BodyText"/>
              <w:rPr>
                <w:rFonts w:ascii="Lato Light" w:hAnsi="Lato Light" w:cstheme="minorHAnsi"/>
              </w:rPr>
            </w:pPr>
            <w:r w:rsidRPr="008579BF">
              <w:rPr>
                <w:rFonts w:ascii="Lato Light" w:hAnsi="Lato Light" w:cstheme="minorHAnsi"/>
              </w:rPr>
              <w:t>Note 11</w:t>
            </w:r>
          </w:p>
        </w:tc>
        <w:tc>
          <w:tcPr>
            <w:tcW w:w="7320" w:type="dxa"/>
          </w:tcPr>
          <w:p w14:paraId="19AD439C" w14:textId="77777777" w:rsidR="0094404C" w:rsidRPr="0002568F" w:rsidRDefault="0094404C" w:rsidP="003D0427">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the statutory minimum </w:t>
            </w:r>
            <w:r>
              <w:rPr>
                <w:rFonts w:ascii="Lato Light" w:hAnsi="Lato Light" w:cstheme="minorHAnsi"/>
                <w:szCs w:val="20"/>
              </w:rPr>
              <w:t xml:space="preserve">annual leave entitlement </w:t>
            </w:r>
            <w:r w:rsidRPr="008579BF">
              <w:rPr>
                <w:rFonts w:ascii="Lato Light" w:hAnsi="Lato Light" w:cstheme="minorHAnsi"/>
                <w:szCs w:val="20"/>
              </w:rPr>
              <w:t xml:space="preserve">of 5.6 weeks/28 days for full time employees or for part time workers </w:t>
            </w:r>
            <w:r>
              <w:rPr>
                <w:rFonts w:ascii="Lato Light" w:hAnsi="Lato Light" w:cstheme="minorHAnsi"/>
                <w:szCs w:val="20"/>
              </w:rPr>
              <w:t xml:space="preserve">insert </w:t>
            </w:r>
            <w:r w:rsidRPr="008579BF">
              <w:rPr>
                <w:rFonts w:ascii="Lato Light" w:hAnsi="Lato Light" w:cstheme="minorHAnsi"/>
                <w:szCs w:val="20"/>
              </w:rPr>
              <w:t xml:space="preserve">that it will be pro-rated accordingly. </w:t>
            </w:r>
          </w:p>
        </w:tc>
      </w:tr>
      <w:tr w:rsidR="0094404C" w14:paraId="5847208A" w14:textId="77777777" w:rsidTr="003D0427">
        <w:tc>
          <w:tcPr>
            <w:tcW w:w="1696" w:type="dxa"/>
          </w:tcPr>
          <w:p w14:paraId="64444FDA" w14:textId="77777777" w:rsidR="0094404C" w:rsidRPr="008579BF" w:rsidRDefault="0094404C" w:rsidP="003D0427">
            <w:pPr>
              <w:pStyle w:val="BodyText"/>
              <w:rPr>
                <w:rFonts w:ascii="Lato Light" w:hAnsi="Lato Light" w:cstheme="minorHAnsi"/>
              </w:rPr>
            </w:pPr>
            <w:r w:rsidRPr="008579BF">
              <w:rPr>
                <w:rFonts w:ascii="Lato Light" w:hAnsi="Lato Light" w:cstheme="minorHAnsi"/>
              </w:rPr>
              <w:t xml:space="preserve">Note 12 </w:t>
            </w:r>
          </w:p>
        </w:tc>
        <w:tc>
          <w:tcPr>
            <w:tcW w:w="7320" w:type="dxa"/>
          </w:tcPr>
          <w:p w14:paraId="2BB84BF8" w14:textId="77777777" w:rsidR="0094404C" w:rsidRPr="0002568F" w:rsidRDefault="0094404C" w:rsidP="003D0427">
            <w:pPr>
              <w:tabs>
                <w:tab w:val="left" w:pos="3416"/>
              </w:tabs>
              <w:spacing w:line="276" w:lineRule="auto"/>
              <w:rPr>
                <w:rFonts w:ascii="Lato Light" w:hAnsi="Lato Light" w:cstheme="minorHAnsi"/>
                <w:szCs w:val="20"/>
              </w:rPr>
            </w:pPr>
            <w:r w:rsidRPr="00E5301C">
              <w:rPr>
                <w:rFonts w:ascii="Lato Light" w:hAnsi="Lato Light" w:cstheme="minorHAnsi"/>
                <w:szCs w:val="20"/>
              </w:rPr>
              <w:t xml:space="preserve">Insert </w:t>
            </w:r>
            <w:r>
              <w:rPr>
                <w:rFonts w:ascii="Lato Light" w:hAnsi="Lato Light" w:cstheme="minorHAnsi"/>
                <w:szCs w:val="20"/>
              </w:rPr>
              <w:t xml:space="preserve">any non-monetary </w:t>
            </w:r>
            <w:r w:rsidRPr="00E5301C">
              <w:rPr>
                <w:rFonts w:ascii="Lato Light" w:hAnsi="Lato Light" w:cstheme="minorHAnsi"/>
                <w:szCs w:val="20"/>
              </w:rPr>
              <w:t>benefits that will be provided</w:t>
            </w:r>
            <w:r>
              <w:rPr>
                <w:rFonts w:ascii="Lato Light" w:hAnsi="Lato Light" w:cstheme="minorHAnsi"/>
                <w:szCs w:val="20"/>
              </w:rPr>
              <w:t xml:space="preserve">. These could include </w:t>
            </w:r>
            <w:r w:rsidRPr="00E5301C">
              <w:rPr>
                <w:rFonts w:ascii="Lato Light" w:hAnsi="Lato Light" w:cstheme="minorHAnsi"/>
                <w:szCs w:val="20"/>
              </w:rPr>
              <w:t xml:space="preserve">access to collective facilities provided by a hirer on day one of an assignment under the Agency Workers Regulations 2010 </w:t>
            </w:r>
            <w:r>
              <w:rPr>
                <w:rFonts w:ascii="Lato Light" w:hAnsi="Lato Light" w:cstheme="minorHAnsi"/>
                <w:szCs w:val="20"/>
              </w:rPr>
              <w:t>though we recognise these will vary from client to client</w:t>
            </w:r>
            <w:r w:rsidRPr="00E5301C">
              <w:rPr>
                <w:rFonts w:ascii="Lato Light" w:hAnsi="Lato Light" w:cstheme="minorHAnsi"/>
                <w:szCs w:val="20"/>
              </w:rPr>
              <w:t>.</w:t>
            </w:r>
          </w:p>
        </w:tc>
      </w:tr>
    </w:tbl>
    <w:p w14:paraId="3BB837DB" w14:textId="77777777" w:rsidR="0094404C" w:rsidRDefault="0094404C" w:rsidP="0094404C">
      <w:pPr>
        <w:pStyle w:val="IntroductionParagraph"/>
        <w:ind w:left="0"/>
        <w:rPr>
          <w:lang w:val="en-GB"/>
        </w:rPr>
      </w:pPr>
    </w:p>
    <w:p w14:paraId="2543B1B7" w14:textId="77777777" w:rsidR="0094404C" w:rsidRDefault="0094404C" w:rsidP="0094404C">
      <w:pPr>
        <w:pStyle w:val="IntroductionParagraph"/>
        <w:ind w:left="0"/>
        <w:rPr>
          <w:lang w:val="en-GB"/>
        </w:rPr>
      </w:pPr>
    </w:p>
    <w:p w14:paraId="31057533" w14:textId="77777777" w:rsidR="0094404C" w:rsidRDefault="0094404C" w:rsidP="0094404C">
      <w:pPr>
        <w:pStyle w:val="IntroductionParagraph"/>
        <w:ind w:left="0"/>
        <w:rPr>
          <w:lang w:val="en-GB"/>
        </w:rPr>
      </w:pPr>
      <w:r>
        <w:rPr>
          <w:lang w:val="en-GB"/>
        </w:rPr>
        <w:lastRenderedPageBreak/>
        <w:t>Representative statement</w:t>
      </w:r>
    </w:p>
    <w:p w14:paraId="396DF673" w14:textId="77777777" w:rsidR="0094404C" w:rsidRDefault="0094404C" w:rsidP="0094404C">
      <w:pPr>
        <w:pStyle w:val="BodyText"/>
      </w:pPr>
      <w:r w:rsidRPr="0002568F">
        <w:t>These figures can be estimated and do not need to exactly reflect the specific rate of pay the temporary worker will eventually receive. However, they should show in a realistic way the deductions made to a proposed rate of pay and how those deductions will affect the worker’s pay. This should reflect a single prospective period based on the intervals shown under ‘General Information’.</w:t>
      </w:r>
    </w:p>
    <w:p w14:paraId="4A947A36" w14:textId="77777777" w:rsidR="0094404C" w:rsidRDefault="0094404C" w:rsidP="0094404C">
      <w:pPr>
        <w:pStyle w:val="BodyText"/>
      </w:pPr>
    </w:p>
    <w:tbl>
      <w:tblPr>
        <w:tblStyle w:val="RECtable1"/>
        <w:tblW w:w="0" w:type="auto"/>
        <w:tblLook w:val="0480" w:firstRow="0" w:lastRow="0" w:firstColumn="1" w:lastColumn="0" w:noHBand="0" w:noVBand="1"/>
      </w:tblPr>
      <w:tblGrid>
        <w:gridCol w:w="1696"/>
        <w:gridCol w:w="7320"/>
      </w:tblGrid>
      <w:tr w:rsidR="0094404C" w14:paraId="1ADC7F88" w14:textId="77777777" w:rsidTr="003D0427">
        <w:tc>
          <w:tcPr>
            <w:tcW w:w="1696" w:type="dxa"/>
          </w:tcPr>
          <w:p w14:paraId="3D213AB1" w14:textId="77777777" w:rsidR="0094404C" w:rsidRDefault="0094404C" w:rsidP="003D0427">
            <w:pPr>
              <w:pStyle w:val="BodyText"/>
            </w:pPr>
            <w:r w:rsidRPr="008579BF">
              <w:rPr>
                <w:rFonts w:ascii="Lato Light" w:hAnsi="Lato Light" w:cstheme="minorHAnsi"/>
              </w:rPr>
              <w:t>Note 1</w:t>
            </w:r>
            <w:r>
              <w:rPr>
                <w:rFonts w:ascii="Lato Light" w:hAnsi="Lato Light" w:cstheme="minorHAnsi"/>
              </w:rPr>
              <w:t>3</w:t>
            </w:r>
          </w:p>
        </w:tc>
        <w:tc>
          <w:tcPr>
            <w:tcW w:w="7320" w:type="dxa"/>
          </w:tcPr>
          <w:p w14:paraId="3ED5604F" w14:textId="77777777" w:rsidR="0094404C" w:rsidRPr="0002568F" w:rsidRDefault="0094404C" w:rsidP="003D0427">
            <w:pPr>
              <w:tabs>
                <w:tab w:val="left" w:pos="3416"/>
              </w:tabs>
              <w:spacing w:line="276" w:lineRule="auto"/>
              <w:rPr>
                <w:rFonts w:ascii="Lato Light" w:hAnsi="Lato Light" w:cstheme="minorHAnsi"/>
                <w:szCs w:val="20"/>
              </w:rPr>
            </w:pPr>
            <w:r w:rsidRPr="00E5301C">
              <w:rPr>
                <w:rFonts w:ascii="Lato Light" w:hAnsi="Lato Light" w:cstheme="minorHAnsi"/>
                <w:szCs w:val="20"/>
              </w:rPr>
              <w:t>Insert an example weekly rate of pay; e.g. £348.80 per week which is N</w:t>
            </w:r>
            <w:r>
              <w:rPr>
                <w:rFonts w:ascii="Lato Light" w:hAnsi="Lato Light" w:cstheme="minorHAnsi"/>
                <w:szCs w:val="20"/>
              </w:rPr>
              <w:t>L</w:t>
            </w:r>
            <w:r w:rsidRPr="00E5301C">
              <w:rPr>
                <w:rFonts w:ascii="Lato Light" w:hAnsi="Lato Light" w:cstheme="minorHAnsi"/>
                <w:szCs w:val="20"/>
              </w:rPr>
              <w:t>W x 40 hours.</w:t>
            </w:r>
          </w:p>
        </w:tc>
      </w:tr>
      <w:tr w:rsidR="0094404C" w14:paraId="5A7AC044" w14:textId="77777777" w:rsidTr="003D0427">
        <w:tc>
          <w:tcPr>
            <w:tcW w:w="1696" w:type="dxa"/>
          </w:tcPr>
          <w:p w14:paraId="18154D2A" w14:textId="77777777" w:rsidR="0094404C" w:rsidRDefault="0094404C" w:rsidP="003D0427">
            <w:pPr>
              <w:pStyle w:val="BodyText"/>
            </w:pPr>
            <w:r w:rsidRPr="008579BF">
              <w:rPr>
                <w:rFonts w:ascii="Lato Light" w:hAnsi="Lato Light" w:cstheme="minorHAnsi"/>
              </w:rPr>
              <w:t xml:space="preserve">Note </w:t>
            </w:r>
            <w:r>
              <w:rPr>
                <w:rFonts w:ascii="Lato Light" w:hAnsi="Lato Light" w:cstheme="minorHAnsi"/>
              </w:rPr>
              <w:t>14</w:t>
            </w:r>
          </w:p>
        </w:tc>
        <w:tc>
          <w:tcPr>
            <w:tcW w:w="7320" w:type="dxa"/>
          </w:tcPr>
          <w:p w14:paraId="043E060D" w14:textId="77777777" w:rsidR="0094404C" w:rsidRPr="0002568F" w:rsidRDefault="0094404C" w:rsidP="003D0427">
            <w:pPr>
              <w:tabs>
                <w:tab w:val="left" w:pos="3416"/>
              </w:tabs>
              <w:spacing w:line="276" w:lineRule="auto"/>
              <w:rPr>
                <w:rFonts w:ascii="Lato Light" w:hAnsi="Lato Light" w:cstheme="minorHAnsi"/>
                <w:szCs w:val="20"/>
              </w:rPr>
            </w:pPr>
            <w:r w:rsidRPr="00E5301C">
              <w:rPr>
                <w:rFonts w:ascii="Lato Light" w:hAnsi="Lato Light" w:cstheme="minorHAnsi"/>
                <w:szCs w:val="20"/>
              </w:rPr>
              <w:t>Insert figures for statutory deductions which include, income tax, national insurance</w:t>
            </w:r>
            <w:r>
              <w:rPr>
                <w:rFonts w:ascii="Lato Light" w:hAnsi="Lato Light" w:cstheme="minorHAnsi"/>
                <w:szCs w:val="20"/>
              </w:rPr>
              <w:t xml:space="preserve"> and </w:t>
            </w:r>
            <w:r w:rsidRPr="00E5301C">
              <w:rPr>
                <w:rFonts w:ascii="Lato Light" w:hAnsi="Lato Light" w:cstheme="minorHAnsi"/>
                <w:szCs w:val="20"/>
              </w:rPr>
              <w:t>employee pension contributions.</w:t>
            </w:r>
            <w:r>
              <w:rPr>
                <w:rFonts w:ascii="Lato Light" w:hAnsi="Lato Light" w:cstheme="minorHAnsi"/>
                <w:szCs w:val="20"/>
              </w:rPr>
              <w:t xml:space="preserve"> This will include the relevant tax-free allowance and basic tax rate. Where other statutory deductions are known, such as a student loan, then these should be inserted here also. </w:t>
            </w:r>
          </w:p>
        </w:tc>
      </w:tr>
      <w:tr w:rsidR="0094404C" w14:paraId="6D18E2A8" w14:textId="77777777" w:rsidTr="003D0427">
        <w:tc>
          <w:tcPr>
            <w:tcW w:w="1696" w:type="dxa"/>
          </w:tcPr>
          <w:p w14:paraId="322EDC9A" w14:textId="77777777" w:rsidR="0094404C" w:rsidRDefault="0094404C" w:rsidP="003D0427">
            <w:pPr>
              <w:pStyle w:val="BodyText"/>
            </w:pPr>
            <w:r w:rsidRPr="008579BF">
              <w:rPr>
                <w:rFonts w:ascii="Lato Light" w:hAnsi="Lato Light" w:cstheme="minorHAnsi"/>
              </w:rPr>
              <w:t xml:space="preserve">Note </w:t>
            </w:r>
            <w:r>
              <w:rPr>
                <w:rFonts w:ascii="Lato Light" w:hAnsi="Lato Light" w:cstheme="minorHAnsi"/>
              </w:rPr>
              <w:t>15</w:t>
            </w:r>
          </w:p>
        </w:tc>
        <w:tc>
          <w:tcPr>
            <w:tcW w:w="7320" w:type="dxa"/>
          </w:tcPr>
          <w:p w14:paraId="4AD1C900"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other non-statutory deductions from pay</w:t>
            </w:r>
            <w:r>
              <w:rPr>
                <w:rFonts w:ascii="Lato Light" w:hAnsi="Lato Light" w:cstheme="minorHAnsi"/>
                <w:szCs w:val="20"/>
              </w:rPr>
              <w:t>; e.g.</w:t>
            </w:r>
            <w:r w:rsidRPr="008579BF">
              <w:rPr>
                <w:rFonts w:ascii="Lato Light" w:hAnsi="Lato Light" w:cstheme="minorHAnsi"/>
                <w:szCs w:val="20"/>
              </w:rPr>
              <w:t xml:space="preserve"> private healthcare or enhanced pension employee contributions.</w:t>
            </w:r>
          </w:p>
        </w:tc>
      </w:tr>
      <w:tr w:rsidR="0094404C" w14:paraId="4D2D6816" w14:textId="77777777" w:rsidTr="003D0427">
        <w:tc>
          <w:tcPr>
            <w:tcW w:w="1696" w:type="dxa"/>
          </w:tcPr>
          <w:p w14:paraId="6EBC492E" w14:textId="77777777" w:rsidR="0094404C" w:rsidRDefault="0094404C" w:rsidP="003D0427">
            <w:pPr>
              <w:pStyle w:val="BodyText"/>
            </w:pPr>
            <w:r w:rsidRPr="008579BF">
              <w:rPr>
                <w:rFonts w:ascii="Lato Light" w:hAnsi="Lato Light" w:cstheme="minorHAnsi"/>
              </w:rPr>
              <w:t xml:space="preserve">Note </w:t>
            </w:r>
            <w:r>
              <w:rPr>
                <w:rFonts w:ascii="Lato Light" w:hAnsi="Lato Light" w:cstheme="minorHAnsi"/>
              </w:rPr>
              <w:t>16</w:t>
            </w:r>
          </w:p>
        </w:tc>
        <w:tc>
          <w:tcPr>
            <w:tcW w:w="7320" w:type="dxa"/>
          </w:tcPr>
          <w:p w14:paraId="4850572E"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deductions</w:t>
            </w:r>
            <w:r>
              <w:rPr>
                <w:rFonts w:ascii="Lato Light" w:hAnsi="Lato Light" w:cstheme="minorHAnsi"/>
                <w:szCs w:val="20"/>
              </w:rPr>
              <w:t>; e.g.</w:t>
            </w:r>
            <w:r w:rsidRPr="008579BF">
              <w:rPr>
                <w:rFonts w:ascii="Lato Light" w:hAnsi="Lato Light" w:cstheme="minorHAnsi"/>
                <w:szCs w:val="20"/>
              </w:rPr>
              <w:t xml:space="preserve"> DBS checks, training etc.</w:t>
            </w:r>
          </w:p>
        </w:tc>
      </w:tr>
      <w:tr w:rsidR="0094404C" w14:paraId="3111EAB1" w14:textId="77777777" w:rsidTr="003D0427">
        <w:tc>
          <w:tcPr>
            <w:tcW w:w="1696" w:type="dxa"/>
          </w:tcPr>
          <w:p w14:paraId="61FEEECE" w14:textId="77777777" w:rsidR="0094404C" w:rsidRDefault="0094404C" w:rsidP="003D0427">
            <w:pPr>
              <w:pStyle w:val="BodyText"/>
            </w:pPr>
            <w:r w:rsidRPr="008579BF">
              <w:rPr>
                <w:rFonts w:ascii="Lato Light" w:hAnsi="Lato Light" w:cstheme="minorHAnsi"/>
              </w:rPr>
              <w:t xml:space="preserve">Note </w:t>
            </w:r>
            <w:r>
              <w:rPr>
                <w:rFonts w:ascii="Lato Light" w:hAnsi="Lato Light" w:cstheme="minorHAnsi"/>
              </w:rPr>
              <w:t>17</w:t>
            </w:r>
          </w:p>
        </w:tc>
        <w:tc>
          <w:tcPr>
            <w:tcW w:w="7320" w:type="dxa"/>
          </w:tcPr>
          <w:p w14:paraId="0C1C345F" w14:textId="77777777" w:rsidR="0094404C" w:rsidRPr="0002568F" w:rsidRDefault="0094404C" w:rsidP="003D0427">
            <w:pPr>
              <w:tabs>
                <w:tab w:val="left" w:pos="3416"/>
              </w:tabs>
              <w:spacing w:line="276" w:lineRule="auto"/>
              <w:rPr>
                <w:rFonts w:ascii="Lato Light" w:hAnsi="Lato Light" w:cstheme="minorHAnsi"/>
                <w:szCs w:val="20"/>
              </w:rPr>
            </w:pPr>
            <w:r w:rsidRPr="008579BF">
              <w:rPr>
                <w:rFonts w:ascii="Lato Light" w:hAnsi="Lato Light" w:cstheme="minorHAnsi"/>
                <w:szCs w:val="20"/>
              </w:rPr>
              <w:t xml:space="preserve">Insert </w:t>
            </w:r>
            <w:r>
              <w:rPr>
                <w:rFonts w:ascii="Lato Light" w:hAnsi="Lato Light" w:cstheme="minorHAnsi"/>
                <w:szCs w:val="20"/>
              </w:rPr>
              <w:t xml:space="preserve">the </w:t>
            </w:r>
            <w:r w:rsidRPr="008579BF">
              <w:rPr>
                <w:rFonts w:ascii="Lato Light" w:hAnsi="Lato Light" w:cstheme="minorHAnsi"/>
                <w:szCs w:val="20"/>
              </w:rPr>
              <w:t>figure for example net take home pay after all the deductions above have been made.</w:t>
            </w:r>
          </w:p>
        </w:tc>
      </w:tr>
    </w:tbl>
    <w:p w14:paraId="0E2A2392" w14:textId="77777777" w:rsidR="0094404C" w:rsidRDefault="0094404C" w:rsidP="004D435B"/>
    <w:sectPr w:rsidR="0094404C" w:rsidSect="00213EE0">
      <w:headerReference w:type="default" r:id="rId1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3B2B" w14:textId="77777777" w:rsidR="0038318F" w:rsidRDefault="0038318F" w:rsidP="008F24B5">
      <w:pPr>
        <w:spacing w:after="0" w:line="240" w:lineRule="auto"/>
      </w:pPr>
      <w:r>
        <w:separator/>
      </w:r>
    </w:p>
  </w:endnote>
  <w:endnote w:type="continuationSeparator" w:id="0">
    <w:p w14:paraId="513002E8" w14:textId="77777777" w:rsidR="0038318F" w:rsidRDefault="0038318F"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D551" w14:textId="77777777" w:rsidR="00E3771B" w:rsidRDefault="00E3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25F0E63C"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5BD6231" w14:textId="77777777" w:rsidR="006A65D9" w:rsidRDefault="006A6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629E" w14:textId="77777777" w:rsidR="00E3771B" w:rsidRDefault="00E3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DEF4" w14:textId="77777777" w:rsidR="0038318F" w:rsidRDefault="0038318F" w:rsidP="008F24B5">
      <w:pPr>
        <w:spacing w:after="0" w:line="240" w:lineRule="auto"/>
      </w:pPr>
      <w:r>
        <w:separator/>
      </w:r>
    </w:p>
  </w:footnote>
  <w:footnote w:type="continuationSeparator" w:id="0">
    <w:p w14:paraId="772C02E7" w14:textId="77777777" w:rsidR="0038318F" w:rsidRDefault="0038318F" w:rsidP="008F24B5">
      <w:pPr>
        <w:spacing w:after="0" w:line="240" w:lineRule="auto"/>
      </w:pPr>
      <w:r>
        <w:continuationSeparator/>
      </w:r>
    </w:p>
  </w:footnote>
  <w:footnote w:id="1">
    <w:p w14:paraId="3BDF4FDC" w14:textId="77777777" w:rsidR="0094404C" w:rsidRDefault="0094404C" w:rsidP="0094404C">
      <w:pPr>
        <w:pStyle w:val="FootnoteText"/>
      </w:pPr>
      <w:r>
        <w:rPr>
          <w:rStyle w:val="FootnoteReference"/>
        </w:rPr>
        <w:footnoteRef/>
      </w:r>
      <w:r>
        <w:t>Where an employment business provides additional services such as DBS , Under Regulation 13 of the Conduct Regulations, before providing or arranging for any additional services, the recruitment business must inform the candidate of.</w:t>
      </w:r>
    </w:p>
    <w:p w14:paraId="01078B49" w14:textId="77777777" w:rsidR="0094404C" w:rsidRDefault="0094404C" w:rsidP="0094404C">
      <w:pPr>
        <w:pStyle w:val="FootnoteText"/>
      </w:pPr>
    </w:p>
    <w:p w14:paraId="19771343" w14:textId="77777777" w:rsidR="0094404C" w:rsidRDefault="0094404C" w:rsidP="0094404C">
      <w:pPr>
        <w:pStyle w:val="FootnoteText"/>
      </w:pPr>
      <w:r>
        <w:t xml:space="preserve">•the services they charge a fee for and provide the details of the fee, including the amount or method of calculation of the fee, </w:t>
      </w:r>
    </w:p>
    <w:p w14:paraId="082ABD79" w14:textId="77777777" w:rsidR="0094404C" w:rsidRDefault="0094404C" w:rsidP="0094404C">
      <w:pPr>
        <w:pStyle w:val="FootnoteText"/>
      </w:pPr>
      <w:r>
        <w:t>•the identity of the person to whom the fee is or will be payable, a description of the services or goods to which the fee relates; and</w:t>
      </w:r>
    </w:p>
    <w:p w14:paraId="6AB3788C" w14:textId="77777777" w:rsidR="0094404C" w:rsidRDefault="0094404C" w:rsidP="0094404C">
      <w:pPr>
        <w:pStyle w:val="FootnoteText"/>
      </w:pPr>
      <w:r>
        <w:t>•the circumstances, if any, in which refunds or rebates are payable to the candidate, the scale of such refunds or rebates, and if no refunds or rebates are payable, a statement confirming this.</w:t>
      </w:r>
    </w:p>
    <w:p w14:paraId="02249427" w14:textId="77777777" w:rsidR="0094404C" w:rsidRDefault="0094404C" w:rsidP="0094404C">
      <w:pPr>
        <w:pStyle w:val="FootnoteText"/>
      </w:pPr>
      <w:r>
        <w:t>Additionally, under Section 6(1)b of the Employment Agencies Act 1973 (EA 1973), it is unlawful for an employment business to receive a fee directly or indirectly for the provision of work finding services.</w:t>
      </w:r>
    </w:p>
  </w:footnote>
  <w:footnote w:id="2">
    <w:p w14:paraId="50544C92" w14:textId="77777777" w:rsidR="0094404C" w:rsidRPr="00FC6465" w:rsidRDefault="0094404C" w:rsidP="0094404C">
      <w:pPr>
        <w:pStyle w:val="FootnoteText"/>
        <w:rPr>
          <w:b/>
          <w:bCs/>
        </w:rPr>
      </w:pPr>
      <w:r>
        <w:rPr>
          <w:rStyle w:val="FootnoteReference"/>
        </w:rPr>
        <w:footnoteRef/>
      </w:r>
      <w:r>
        <w:t xml:space="preserve"> </w:t>
      </w:r>
      <w:r>
        <w:rPr>
          <w:b/>
          <w:bCs/>
        </w:rPr>
        <w:t>PLEASE NOTE THESE ARE EXAMPLE FIGURES AND DO NOT REPRESENT THE ACTUAL DEDUCTIONS A WORKER RECEIVING PAY AT THIS RATE WOULD ATTRACT.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959E" w14:textId="77777777" w:rsidR="00E3771B" w:rsidRDefault="00E3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BA5D" w14:textId="77777777" w:rsidR="008F24B5" w:rsidRDefault="008F24B5">
    <w:pPr>
      <w:pStyle w:val="Header"/>
    </w:pPr>
    <w:r>
      <w:rPr>
        <w:noProof/>
      </w:rPr>
      <w:drawing>
        <wp:anchor distT="0" distB="0" distL="114300" distR="114300" simplePos="0" relativeHeight="251658240" behindDoc="0" locked="0" layoutInCell="1" allowOverlap="1" wp14:anchorId="5BEA2688" wp14:editId="40D50ABE">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C5CE" w14:textId="77777777" w:rsidR="00E3771B" w:rsidRDefault="00E377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FB38" w14:textId="07B4ED5B" w:rsidR="00E3771B" w:rsidRDefault="00E3771B">
    <w:pPr>
      <w:pStyle w:val="Header"/>
    </w:pPr>
    <w:r w:rsidRPr="00E3771B">
      <w:rPr>
        <w:noProof/>
        <w:highlight w:val="lightGray"/>
      </w:rPr>
      <w:t>[insert your company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745755">
    <w:abstractNumId w:val="1"/>
  </w:num>
  <w:num w:numId="2" w16cid:durableId="807554867">
    <w:abstractNumId w:val="0"/>
  </w:num>
  <w:num w:numId="3" w16cid:durableId="1057818589">
    <w:abstractNumId w:val="2"/>
  </w:num>
  <w:num w:numId="4" w16cid:durableId="306981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43"/>
    <w:rsid w:val="0002568F"/>
    <w:rsid w:val="00037C84"/>
    <w:rsid w:val="00040416"/>
    <w:rsid w:val="0007473B"/>
    <w:rsid w:val="00077310"/>
    <w:rsid w:val="000834C5"/>
    <w:rsid w:val="000E1A97"/>
    <w:rsid w:val="00101415"/>
    <w:rsid w:val="001902F4"/>
    <w:rsid w:val="001C0278"/>
    <w:rsid w:val="00213EE0"/>
    <w:rsid w:val="00223F53"/>
    <w:rsid w:val="002241C5"/>
    <w:rsid w:val="00274F99"/>
    <w:rsid w:val="002A1FD3"/>
    <w:rsid w:val="002A266A"/>
    <w:rsid w:val="00306F43"/>
    <w:rsid w:val="0031586C"/>
    <w:rsid w:val="00370F60"/>
    <w:rsid w:val="00376E5B"/>
    <w:rsid w:val="003822D7"/>
    <w:rsid w:val="0038318F"/>
    <w:rsid w:val="003A1B3E"/>
    <w:rsid w:val="00493D5D"/>
    <w:rsid w:val="004C3D64"/>
    <w:rsid w:val="004C7733"/>
    <w:rsid w:val="004D435B"/>
    <w:rsid w:val="00527771"/>
    <w:rsid w:val="0057691B"/>
    <w:rsid w:val="005978A3"/>
    <w:rsid w:val="00617679"/>
    <w:rsid w:val="00625893"/>
    <w:rsid w:val="006A65D9"/>
    <w:rsid w:val="006B70C7"/>
    <w:rsid w:val="006E0610"/>
    <w:rsid w:val="007D2876"/>
    <w:rsid w:val="008156A6"/>
    <w:rsid w:val="008973C3"/>
    <w:rsid w:val="008E2C4A"/>
    <w:rsid w:val="008F24B5"/>
    <w:rsid w:val="00943410"/>
    <w:rsid w:val="0094404C"/>
    <w:rsid w:val="00960976"/>
    <w:rsid w:val="009D472E"/>
    <w:rsid w:val="00B5135C"/>
    <w:rsid w:val="00B5600A"/>
    <w:rsid w:val="00BF6C2E"/>
    <w:rsid w:val="00C1431E"/>
    <w:rsid w:val="00C66570"/>
    <w:rsid w:val="00C970FE"/>
    <w:rsid w:val="00CC1252"/>
    <w:rsid w:val="00CD452E"/>
    <w:rsid w:val="00D15D2D"/>
    <w:rsid w:val="00D424DC"/>
    <w:rsid w:val="00D86630"/>
    <w:rsid w:val="00DB6104"/>
    <w:rsid w:val="00DE5A4E"/>
    <w:rsid w:val="00E3771B"/>
    <w:rsid w:val="00E4294B"/>
    <w:rsid w:val="00E8410F"/>
    <w:rsid w:val="00E959E8"/>
    <w:rsid w:val="00ED2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D9827"/>
  <w15:chartTrackingRefBased/>
  <w15:docId w15:val="{F90758C0-DB9A-4FFC-B96B-C0FA3D0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ind w:left="2232" w:hanging="792"/>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ind w:left="2736" w:hanging="936"/>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ind w:left="3240" w:hanging="108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ind w:left="3744" w:hanging="1224"/>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ind w:left="4320" w:hanging="144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6F43"/>
    <w:pPr>
      <w:spacing w:after="0" w:line="240" w:lineRule="auto"/>
    </w:pPr>
    <w:rPr>
      <w:sz w:val="24"/>
      <w:szCs w:val="24"/>
    </w:rPr>
  </w:style>
  <w:style w:type="character" w:customStyle="1" w:styleId="normaltextrun">
    <w:name w:val="normaltextrun"/>
    <w:basedOn w:val="DefaultParagraphFont"/>
    <w:rsid w:val="00306F43"/>
  </w:style>
  <w:style w:type="character" w:styleId="CommentReference">
    <w:name w:val="annotation reference"/>
    <w:basedOn w:val="DefaultParagraphFont"/>
    <w:uiPriority w:val="99"/>
    <w:semiHidden/>
    <w:unhideWhenUsed/>
    <w:rsid w:val="00B5600A"/>
    <w:rPr>
      <w:sz w:val="16"/>
      <w:szCs w:val="16"/>
    </w:rPr>
  </w:style>
  <w:style w:type="paragraph" w:styleId="CommentText">
    <w:name w:val="annotation text"/>
    <w:basedOn w:val="Normal"/>
    <w:link w:val="CommentTextChar"/>
    <w:uiPriority w:val="99"/>
    <w:semiHidden/>
    <w:unhideWhenUsed/>
    <w:rsid w:val="00B5600A"/>
    <w:pPr>
      <w:spacing w:line="240" w:lineRule="auto"/>
    </w:pPr>
    <w:rPr>
      <w:sz w:val="20"/>
      <w:szCs w:val="20"/>
    </w:rPr>
  </w:style>
  <w:style w:type="character" w:customStyle="1" w:styleId="CommentTextChar">
    <w:name w:val="Comment Text Char"/>
    <w:basedOn w:val="DefaultParagraphFont"/>
    <w:link w:val="CommentText"/>
    <w:uiPriority w:val="99"/>
    <w:semiHidden/>
    <w:rsid w:val="00B5600A"/>
    <w:rPr>
      <w:sz w:val="20"/>
      <w:szCs w:val="20"/>
    </w:rPr>
  </w:style>
  <w:style w:type="paragraph" w:styleId="CommentSubject">
    <w:name w:val="annotation subject"/>
    <w:basedOn w:val="CommentText"/>
    <w:next w:val="CommentText"/>
    <w:link w:val="CommentSubjectChar"/>
    <w:uiPriority w:val="99"/>
    <w:semiHidden/>
    <w:unhideWhenUsed/>
    <w:rsid w:val="00B5600A"/>
    <w:rPr>
      <w:b/>
      <w:bCs/>
    </w:rPr>
  </w:style>
  <w:style w:type="character" w:customStyle="1" w:styleId="CommentSubjectChar">
    <w:name w:val="Comment Subject Char"/>
    <w:basedOn w:val="CommentTextChar"/>
    <w:link w:val="CommentSubject"/>
    <w:uiPriority w:val="99"/>
    <w:semiHidden/>
    <w:rsid w:val="00B5600A"/>
    <w:rPr>
      <w:b/>
      <w:bCs/>
      <w:sz w:val="20"/>
      <w:szCs w:val="20"/>
    </w:rPr>
  </w:style>
  <w:style w:type="paragraph" w:styleId="BalloonText">
    <w:name w:val="Balloon Text"/>
    <w:basedOn w:val="Normal"/>
    <w:link w:val="BalloonTextChar"/>
    <w:uiPriority w:val="99"/>
    <w:semiHidden/>
    <w:unhideWhenUsed/>
    <w:rsid w:val="00B5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00A"/>
    <w:rPr>
      <w:rFonts w:ascii="Segoe UI" w:hAnsi="Segoe UI" w:cs="Segoe UI"/>
      <w:sz w:val="18"/>
      <w:szCs w:val="18"/>
    </w:rPr>
  </w:style>
  <w:style w:type="paragraph" w:styleId="FootnoteText">
    <w:name w:val="footnote text"/>
    <w:basedOn w:val="Normal"/>
    <w:link w:val="FootnoteTextChar"/>
    <w:uiPriority w:val="99"/>
    <w:semiHidden/>
    <w:unhideWhenUsed/>
    <w:rsid w:val="004D4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35B"/>
    <w:rPr>
      <w:sz w:val="20"/>
      <w:szCs w:val="20"/>
    </w:rPr>
  </w:style>
  <w:style w:type="character" w:styleId="FootnoteReference">
    <w:name w:val="footnote reference"/>
    <w:basedOn w:val="DefaultParagraphFont"/>
    <w:uiPriority w:val="99"/>
    <w:semiHidden/>
    <w:unhideWhenUsed/>
    <w:rsid w:val="004D435B"/>
    <w:rPr>
      <w:vertAlign w:val="superscript"/>
    </w:rPr>
  </w:style>
  <w:style w:type="character" w:styleId="UnresolvedMention">
    <w:name w:val="Unresolved Mention"/>
    <w:basedOn w:val="DefaultParagraphFont"/>
    <w:uiPriority w:val="99"/>
    <w:semiHidden/>
    <w:unhideWhenUsed/>
    <w:rsid w:val="004D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c.uk.com/legal-resources/legal-guide/conduct-regulations/regulation-13a-and-the-key-information-docu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providing-a-key-information-document-for-agency-workers-guidance-for-employment-businesses" TargetMode="External"/><Relationship Id="rId2" Type="http://schemas.openxmlformats.org/officeDocument/2006/relationships/numbering" Target="numbering.xml"/><Relationship Id="rId16" Type="http://schemas.openxmlformats.org/officeDocument/2006/relationships/hyperlink" Target="https://www.gov.uk/government/publications/simplifying-holiday-entitlement-and-holiday-pay-calculations/holiday-pay-and-entitlement-reforms-from-1-january-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c.uk.com/recruiters/legal/legal-resources/other-rec-guides-and-briefings/rec-holiday-accrual-percentage-rates-tabl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calculate-your-holiday-entitl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E936-CAB0-4EB1-B371-3BB39BAE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12</TotalTime>
  <Pages>10</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Emma Anglade-Ravez</cp:lastModifiedBy>
  <cp:revision>5</cp:revision>
  <dcterms:created xsi:type="dcterms:W3CDTF">2024-06-27T08:14:00Z</dcterms:created>
  <dcterms:modified xsi:type="dcterms:W3CDTF">2025-04-11T11:46:00Z</dcterms:modified>
</cp:coreProperties>
</file>