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566B8" w14:textId="77777777" w:rsidR="0044009F" w:rsidRPr="0044009F" w:rsidRDefault="00DF2774" w:rsidP="0044009F">
      <w:pPr>
        <w:pStyle w:val="Title"/>
      </w:pPr>
      <w:r w:rsidRPr="0044009F">
        <w:t>Contract 8A</w:t>
      </w:r>
    </w:p>
    <w:p w14:paraId="3B58F6EE" w14:textId="4CDB3E35" w:rsidR="00DF2774" w:rsidRPr="0044009F" w:rsidRDefault="00DF2774" w:rsidP="0044009F">
      <w:pPr>
        <w:pStyle w:val="IntroductionTitle"/>
        <w:rPr>
          <w:highlight w:val="yellow"/>
        </w:rPr>
      </w:pPr>
      <w:r w:rsidRPr="0044009F">
        <w:t>Terms of Engagement with an Intermediary who has not opted out of the Conduct Regulations (within IR35) – Public sector only</w:t>
      </w:r>
    </w:p>
    <w:p w14:paraId="7C71BC0D" w14:textId="6FC99A2F" w:rsidR="00DF2774" w:rsidRPr="00E6757B" w:rsidRDefault="00DF2774" w:rsidP="00DF2774">
      <w:pPr>
        <w:tabs>
          <w:tab w:val="left" w:pos="9026"/>
        </w:tabs>
        <w:ind w:right="-188"/>
        <w:rPr>
          <w:rFonts w:ascii="Lato" w:hAnsi="Lato"/>
          <w:b/>
        </w:rPr>
      </w:pPr>
      <w:r w:rsidRPr="0044009F">
        <w:rPr>
          <w:rFonts w:ascii="Lato" w:hAnsi="Lato"/>
          <w:b/>
        </w:rPr>
        <w:t>March 2021</w:t>
      </w:r>
    </w:p>
    <w:p w14:paraId="1804C2E3" w14:textId="0BCE360D" w:rsidR="00DF2774" w:rsidRPr="0044009F" w:rsidRDefault="0044009F" w:rsidP="0044009F">
      <w:pPr>
        <w:pStyle w:val="Heading1"/>
        <w:numPr>
          <w:ilvl w:val="0"/>
          <w:numId w:val="0"/>
        </w:numPr>
        <w:ind w:left="432" w:hanging="432"/>
        <w:rPr>
          <w:color w:val="002060"/>
        </w:rPr>
      </w:pPr>
      <w:r w:rsidRPr="00487B5F">
        <w:rPr>
          <w:color w:val="002060"/>
        </w:rPr>
        <w:t>When to use this contract</w:t>
      </w:r>
    </w:p>
    <w:p w14:paraId="06B16315" w14:textId="00FC3A3D" w:rsidR="00DF2774" w:rsidRPr="0044009F" w:rsidRDefault="00DF2774" w:rsidP="00DF2774">
      <w:pPr>
        <w:tabs>
          <w:tab w:val="left" w:pos="9026"/>
        </w:tabs>
        <w:ind w:right="-188"/>
        <w:rPr>
          <w:rFonts w:ascii="Lato" w:hAnsi="Lato"/>
          <w:bCs/>
        </w:rPr>
      </w:pPr>
      <w:r w:rsidRPr="0044009F">
        <w:rPr>
          <w:rFonts w:ascii="Lato" w:hAnsi="Lato"/>
        </w:rPr>
        <w:t>This contract is for use when supplying temporary workers who:</w:t>
      </w:r>
    </w:p>
    <w:p w14:paraId="5E32C3E4" w14:textId="77777777" w:rsidR="00DF2774" w:rsidRPr="0044009F" w:rsidRDefault="00DF2774" w:rsidP="00DF2774">
      <w:pPr>
        <w:numPr>
          <w:ilvl w:val="0"/>
          <w:numId w:val="13"/>
        </w:numPr>
        <w:tabs>
          <w:tab w:val="left" w:pos="9026"/>
        </w:tabs>
        <w:spacing w:after="0" w:line="240" w:lineRule="auto"/>
        <w:ind w:right="-188"/>
        <w:rPr>
          <w:rFonts w:ascii="Lato" w:hAnsi="Lato" w:cs="Arial"/>
          <w:bCs/>
        </w:rPr>
      </w:pPr>
      <w:r w:rsidRPr="0044009F">
        <w:rPr>
          <w:rFonts w:ascii="Lato" w:hAnsi="Lato" w:cs="Arial"/>
          <w:bCs/>
        </w:rPr>
        <w:t>provide their services to a public authority;</w:t>
      </w:r>
    </w:p>
    <w:p w14:paraId="5C91E28F" w14:textId="482E455D" w:rsidR="00DF2774" w:rsidRPr="0044009F" w:rsidRDefault="00DF2774" w:rsidP="00DF2774">
      <w:pPr>
        <w:numPr>
          <w:ilvl w:val="0"/>
          <w:numId w:val="13"/>
        </w:numPr>
        <w:tabs>
          <w:tab w:val="left" w:pos="9026"/>
        </w:tabs>
        <w:spacing w:after="0" w:line="240" w:lineRule="auto"/>
        <w:ind w:right="-188"/>
        <w:rPr>
          <w:rFonts w:ascii="Lato" w:hAnsi="Lato" w:cs="Arial"/>
          <w:bCs/>
        </w:rPr>
      </w:pPr>
      <w:r w:rsidRPr="0044009F">
        <w:rPr>
          <w:rFonts w:ascii="Lato" w:hAnsi="Lato"/>
        </w:rPr>
        <w:t xml:space="preserve">work through an intermediary such as a personal services company or a partnership and who meet the conditions of liability set out in sections 51 to 53 and 61N 61O and 61P ITEPA (see Note </w:t>
      </w:r>
      <w:r w:rsidRPr="0044009F">
        <w:rPr>
          <w:rFonts w:ascii="Lato" w:hAnsi="Lato"/>
        </w:rPr>
        <w:fldChar w:fldCharType="begin"/>
      </w:r>
      <w:r w:rsidRPr="0044009F">
        <w:rPr>
          <w:rFonts w:ascii="Lato" w:hAnsi="Lato"/>
        </w:rPr>
        <w:instrText xml:space="preserve"> REF _Ref478029634 \r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8</w:t>
      </w:r>
      <w:r w:rsidRPr="0044009F">
        <w:rPr>
          <w:rFonts w:ascii="Lato" w:hAnsi="Lato"/>
        </w:rPr>
        <w:fldChar w:fldCharType="end"/>
      </w:r>
      <w:r w:rsidRPr="0044009F">
        <w:rPr>
          <w:rFonts w:ascii="Lato" w:hAnsi="Lato"/>
        </w:rPr>
        <w:t xml:space="preserve">);  </w:t>
      </w:r>
      <w:r w:rsidRPr="0044009F">
        <w:rPr>
          <w:rFonts w:ascii="Lato" w:hAnsi="Lato" w:cs="Arial"/>
          <w:bCs/>
        </w:rPr>
        <w:t xml:space="preserve"> </w:t>
      </w:r>
    </w:p>
    <w:p w14:paraId="63AD74E5" w14:textId="77777777" w:rsidR="00DF2774" w:rsidRPr="0044009F" w:rsidRDefault="00DF2774" w:rsidP="00DF2774">
      <w:pPr>
        <w:numPr>
          <w:ilvl w:val="0"/>
          <w:numId w:val="13"/>
        </w:numPr>
        <w:tabs>
          <w:tab w:val="left" w:pos="9026"/>
        </w:tabs>
        <w:spacing w:after="0" w:line="240" w:lineRule="auto"/>
        <w:ind w:right="-188"/>
        <w:rPr>
          <w:rFonts w:ascii="Lato" w:hAnsi="Lato" w:cs="Arial"/>
          <w:bCs/>
        </w:rPr>
      </w:pPr>
      <w:r w:rsidRPr="0044009F">
        <w:rPr>
          <w:rFonts w:ascii="Lato" w:hAnsi="Lato" w:cs="Arial"/>
          <w:bCs/>
        </w:rPr>
        <w:t>work “inside” IR35</w:t>
      </w:r>
      <w:r w:rsidRPr="0044009F">
        <w:rPr>
          <w:rFonts w:ascii="Lato" w:hAnsi="Lato"/>
        </w:rPr>
        <w:t xml:space="preserve"> and, </w:t>
      </w:r>
      <w:r w:rsidRPr="0044009F">
        <w:rPr>
          <w:rFonts w:ascii="Lato" w:hAnsi="Lato" w:cs="Arial"/>
          <w:bCs/>
        </w:rPr>
        <w:t xml:space="preserve"> </w:t>
      </w:r>
    </w:p>
    <w:p w14:paraId="5A01F098" w14:textId="0CE5D7CE" w:rsidR="00DF2774" w:rsidRDefault="00DF2774" w:rsidP="00DF2774">
      <w:pPr>
        <w:numPr>
          <w:ilvl w:val="0"/>
          <w:numId w:val="13"/>
        </w:numPr>
        <w:tabs>
          <w:tab w:val="left" w:pos="9026"/>
        </w:tabs>
        <w:spacing w:after="0" w:line="240" w:lineRule="auto"/>
        <w:ind w:right="-188"/>
        <w:rPr>
          <w:rFonts w:ascii="Lato" w:hAnsi="Lato"/>
        </w:rPr>
      </w:pPr>
      <w:r w:rsidRPr="0044009F">
        <w:rPr>
          <w:rFonts w:ascii="Lato" w:hAnsi="Lato" w:cs="Arial"/>
          <w:bCs/>
        </w:rPr>
        <w:t xml:space="preserve">have not opted out of the Conduct Regulations. Detailed guidance on opting out of the Conduct Regulations is available </w:t>
      </w:r>
      <w:hyperlink r:id="rId8" w:history="1">
        <w:r w:rsidRPr="0044009F">
          <w:rPr>
            <w:rStyle w:val="Hyperlink"/>
            <w:rFonts w:ascii="Lato" w:hAnsi="Lato" w:cs="Arial"/>
            <w:bCs/>
          </w:rPr>
          <w:t>here</w:t>
        </w:r>
      </w:hyperlink>
      <w:r w:rsidRPr="0044009F">
        <w:rPr>
          <w:rFonts w:ascii="Lato" w:hAnsi="Lato" w:cs="Arial"/>
          <w:bCs/>
        </w:rPr>
        <w:t>.</w:t>
      </w:r>
    </w:p>
    <w:p w14:paraId="6894A25F" w14:textId="77777777" w:rsidR="0044009F" w:rsidRPr="0044009F" w:rsidRDefault="0044009F" w:rsidP="0044009F">
      <w:pPr>
        <w:tabs>
          <w:tab w:val="left" w:pos="9026"/>
        </w:tabs>
        <w:spacing w:after="0" w:line="240" w:lineRule="auto"/>
        <w:ind w:left="375" w:right="-188"/>
        <w:rPr>
          <w:rFonts w:ascii="Lato" w:hAnsi="Lato"/>
        </w:rPr>
      </w:pPr>
    </w:p>
    <w:p w14:paraId="6BAFF1B4" w14:textId="219B12F0" w:rsidR="00DF2774" w:rsidRPr="0044009F" w:rsidRDefault="00DF2774" w:rsidP="00DF2774">
      <w:pPr>
        <w:tabs>
          <w:tab w:val="left" w:pos="9026"/>
        </w:tabs>
        <w:ind w:right="-188"/>
        <w:rPr>
          <w:rFonts w:ascii="Lato" w:hAnsi="Lato"/>
        </w:rPr>
      </w:pPr>
      <w:r w:rsidRPr="0044009F">
        <w:rPr>
          <w:rFonts w:ascii="Lato" w:hAnsi="Lato"/>
        </w:rPr>
        <w:t xml:space="preserve">The Agency Workers Regulations </w:t>
      </w:r>
      <w:r w:rsidRPr="0044009F">
        <w:rPr>
          <w:rFonts w:ascii="Lato" w:hAnsi="Lato"/>
          <w:u w:val="single"/>
        </w:rPr>
        <w:t>will</w:t>
      </w:r>
      <w:r w:rsidRPr="0044009F">
        <w:rPr>
          <w:rFonts w:ascii="Lato" w:hAnsi="Lato"/>
        </w:rPr>
        <w:t xml:space="preserve"> apply in relation to this contract. </w:t>
      </w:r>
    </w:p>
    <w:p w14:paraId="57D87A27" w14:textId="77777777" w:rsidR="00DF2774" w:rsidRPr="0044009F" w:rsidRDefault="00DF2774" w:rsidP="00DF2774">
      <w:pPr>
        <w:pStyle w:val="Header"/>
        <w:tabs>
          <w:tab w:val="center" w:pos="0"/>
          <w:tab w:val="right" w:pos="8505"/>
        </w:tabs>
        <w:ind w:right="284"/>
        <w:rPr>
          <w:rFonts w:ascii="Lato" w:hAnsi="Lato"/>
        </w:rPr>
      </w:pPr>
      <w:r w:rsidRPr="0044009F">
        <w:rPr>
          <w:rFonts w:ascii="Lato" w:hAnsi="Lato"/>
        </w:rPr>
        <w:t xml:space="preserve">We have other contracts where the client is not a public authority and/ or where the assignment is an outside IR35 assignment and/ or it is an </w:t>
      </w:r>
      <w:proofErr w:type="gramStart"/>
      <w:r w:rsidRPr="0044009F">
        <w:rPr>
          <w:rFonts w:ascii="Lato" w:hAnsi="Lato"/>
        </w:rPr>
        <w:t>opted out</w:t>
      </w:r>
      <w:proofErr w:type="gramEnd"/>
      <w:r w:rsidRPr="0044009F">
        <w:rPr>
          <w:rFonts w:ascii="Lato" w:hAnsi="Lato"/>
        </w:rPr>
        <w:t xml:space="preserve"> contract. Please see the </w:t>
      </w:r>
      <w:hyperlink r:id="rId9" w:history="1">
        <w:r w:rsidRPr="0044009F">
          <w:rPr>
            <w:rStyle w:val="Hyperlink"/>
            <w:rFonts w:ascii="Lato" w:hAnsi="Lato"/>
          </w:rPr>
          <w:t>REC Model Document Library</w:t>
        </w:r>
      </w:hyperlink>
      <w:r w:rsidRPr="0044009F">
        <w:rPr>
          <w:rFonts w:ascii="Lato" w:hAnsi="Lato"/>
        </w:rPr>
        <w:t xml:space="preserve">. </w:t>
      </w:r>
    </w:p>
    <w:p w14:paraId="26D31C6F" w14:textId="77777777" w:rsidR="00DF2774" w:rsidRPr="0044009F" w:rsidRDefault="00DF2774" w:rsidP="00DF2774">
      <w:pPr>
        <w:tabs>
          <w:tab w:val="left" w:pos="9026"/>
        </w:tabs>
        <w:ind w:right="-188"/>
        <w:rPr>
          <w:rFonts w:ascii="Lato" w:hAnsi="Lato"/>
        </w:rPr>
      </w:pPr>
    </w:p>
    <w:p w14:paraId="70B7BC75" w14:textId="77777777" w:rsidR="0044009F" w:rsidRPr="00367235" w:rsidRDefault="0044009F" w:rsidP="0044009F">
      <w:pPr>
        <w:rPr>
          <w:rFonts w:ascii="Lato" w:hAnsi="Lato" w:cs="Times New Roman"/>
          <w:b/>
          <w:bCs/>
          <w:color w:val="009999"/>
          <w:lang w:eastAsia="en-GB"/>
        </w:rPr>
      </w:pPr>
      <w:r>
        <w:rPr>
          <w:rStyle w:val="Heading2Char"/>
        </w:rPr>
        <w:t>Use this contract with the following documents:</w:t>
      </w:r>
    </w:p>
    <w:p w14:paraId="10A104CE" w14:textId="77777777" w:rsidR="00DF2774" w:rsidRPr="0044009F" w:rsidRDefault="00DF2774" w:rsidP="00DF2774">
      <w:pPr>
        <w:pStyle w:val="Header"/>
        <w:ind w:right="284"/>
        <w:rPr>
          <w:rFonts w:ascii="Lato" w:hAnsi="Lat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26"/>
      </w:tblGrid>
      <w:tr w:rsidR="00DF2774" w:rsidRPr="0044009F" w14:paraId="333D565B" w14:textId="77777777" w:rsidTr="0044009F">
        <w:trPr>
          <w:trHeight w:val="925"/>
        </w:trPr>
        <w:tc>
          <w:tcPr>
            <w:tcW w:w="1696" w:type="dxa"/>
            <w:tcBorders>
              <w:top w:val="single" w:sz="4" w:space="0" w:color="auto"/>
              <w:left w:val="single" w:sz="4" w:space="0" w:color="auto"/>
              <w:bottom w:val="single" w:sz="4" w:space="0" w:color="auto"/>
              <w:right w:val="single" w:sz="4" w:space="0" w:color="auto"/>
            </w:tcBorders>
            <w:hideMark/>
          </w:tcPr>
          <w:p w14:paraId="0C4201BF" w14:textId="77777777" w:rsidR="00DF2774" w:rsidRPr="0044009F" w:rsidRDefault="00DF2774" w:rsidP="0044009F">
            <w:pPr>
              <w:pStyle w:val="Header"/>
              <w:ind w:right="284"/>
              <w:rPr>
                <w:rFonts w:ascii="Lato" w:hAnsi="Lato"/>
                <w:b/>
                <w:bCs/>
              </w:rPr>
            </w:pPr>
            <w:r w:rsidRPr="0044009F">
              <w:rPr>
                <w:rFonts w:ascii="Lato" w:hAnsi="Lato"/>
                <w:b/>
              </w:rPr>
              <w:t>Contracts:</w:t>
            </w:r>
          </w:p>
        </w:tc>
        <w:tc>
          <w:tcPr>
            <w:tcW w:w="7626" w:type="dxa"/>
            <w:tcBorders>
              <w:top w:val="single" w:sz="4" w:space="0" w:color="auto"/>
              <w:left w:val="single" w:sz="4" w:space="0" w:color="auto"/>
              <w:bottom w:val="single" w:sz="4" w:space="0" w:color="auto"/>
              <w:right w:val="single" w:sz="4" w:space="0" w:color="auto"/>
            </w:tcBorders>
          </w:tcPr>
          <w:p w14:paraId="5B49A49F" w14:textId="77777777" w:rsidR="00DF2774" w:rsidRPr="0044009F" w:rsidRDefault="00DF2774" w:rsidP="0044009F">
            <w:pPr>
              <w:pStyle w:val="Header"/>
              <w:tabs>
                <w:tab w:val="center" w:pos="6107"/>
              </w:tabs>
              <w:ind w:right="284"/>
              <w:rPr>
                <w:rFonts w:ascii="Lato" w:hAnsi="Lato"/>
                <w:bCs/>
              </w:rPr>
            </w:pPr>
            <w:r w:rsidRPr="0044009F">
              <w:rPr>
                <w:rFonts w:ascii="Lato" w:hAnsi="Lato" w:cs="Arial"/>
              </w:rPr>
              <w:t>Contract 7A – Terms of Business with a Public Authority for the supply of a limited company contractor who has not opted out of the Conduct Regulations (within IR35 and under SDC)</w:t>
            </w:r>
          </w:p>
        </w:tc>
      </w:tr>
      <w:tr w:rsidR="00DF2774" w:rsidRPr="0044009F" w14:paraId="50912DA9" w14:textId="77777777" w:rsidTr="0044009F">
        <w:trPr>
          <w:trHeight w:val="1106"/>
        </w:trPr>
        <w:tc>
          <w:tcPr>
            <w:tcW w:w="1696" w:type="dxa"/>
            <w:tcBorders>
              <w:top w:val="single" w:sz="4" w:space="0" w:color="auto"/>
              <w:left w:val="single" w:sz="4" w:space="0" w:color="auto"/>
              <w:bottom w:val="single" w:sz="4" w:space="0" w:color="auto"/>
              <w:right w:val="single" w:sz="4" w:space="0" w:color="auto"/>
            </w:tcBorders>
            <w:hideMark/>
          </w:tcPr>
          <w:p w14:paraId="5326BECB" w14:textId="77777777" w:rsidR="00DF2774" w:rsidRPr="0044009F" w:rsidRDefault="00DF2774" w:rsidP="0044009F">
            <w:pPr>
              <w:pStyle w:val="Header"/>
              <w:ind w:right="284"/>
              <w:rPr>
                <w:rFonts w:ascii="Lato" w:hAnsi="Lato"/>
                <w:b/>
                <w:bCs/>
              </w:rPr>
            </w:pPr>
            <w:r w:rsidRPr="0044009F">
              <w:rPr>
                <w:rFonts w:ascii="Lato" w:hAnsi="Lato"/>
                <w:b/>
              </w:rPr>
              <w:t>Additional documents:</w:t>
            </w:r>
          </w:p>
        </w:tc>
        <w:tc>
          <w:tcPr>
            <w:tcW w:w="7626" w:type="dxa"/>
            <w:tcBorders>
              <w:top w:val="single" w:sz="4" w:space="0" w:color="auto"/>
              <w:left w:val="single" w:sz="4" w:space="0" w:color="auto"/>
              <w:bottom w:val="single" w:sz="4" w:space="0" w:color="auto"/>
              <w:right w:val="single" w:sz="4" w:space="0" w:color="auto"/>
            </w:tcBorders>
          </w:tcPr>
          <w:p w14:paraId="10725481" w14:textId="77777777" w:rsidR="00DF2774" w:rsidRPr="0044009F" w:rsidRDefault="00DF2774" w:rsidP="0044009F">
            <w:pPr>
              <w:pStyle w:val="Header"/>
              <w:ind w:right="284"/>
              <w:rPr>
                <w:rFonts w:ascii="Lato" w:hAnsi="Lato" w:cs="Arial"/>
                <w:bCs/>
              </w:rPr>
            </w:pPr>
            <w:proofErr w:type="gramStart"/>
            <w:r w:rsidRPr="0044009F">
              <w:rPr>
                <w:rFonts w:ascii="Lato" w:hAnsi="Lato"/>
              </w:rPr>
              <w:t>Document  B</w:t>
            </w:r>
            <w:proofErr w:type="gramEnd"/>
            <w:r w:rsidRPr="0044009F">
              <w:rPr>
                <w:rFonts w:ascii="Lato" w:hAnsi="Lato"/>
              </w:rPr>
              <w:t xml:space="preserve"> – Assignment Details Form </w:t>
            </w:r>
          </w:p>
          <w:p w14:paraId="0D209BC7" w14:textId="77777777" w:rsidR="00DF2774" w:rsidRPr="0044009F" w:rsidRDefault="00DF2774" w:rsidP="0044009F">
            <w:pPr>
              <w:pStyle w:val="Header"/>
              <w:ind w:right="284"/>
              <w:rPr>
                <w:rFonts w:ascii="Lato" w:hAnsi="Lato"/>
                <w:b/>
              </w:rPr>
            </w:pPr>
            <w:r w:rsidRPr="0044009F">
              <w:rPr>
                <w:rFonts w:ascii="Lato" w:hAnsi="Lato"/>
              </w:rPr>
              <w:t xml:space="preserve">Document G – Information Request Form </w:t>
            </w:r>
            <w:r w:rsidRPr="0044009F">
              <w:rPr>
                <w:rFonts w:ascii="Lato" w:hAnsi="Lato"/>
                <w:b/>
              </w:rPr>
              <w:t xml:space="preserve"> </w:t>
            </w:r>
          </w:p>
          <w:p w14:paraId="3704DCA3" w14:textId="77777777" w:rsidR="00DF2774" w:rsidRPr="0044009F" w:rsidRDefault="00DF2774" w:rsidP="0044009F">
            <w:pPr>
              <w:pStyle w:val="Header"/>
              <w:ind w:right="284"/>
              <w:rPr>
                <w:rFonts w:ascii="Lato" w:hAnsi="Lato"/>
              </w:rPr>
            </w:pPr>
            <w:r w:rsidRPr="0044009F">
              <w:rPr>
                <w:rFonts w:ascii="Lato" w:hAnsi="Lato"/>
              </w:rPr>
              <w:t>Checklist 7A or 7B – Intermediary checklist</w:t>
            </w:r>
          </w:p>
        </w:tc>
      </w:tr>
    </w:tbl>
    <w:p w14:paraId="6C917B11" w14:textId="77777777" w:rsidR="00DF2774" w:rsidRPr="0044009F" w:rsidRDefault="00DF2774" w:rsidP="00DF2774">
      <w:pPr>
        <w:ind w:right="284"/>
        <w:rPr>
          <w:rFonts w:ascii="Lato" w:hAnsi="Lato" w:cs="Arial"/>
          <w:b/>
          <w:bCs/>
          <w:color w:val="FF0000"/>
        </w:rPr>
      </w:pPr>
    </w:p>
    <w:p w14:paraId="684E1997" w14:textId="3054FFBA" w:rsidR="00DF2774" w:rsidRDefault="00DF2774" w:rsidP="0044009F">
      <w:pPr>
        <w:tabs>
          <w:tab w:val="left" w:pos="9026"/>
        </w:tabs>
        <w:ind w:right="-188"/>
        <w:rPr>
          <w:rFonts w:ascii="Lato" w:hAnsi="Lato"/>
        </w:rPr>
      </w:pPr>
      <w:r w:rsidRPr="0044009F">
        <w:rPr>
          <w:rFonts w:ascii="Lato" w:hAnsi="Lato"/>
        </w:rPr>
        <w:t xml:space="preserve">The REC has produced these template documents for use by corporate members. These are generic documents for use across a range of sectors so members will need to amend the contracts to suit their own business needs. The REC legal team cannot amend documents for members, or review amendments they have made. However, Croner, the REC’s partner can </w:t>
      </w:r>
      <w:r w:rsidRPr="0044009F">
        <w:rPr>
          <w:rFonts w:ascii="Lato" w:hAnsi="Lato"/>
        </w:rPr>
        <w:lastRenderedPageBreak/>
        <w:t xml:space="preserve">assist members at discounted rates – please see here: </w:t>
      </w:r>
      <w:hyperlink r:id="rId10" w:history="1">
        <w:r w:rsidRPr="0044009F">
          <w:rPr>
            <w:rStyle w:val="Hyperlink"/>
            <w:rFonts w:ascii="Lato" w:hAnsi="Lato"/>
          </w:rPr>
          <w:t>https://www.rec.uk.com/business-support/croner-tools</w:t>
        </w:r>
      </w:hyperlink>
      <w:r w:rsidRPr="0044009F">
        <w:rPr>
          <w:rFonts w:ascii="Lato" w:hAnsi="Lato"/>
        </w:rPr>
        <w:t xml:space="preserve">. </w:t>
      </w:r>
    </w:p>
    <w:p w14:paraId="73D2E475" w14:textId="7E98A6A4" w:rsidR="00DF2774" w:rsidRDefault="00DF2774" w:rsidP="0044009F">
      <w:pPr>
        <w:pStyle w:val="Heading2"/>
        <w:numPr>
          <w:ilvl w:val="0"/>
          <w:numId w:val="0"/>
        </w:numPr>
        <w:ind w:left="576" w:hanging="576"/>
      </w:pPr>
      <w:r w:rsidRPr="0044009F">
        <w:t>Changes made in April 2018</w:t>
      </w:r>
    </w:p>
    <w:p w14:paraId="413DE813" w14:textId="77777777" w:rsidR="000D6BC0" w:rsidRPr="000D6BC0" w:rsidRDefault="000D6BC0" w:rsidP="000D6BC0">
      <w:pPr>
        <w:pStyle w:val="BodyText"/>
      </w:pPr>
    </w:p>
    <w:p w14:paraId="3AB1D070" w14:textId="319C3541" w:rsidR="00DF2774" w:rsidRPr="0044009F" w:rsidRDefault="00DF2774" w:rsidP="00DF2774">
      <w:pPr>
        <w:rPr>
          <w:rFonts w:ascii="Lato" w:hAnsi="Lato"/>
          <w:iCs/>
        </w:rPr>
      </w:pPr>
      <w:r w:rsidRPr="0044009F">
        <w:rPr>
          <w:rFonts w:ascii="Lato" w:hAnsi="Lato"/>
        </w:rPr>
        <w:t>The General Data Protection Regulation (GDPR) comes into effect across the EU on 25 May 2018. It updates the existing data protection legislation to reflect technological change and to better protect individuals.  The GDPR applies to all organisations which collect personal data i.e. data which can identify living individuals. Those organisations may be either data controllers or data processors.  Recruiters collect personal data as well as sensitive personal data (now “special categories of data under GDPR”) and so will for the most part be data controllers though they may on occasion act as data processors.  Organisations must know what capacity they work in because this will determine their obligations.  </w:t>
      </w:r>
      <w:r w:rsidRPr="0044009F">
        <w:rPr>
          <w:rFonts w:ascii="Lato" w:hAnsi="Lato"/>
          <w:iCs/>
        </w:rPr>
        <w:t xml:space="preserve">The Government wish the GDPR rules to apply in the UK post-Brexit and so have incorporated the rules into a new Data Protection Act 2018.  The new act also deals with any exemptions or separate arrangements the UK can make under the GDPR. </w:t>
      </w:r>
    </w:p>
    <w:p w14:paraId="65DB4533" w14:textId="50B3D767" w:rsidR="00DF2774" w:rsidRPr="0044009F" w:rsidRDefault="00DF2774" w:rsidP="00DF2774">
      <w:pPr>
        <w:rPr>
          <w:rFonts w:ascii="Lato" w:hAnsi="Lato" w:cstheme="minorHAnsi"/>
        </w:rPr>
      </w:pPr>
      <w:r w:rsidRPr="0044009F">
        <w:rPr>
          <w:rFonts w:ascii="Lato" w:hAnsi="Lato"/>
        </w:rPr>
        <w:t xml:space="preserve">The GDPR imposes new obligations on data controllers and data processors whilst giving individuals new rights.  The REC model documents have always had the appropriate data protection provisions but we have reviewed our model documents to ensure they continue to protect our members following the changes.  </w:t>
      </w:r>
      <w:proofErr w:type="gramStart"/>
      <w:r w:rsidRPr="0044009F">
        <w:rPr>
          <w:rFonts w:ascii="Lato" w:hAnsi="Lato"/>
        </w:rPr>
        <w:t>Fortunately</w:t>
      </w:r>
      <w:proofErr w:type="gramEnd"/>
      <w:r w:rsidRPr="0044009F">
        <w:rPr>
          <w:rFonts w:ascii="Lato" w:hAnsi="Lato"/>
        </w:rPr>
        <w:t xml:space="preserve"> the changes required have been minimal and are listed at the back of the document.  We have also corrected any typos or formatting issues but do not list these.   We recommend that you adopt the updated </w:t>
      </w:r>
      <w:r w:rsidRPr="0044009F">
        <w:rPr>
          <w:rFonts w:ascii="Lato" w:hAnsi="Lato" w:cstheme="minorHAnsi"/>
        </w:rPr>
        <w:t xml:space="preserve">terms in their entirety to make sure that you capture all changes. Please note that the REC Legal team cannot amend documents for members. </w:t>
      </w:r>
    </w:p>
    <w:p w14:paraId="52779987" w14:textId="1E5B6DA0" w:rsidR="00DF2774" w:rsidRPr="0044009F" w:rsidRDefault="00DF2774" w:rsidP="00DF2774">
      <w:pPr>
        <w:rPr>
          <w:rFonts w:ascii="Lato" w:hAnsi="Lato" w:cstheme="minorHAnsi"/>
          <w:bCs/>
        </w:rPr>
      </w:pPr>
      <w:r w:rsidRPr="0044009F">
        <w:rPr>
          <w:rFonts w:ascii="Lato" w:hAnsi="Lato" w:cstheme="minorHAnsi"/>
          <w:bCs/>
        </w:rPr>
        <w:t xml:space="preserve">This contract has been drafted for use when you operate as a data controller.  If you operate as a data processor* you will need a separate contract with the relevant data controller.  REC will not draft a data processor agreement because the circumstance sin which our members may act as data processors are limited but specific to their agreements with the data controllers on whose behalf they will process the data.  * Data processors process personal data on behalf of a data controller. </w:t>
      </w:r>
    </w:p>
    <w:p w14:paraId="11889A78" w14:textId="3489597C" w:rsidR="00DF2774" w:rsidRPr="0044009F" w:rsidRDefault="00DF2774" w:rsidP="00DF2774">
      <w:pPr>
        <w:rPr>
          <w:rFonts w:ascii="Lato" w:hAnsi="Lato"/>
        </w:rPr>
      </w:pPr>
      <w:r w:rsidRPr="0044009F">
        <w:rPr>
          <w:rFonts w:ascii="Lato" w:hAnsi="Lato"/>
        </w:rPr>
        <w:t xml:space="preserve">Both the Information Commissioner’s Office and the EU Article 29 Working Party have produced a lot of detailed guidance which the person in the organisation responsible for data protection should be familiar with. The REC has also prepared a range of materials including its </w:t>
      </w:r>
      <w:hyperlink r:id="rId11" w:history="1">
        <w:r w:rsidRPr="0044009F">
          <w:rPr>
            <w:rStyle w:val="Hyperlink"/>
            <w:rFonts w:ascii="Lato" w:hAnsi="Lato"/>
          </w:rPr>
          <w:t>REC Guide to the GDPR</w:t>
        </w:r>
      </w:hyperlink>
      <w:r w:rsidRPr="0044009F">
        <w:rPr>
          <w:rFonts w:ascii="Lato" w:hAnsi="Lato"/>
        </w:rPr>
        <w:t xml:space="preserve">. Please also see our full range of </w:t>
      </w:r>
      <w:hyperlink r:id="rId12" w:history="1">
        <w:r w:rsidRPr="0044009F">
          <w:rPr>
            <w:rStyle w:val="Hyperlink"/>
            <w:rFonts w:ascii="Lato" w:hAnsi="Lato"/>
          </w:rPr>
          <w:t>model documents</w:t>
        </w:r>
      </w:hyperlink>
      <w:r w:rsidRPr="0044009F">
        <w:rPr>
          <w:rFonts w:ascii="Lato" w:hAnsi="Lato"/>
        </w:rPr>
        <w:t xml:space="preserve"> and all our materials on the </w:t>
      </w:r>
      <w:hyperlink r:id="rId13" w:history="1">
        <w:r w:rsidRPr="0044009F">
          <w:rPr>
            <w:rStyle w:val="Hyperlink"/>
            <w:rFonts w:ascii="Lato" w:hAnsi="Lato"/>
          </w:rPr>
          <w:t>GDPR section of the REC legal guide</w:t>
        </w:r>
      </w:hyperlink>
      <w:r w:rsidRPr="0044009F">
        <w:rPr>
          <w:rFonts w:ascii="Lato" w:hAnsi="Lato"/>
        </w:rPr>
        <w:t xml:space="preserve">.  </w:t>
      </w:r>
    </w:p>
    <w:p w14:paraId="057E5419" w14:textId="619DC092" w:rsidR="00DF2774" w:rsidRDefault="00DF2774" w:rsidP="0044009F">
      <w:pPr>
        <w:pStyle w:val="Heading2"/>
        <w:numPr>
          <w:ilvl w:val="0"/>
          <w:numId w:val="0"/>
        </w:numPr>
      </w:pPr>
      <w:r w:rsidRPr="0044009F">
        <w:t xml:space="preserve">Why we updated this contract in 2017: changes to the IR35 rules in the public sector </w:t>
      </w:r>
    </w:p>
    <w:p w14:paraId="7BF19972" w14:textId="77777777" w:rsidR="000D6BC0" w:rsidRPr="000D6BC0" w:rsidRDefault="000D6BC0" w:rsidP="000D6BC0">
      <w:pPr>
        <w:pStyle w:val="BodyText"/>
      </w:pPr>
    </w:p>
    <w:p w14:paraId="5A6CE9F8" w14:textId="77777777" w:rsidR="00DF2774" w:rsidRPr="0044009F" w:rsidRDefault="00DF2774" w:rsidP="00DF2774">
      <w:pPr>
        <w:pStyle w:val="BodyText"/>
        <w:ind w:right="284"/>
        <w:rPr>
          <w:rFonts w:cs="Arial"/>
          <w:b/>
          <w:sz w:val="22"/>
          <w:szCs w:val="16"/>
        </w:rPr>
      </w:pPr>
      <w:r w:rsidRPr="0044009F">
        <w:rPr>
          <w:rFonts w:cs="Arial"/>
          <w:sz w:val="22"/>
          <w:szCs w:val="16"/>
        </w:rPr>
        <w:t xml:space="preserve">The IR35 rules (aka “Intermediaries legislation”) are set out in sections 48 – 61 of the Income Tax (Earnings and Pensions) Act 2003.  In brief, the rules apply where an individual supplies their services through an intermediary, such as a personal services company (PSC).  If that intermediary did not exist, and the individual would have been regarded as an </w:t>
      </w:r>
      <w:r w:rsidRPr="0044009F">
        <w:rPr>
          <w:rFonts w:cs="Arial"/>
          <w:sz w:val="22"/>
          <w:szCs w:val="16"/>
        </w:rPr>
        <w:lastRenderedPageBreak/>
        <w:t>employee of the end user client for tax purposes, then s/he should be subject to employee levels of PAYE and NICs, whilst employers’ NICs are also due.  In these circumstances the assignment is said to be “inside IR35”.  If the individual would not have been an employee of the end user client (for tax purposes), then the assignment is “outside IR35”.</w:t>
      </w:r>
    </w:p>
    <w:p w14:paraId="1F58B35A" w14:textId="2AF2EA3D" w:rsidR="00DF2774" w:rsidRDefault="00DF2774" w:rsidP="00DF2774">
      <w:pPr>
        <w:pStyle w:val="BodyText"/>
        <w:ind w:right="284"/>
        <w:rPr>
          <w:rFonts w:cs="Arial"/>
          <w:sz w:val="22"/>
          <w:szCs w:val="16"/>
        </w:rPr>
      </w:pPr>
      <w:r w:rsidRPr="0044009F">
        <w:rPr>
          <w:rFonts w:cs="Arial"/>
          <w:sz w:val="22"/>
          <w:szCs w:val="16"/>
        </w:rPr>
        <w:t xml:space="preserve">The rules came into effect on 6 April 2017 which affect the application of the IR35 rules in the public sector. In brief: </w:t>
      </w:r>
    </w:p>
    <w:p w14:paraId="4410DFB5" w14:textId="77777777" w:rsidR="0044009F" w:rsidRPr="0044009F" w:rsidRDefault="0044009F" w:rsidP="00DF2774">
      <w:pPr>
        <w:pStyle w:val="BodyText"/>
        <w:ind w:right="284"/>
        <w:rPr>
          <w:rFonts w:cs="Arial"/>
          <w:b/>
          <w:sz w:val="22"/>
          <w:szCs w:val="16"/>
        </w:rPr>
      </w:pPr>
    </w:p>
    <w:p w14:paraId="7CB62253" w14:textId="4C6C7B16" w:rsidR="00DF2774" w:rsidRDefault="00DF2774" w:rsidP="00DF2774">
      <w:pPr>
        <w:numPr>
          <w:ilvl w:val="0"/>
          <w:numId w:val="9"/>
        </w:numPr>
        <w:spacing w:after="0" w:line="240" w:lineRule="auto"/>
        <w:ind w:left="360"/>
        <w:rPr>
          <w:rFonts w:ascii="Lato" w:hAnsi="Lato"/>
        </w:rPr>
      </w:pPr>
      <w:r w:rsidRPr="0044009F">
        <w:rPr>
          <w:rFonts w:ascii="Lato" w:hAnsi="Lato"/>
        </w:rPr>
        <w:t xml:space="preserve">The rules apply where the client is a public authority (see Note </w:t>
      </w:r>
      <w:r w:rsidRPr="0044009F">
        <w:rPr>
          <w:rFonts w:ascii="Lato" w:hAnsi="Lato"/>
        </w:rPr>
        <w:fldChar w:fldCharType="begin"/>
      </w:r>
      <w:r w:rsidRPr="0044009F">
        <w:rPr>
          <w:rFonts w:ascii="Lato" w:hAnsi="Lato"/>
        </w:rPr>
        <w:instrText xml:space="preserve"> REF _Ref478025704 \r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15</w:t>
      </w:r>
      <w:r w:rsidRPr="0044009F">
        <w:rPr>
          <w:rFonts w:ascii="Lato" w:hAnsi="Lato"/>
        </w:rPr>
        <w:fldChar w:fldCharType="end"/>
      </w:r>
      <w:r w:rsidRPr="0044009F">
        <w:rPr>
          <w:rFonts w:ascii="Lato" w:hAnsi="Lato"/>
        </w:rPr>
        <w:t xml:space="preserve">). Public authorities include all government departments, local authorities, NHS, schools, police, public bodies such as BBC and </w:t>
      </w:r>
      <w:proofErr w:type="spellStart"/>
      <w:r w:rsidRPr="0044009F">
        <w:rPr>
          <w:rFonts w:ascii="Lato" w:hAnsi="Lato"/>
        </w:rPr>
        <w:t>publically</w:t>
      </w:r>
      <w:proofErr w:type="spellEnd"/>
      <w:r w:rsidRPr="0044009F">
        <w:rPr>
          <w:rFonts w:ascii="Lato" w:hAnsi="Lato"/>
        </w:rPr>
        <w:t xml:space="preserve"> owned companies such as Transport for London.  HMRC say that </w:t>
      </w:r>
      <w:hyperlink r:id="rId14" w:history="1">
        <w:r w:rsidRPr="0044009F">
          <w:rPr>
            <w:rFonts w:ascii="Lato" w:hAnsi="Lato"/>
            <w:color w:val="0000FF"/>
            <w:u w:val="single"/>
          </w:rPr>
          <w:t>outsourced services are excluded</w:t>
        </w:r>
      </w:hyperlink>
      <w:r w:rsidRPr="0044009F">
        <w:rPr>
          <w:rFonts w:ascii="Lato" w:hAnsi="Lato"/>
        </w:rPr>
        <w:t xml:space="preserve"> from the changes meaning that the PSC remains liable for the IR35 assessment and any required deductions.  </w:t>
      </w:r>
      <w:proofErr w:type="gramStart"/>
      <w:r w:rsidRPr="0044009F">
        <w:rPr>
          <w:rFonts w:ascii="Lato" w:hAnsi="Lato"/>
        </w:rPr>
        <w:t>However</w:t>
      </w:r>
      <w:proofErr w:type="gramEnd"/>
      <w:r w:rsidRPr="0044009F">
        <w:rPr>
          <w:rFonts w:ascii="Lato" w:hAnsi="Lato"/>
        </w:rPr>
        <w:t xml:space="preserve"> this is not expressly stated in the legislation.   </w:t>
      </w:r>
    </w:p>
    <w:p w14:paraId="78BACBC3" w14:textId="77777777" w:rsidR="006304CC" w:rsidRPr="006304CC" w:rsidRDefault="006304CC" w:rsidP="006304CC">
      <w:pPr>
        <w:spacing w:after="0" w:line="240" w:lineRule="auto"/>
        <w:ind w:left="360"/>
        <w:rPr>
          <w:rFonts w:ascii="Lato" w:hAnsi="Lato"/>
        </w:rPr>
      </w:pPr>
    </w:p>
    <w:p w14:paraId="724FCC73" w14:textId="77777777" w:rsidR="00DF2774" w:rsidRPr="0044009F" w:rsidRDefault="00DF2774" w:rsidP="00DF2774">
      <w:pPr>
        <w:numPr>
          <w:ilvl w:val="0"/>
          <w:numId w:val="9"/>
        </w:numPr>
        <w:spacing w:after="0" w:line="240" w:lineRule="auto"/>
        <w:ind w:left="360"/>
        <w:rPr>
          <w:rFonts w:ascii="Lato" w:hAnsi="Lato"/>
        </w:rPr>
      </w:pPr>
      <w:r w:rsidRPr="0044009F">
        <w:rPr>
          <w:rFonts w:ascii="Lato" w:hAnsi="Lato"/>
        </w:rPr>
        <w:t xml:space="preserve">The rule changes apply to all payments made on or after 6 April 2017. </w:t>
      </w:r>
    </w:p>
    <w:p w14:paraId="7A63532E" w14:textId="77777777" w:rsidR="00DF2774" w:rsidRPr="0044009F" w:rsidRDefault="00DF2774" w:rsidP="00DF2774">
      <w:pPr>
        <w:rPr>
          <w:rFonts w:ascii="Lato" w:hAnsi="Lato"/>
        </w:rPr>
      </w:pPr>
    </w:p>
    <w:p w14:paraId="4F7B1235" w14:textId="77777777" w:rsidR="00DF2774" w:rsidRPr="0044009F" w:rsidRDefault="00DF2774" w:rsidP="00DF2774">
      <w:pPr>
        <w:numPr>
          <w:ilvl w:val="0"/>
          <w:numId w:val="9"/>
        </w:numPr>
        <w:spacing w:after="0" w:line="240" w:lineRule="auto"/>
        <w:ind w:left="360"/>
        <w:rPr>
          <w:rFonts w:ascii="Lato" w:hAnsi="Lato"/>
        </w:rPr>
      </w:pPr>
      <w:r w:rsidRPr="0044009F">
        <w:rPr>
          <w:rFonts w:ascii="Lato" w:hAnsi="Lato"/>
        </w:rPr>
        <w:t>The public authority (rather than the PSC itself) should assess IR35 status and must advise the employment business that pays the PSC of its decision. The public authority must do this</w:t>
      </w:r>
    </w:p>
    <w:p w14:paraId="3F7656E4" w14:textId="77777777" w:rsidR="00DF2774" w:rsidRPr="0044009F" w:rsidRDefault="00DF2774" w:rsidP="0044009F">
      <w:pPr>
        <w:pStyle w:val="ListParagraph"/>
        <w:numPr>
          <w:ilvl w:val="0"/>
          <w:numId w:val="0"/>
        </w:numPr>
        <w:ind w:left="1440"/>
        <w:rPr>
          <w:sz w:val="22"/>
          <w:szCs w:val="22"/>
        </w:rPr>
      </w:pPr>
    </w:p>
    <w:p w14:paraId="39F0484A" w14:textId="77777777" w:rsidR="00DF2774" w:rsidRPr="0044009F" w:rsidRDefault="00DF2774" w:rsidP="00DF2774">
      <w:pPr>
        <w:pStyle w:val="ListParagraph"/>
        <w:numPr>
          <w:ilvl w:val="0"/>
          <w:numId w:val="17"/>
        </w:numPr>
        <w:contextualSpacing w:val="0"/>
        <w:jc w:val="left"/>
        <w:rPr>
          <w:sz w:val="22"/>
          <w:szCs w:val="22"/>
        </w:rPr>
      </w:pPr>
      <w:r w:rsidRPr="0044009F">
        <w:rPr>
          <w:sz w:val="22"/>
          <w:szCs w:val="22"/>
        </w:rPr>
        <w:t xml:space="preserve">where they enter into a contract on or after 6 April 2017: on or before entering the contract or before services are first provided if that is later, or </w:t>
      </w:r>
    </w:p>
    <w:p w14:paraId="52120218" w14:textId="77777777" w:rsidR="00DF2774" w:rsidRPr="0044009F" w:rsidRDefault="00DF2774" w:rsidP="00DF2774">
      <w:pPr>
        <w:ind w:left="360"/>
        <w:rPr>
          <w:rFonts w:ascii="Lato" w:hAnsi="Lato"/>
        </w:rPr>
      </w:pPr>
    </w:p>
    <w:p w14:paraId="17E729F0" w14:textId="77777777" w:rsidR="00DF2774" w:rsidRPr="0044009F" w:rsidRDefault="00DF2774" w:rsidP="00DF2774">
      <w:pPr>
        <w:pStyle w:val="ListParagraph"/>
        <w:numPr>
          <w:ilvl w:val="0"/>
          <w:numId w:val="17"/>
        </w:numPr>
        <w:contextualSpacing w:val="0"/>
        <w:jc w:val="left"/>
        <w:rPr>
          <w:sz w:val="22"/>
          <w:szCs w:val="22"/>
        </w:rPr>
      </w:pPr>
      <w:r w:rsidRPr="0044009F">
        <w:rPr>
          <w:sz w:val="22"/>
          <w:szCs w:val="22"/>
        </w:rPr>
        <w:t xml:space="preserve">where they entered into contract before 6 April 2017, before the first payment is made after 6 April.   </w:t>
      </w:r>
    </w:p>
    <w:p w14:paraId="1A40A026" w14:textId="77777777" w:rsidR="00DF2774" w:rsidRPr="0044009F" w:rsidRDefault="00DF2774" w:rsidP="0044009F">
      <w:pPr>
        <w:pStyle w:val="ListParagraph"/>
        <w:numPr>
          <w:ilvl w:val="0"/>
          <w:numId w:val="0"/>
        </w:numPr>
        <w:ind w:left="1440"/>
        <w:rPr>
          <w:sz w:val="22"/>
          <w:szCs w:val="22"/>
        </w:rPr>
      </w:pPr>
    </w:p>
    <w:p w14:paraId="3C4CA1FA" w14:textId="77777777" w:rsidR="00DF2774" w:rsidRPr="0044009F" w:rsidRDefault="00DF2774" w:rsidP="00DF2774">
      <w:pPr>
        <w:numPr>
          <w:ilvl w:val="0"/>
          <w:numId w:val="9"/>
        </w:numPr>
        <w:spacing w:after="0" w:line="240" w:lineRule="auto"/>
        <w:ind w:left="360"/>
        <w:rPr>
          <w:rFonts w:ascii="Lato" w:hAnsi="Lato"/>
        </w:rPr>
      </w:pPr>
      <w:r w:rsidRPr="0044009F">
        <w:rPr>
          <w:rFonts w:ascii="Lato" w:hAnsi="Lato"/>
        </w:rPr>
        <w:t xml:space="preserve">HMRC have developed an online </w:t>
      </w:r>
      <w:hyperlink r:id="rId15" w:history="1">
        <w:r w:rsidRPr="0044009F">
          <w:rPr>
            <w:rFonts w:ascii="Lato" w:hAnsi="Lato"/>
            <w:color w:val="0000FF"/>
            <w:u w:val="single"/>
          </w:rPr>
          <w:t>Employment Status Checker</w:t>
        </w:r>
      </w:hyperlink>
      <w:r w:rsidRPr="0044009F">
        <w:rPr>
          <w:rFonts w:ascii="Lato" w:hAnsi="Lato"/>
        </w:rPr>
        <w:t xml:space="preserve"> to support these changes.  </w:t>
      </w:r>
      <w:proofErr w:type="gramStart"/>
      <w:r w:rsidRPr="0044009F">
        <w:rPr>
          <w:rFonts w:ascii="Lato" w:hAnsi="Lato"/>
        </w:rPr>
        <w:t>However</w:t>
      </w:r>
      <w:proofErr w:type="gramEnd"/>
      <w:r w:rsidRPr="0044009F">
        <w:rPr>
          <w:rFonts w:ascii="Lato" w:hAnsi="Lato"/>
        </w:rPr>
        <w:t xml:space="preserve"> it is not mandatory to use the employment status checker so some public authorities may use another service, including commercial review services.  The checker may also be completed anonymously. It is possible though to add identifiers in order to identify which assignment a particular test result applies to. </w:t>
      </w:r>
    </w:p>
    <w:p w14:paraId="62EEDB4B" w14:textId="77777777" w:rsidR="00DF2774" w:rsidRPr="0044009F" w:rsidRDefault="00DF2774" w:rsidP="0044009F">
      <w:pPr>
        <w:pStyle w:val="ListParagraph"/>
        <w:numPr>
          <w:ilvl w:val="0"/>
          <w:numId w:val="0"/>
        </w:numPr>
        <w:ind w:left="360"/>
        <w:rPr>
          <w:sz w:val="22"/>
          <w:szCs w:val="22"/>
        </w:rPr>
      </w:pPr>
    </w:p>
    <w:p w14:paraId="005FC689" w14:textId="77777777" w:rsidR="00DF2774" w:rsidRPr="0044009F" w:rsidRDefault="00DF2774" w:rsidP="00DF2774">
      <w:pPr>
        <w:numPr>
          <w:ilvl w:val="0"/>
          <w:numId w:val="9"/>
        </w:numPr>
        <w:spacing w:after="0" w:line="240" w:lineRule="auto"/>
        <w:ind w:left="360"/>
        <w:rPr>
          <w:rFonts w:ascii="Lato" w:hAnsi="Lato"/>
        </w:rPr>
      </w:pPr>
      <w:r w:rsidRPr="0044009F">
        <w:rPr>
          <w:rFonts w:ascii="Lato" w:hAnsi="Lato"/>
        </w:rPr>
        <w:t xml:space="preserve">Office holder roles are automatically inside IR35. There is no statutory definition of office holder but </w:t>
      </w:r>
      <w:hyperlink r:id="rId16" w:history="1">
        <w:r w:rsidRPr="0044009F">
          <w:rPr>
            <w:rStyle w:val="Hyperlink"/>
            <w:rFonts w:ascii="Lato" w:hAnsi="Lato"/>
          </w:rPr>
          <w:t>HMRC’s Employment Status Manual</w:t>
        </w:r>
      </w:hyperlink>
      <w:r w:rsidRPr="0044009F">
        <w:rPr>
          <w:rFonts w:ascii="Lato" w:hAnsi="Lato"/>
        </w:rPr>
        <w:t xml:space="preserve"> states that an office is a “</w:t>
      </w:r>
      <w:r w:rsidRPr="0044009F">
        <w:rPr>
          <w:rFonts w:ascii="Lato" w:hAnsi="Lato"/>
          <w:i/>
          <w:lang w:val="en"/>
        </w:rPr>
        <w:t>permanent, substantive position which had an existence independent from the person who filled it, which went on and was filled in succession by successive holders</w:t>
      </w:r>
      <w:r w:rsidRPr="0044009F">
        <w:rPr>
          <w:rFonts w:ascii="Lato" w:hAnsi="Lato"/>
          <w:lang w:val="en"/>
        </w:rPr>
        <w:t xml:space="preserve">”.  This includes for example, the Director of Child Services at a local authority or chief executive or chief finance officer roles. The public authority should know and advise whether a role is an office holder role – employment businesses should not make that decision. </w:t>
      </w:r>
    </w:p>
    <w:p w14:paraId="755013AA" w14:textId="77777777" w:rsidR="00DF2774" w:rsidRPr="0044009F" w:rsidRDefault="00DF2774" w:rsidP="0044009F">
      <w:pPr>
        <w:pStyle w:val="ListParagraph"/>
        <w:numPr>
          <w:ilvl w:val="0"/>
          <w:numId w:val="0"/>
        </w:numPr>
        <w:ind w:left="66"/>
        <w:rPr>
          <w:sz w:val="22"/>
          <w:szCs w:val="22"/>
        </w:rPr>
      </w:pPr>
    </w:p>
    <w:p w14:paraId="1C0F4CCF" w14:textId="77777777" w:rsidR="00DF2774" w:rsidRPr="0044009F" w:rsidRDefault="00DF2774" w:rsidP="00DF2774">
      <w:pPr>
        <w:pStyle w:val="ListParagraph"/>
        <w:numPr>
          <w:ilvl w:val="0"/>
          <w:numId w:val="9"/>
        </w:numPr>
        <w:tabs>
          <w:tab w:val="left" w:pos="9026"/>
        </w:tabs>
        <w:ind w:left="360" w:right="284"/>
        <w:contextualSpacing w:val="0"/>
        <w:jc w:val="left"/>
        <w:rPr>
          <w:sz w:val="22"/>
          <w:szCs w:val="22"/>
        </w:rPr>
      </w:pPr>
      <w:r w:rsidRPr="0044009F">
        <w:rPr>
          <w:sz w:val="22"/>
          <w:szCs w:val="22"/>
        </w:rPr>
        <w:t xml:space="preserve">Where the assignment falls “inside IR35” the engager (i.e. the party that pays the intermediary) will have to payroll the individual supplied by the intermediary, calculate their “deemed direct payment” and deduct tax and NICs. The engager will then pay the individual (or their PSC) and report the payment via Real Time Information.  The PSC will no longer be able to claim the 5% allowance. </w:t>
      </w:r>
    </w:p>
    <w:p w14:paraId="12026038" w14:textId="77777777" w:rsidR="00DF2774" w:rsidRPr="0044009F" w:rsidRDefault="00DF2774" w:rsidP="00DF2774">
      <w:pPr>
        <w:tabs>
          <w:tab w:val="left" w:pos="9026"/>
        </w:tabs>
        <w:ind w:right="284"/>
        <w:rPr>
          <w:rFonts w:ascii="Lato" w:hAnsi="Lato"/>
        </w:rPr>
      </w:pPr>
    </w:p>
    <w:p w14:paraId="0031EE9C" w14:textId="77777777" w:rsidR="00DF2774" w:rsidRPr="0044009F" w:rsidRDefault="00DF2774" w:rsidP="00DF2774">
      <w:pPr>
        <w:pStyle w:val="ListParagraph"/>
        <w:numPr>
          <w:ilvl w:val="0"/>
          <w:numId w:val="9"/>
        </w:numPr>
        <w:tabs>
          <w:tab w:val="left" w:pos="9026"/>
        </w:tabs>
        <w:ind w:left="360" w:right="284"/>
        <w:contextualSpacing w:val="0"/>
        <w:jc w:val="left"/>
        <w:rPr>
          <w:rFonts w:cstheme="minorHAnsi"/>
          <w:sz w:val="22"/>
          <w:szCs w:val="22"/>
        </w:rPr>
      </w:pPr>
      <w:r w:rsidRPr="0044009F">
        <w:rPr>
          <w:b/>
          <w:sz w:val="22"/>
          <w:szCs w:val="22"/>
        </w:rPr>
        <w:lastRenderedPageBreak/>
        <w:t xml:space="preserve">Employers’ </w:t>
      </w:r>
      <w:r w:rsidRPr="0044009F">
        <w:rPr>
          <w:rFonts w:cstheme="minorHAnsi"/>
          <w:b/>
          <w:sz w:val="22"/>
          <w:szCs w:val="22"/>
        </w:rPr>
        <w:t>NICs:</w:t>
      </w:r>
      <w:r w:rsidRPr="0044009F">
        <w:rPr>
          <w:rFonts w:cstheme="minorHAnsi"/>
          <w:sz w:val="22"/>
          <w:szCs w:val="22"/>
        </w:rPr>
        <w:t xml:space="preserve"> the employment business will have to pay employers’ national insurance.  It is a commercial negotiation between the employment business and the client whether it increases its charge rate to the client or must find that sum within prescribed rates.  Importantly the employment business cannot deduct employers’ NICs from the agency workers’ pay but it can renegotiate and reduce rates payable to the intermediary to take account of the fact that the employment business (and not the PSC) must now account for employers’ NICs.</w:t>
      </w:r>
    </w:p>
    <w:p w14:paraId="169B74DF" w14:textId="77777777" w:rsidR="00DF2774" w:rsidRPr="0044009F" w:rsidRDefault="00DF2774" w:rsidP="0044009F">
      <w:pPr>
        <w:pStyle w:val="ListParagraph"/>
        <w:numPr>
          <w:ilvl w:val="0"/>
          <w:numId w:val="0"/>
        </w:numPr>
        <w:ind w:left="1440"/>
        <w:rPr>
          <w:rFonts w:cstheme="minorHAnsi"/>
          <w:color w:val="009999"/>
          <w:sz w:val="22"/>
          <w:szCs w:val="22"/>
        </w:rPr>
      </w:pPr>
    </w:p>
    <w:p w14:paraId="652EA821" w14:textId="242CF184" w:rsidR="00DF2774" w:rsidRDefault="00DF2774" w:rsidP="0044009F">
      <w:pPr>
        <w:pStyle w:val="Heading2"/>
        <w:numPr>
          <w:ilvl w:val="0"/>
          <w:numId w:val="0"/>
        </w:numPr>
        <w:ind w:left="576" w:hanging="576"/>
      </w:pPr>
      <w:r w:rsidRPr="0044009F">
        <w:t>Further changes to the off-payroll rules</w:t>
      </w:r>
    </w:p>
    <w:p w14:paraId="6B3A12EB" w14:textId="77777777" w:rsidR="00E6757B" w:rsidRPr="00E6757B" w:rsidRDefault="00E6757B" w:rsidP="00E6757B">
      <w:pPr>
        <w:pStyle w:val="BodyText"/>
      </w:pPr>
    </w:p>
    <w:p w14:paraId="5074FD6E" w14:textId="5662E969" w:rsidR="00DF2774" w:rsidRPr="0044009F" w:rsidRDefault="00DF2774" w:rsidP="0044009F">
      <w:pPr>
        <w:tabs>
          <w:tab w:val="left" w:pos="9026"/>
        </w:tabs>
        <w:ind w:right="284"/>
        <w:rPr>
          <w:rFonts w:ascii="Lato" w:hAnsi="Lato" w:cstheme="minorHAnsi"/>
          <w:b/>
          <w:bCs/>
        </w:rPr>
      </w:pPr>
      <w:r w:rsidRPr="0044009F">
        <w:rPr>
          <w:rFonts w:ascii="Lato" w:eastAsia="Calibri" w:hAnsi="Lato" w:cstheme="minorHAnsi"/>
        </w:rPr>
        <w:t>Under the 2021 Finance Bill government has introduced a few changes to the Off-pay roll rules which will take effect from 6 April 2021. These changes include:</w:t>
      </w:r>
    </w:p>
    <w:p w14:paraId="332B361C" w14:textId="77777777" w:rsidR="00DF2774" w:rsidRPr="0044009F" w:rsidRDefault="00DF2774" w:rsidP="00DF2774">
      <w:pPr>
        <w:numPr>
          <w:ilvl w:val="0"/>
          <w:numId w:val="11"/>
        </w:numPr>
        <w:spacing w:line="300" w:lineRule="atLeast"/>
        <w:ind w:right="195"/>
        <w:contextualSpacing/>
        <w:textAlignment w:val="baseline"/>
        <w:rPr>
          <w:rFonts w:ascii="Lato" w:hAnsi="Lato" w:cstheme="minorHAnsi"/>
          <w:color w:val="39393A"/>
          <w14:ligatures w14:val="standard"/>
        </w:rPr>
      </w:pPr>
      <w:r w:rsidRPr="0044009F">
        <w:rPr>
          <w:rFonts w:ascii="Lato" w:eastAsia="Calibri" w:hAnsi="Lato" w:cstheme="minorHAnsi"/>
          <w14:ligatures w14:val="standard"/>
        </w:rPr>
        <w:t>a new provision to address the unintended widening of the definition of an intermediary, where it is a company. This means that umbrella companies, and other third-party companies will not be in scope of the rules provided that the payment the worker receives will be taxed as employment income.</w:t>
      </w:r>
    </w:p>
    <w:p w14:paraId="1BC79F26" w14:textId="77777777" w:rsidR="00DF2774" w:rsidRPr="0044009F" w:rsidRDefault="00DF2774" w:rsidP="00DF2774">
      <w:pPr>
        <w:numPr>
          <w:ilvl w:val="0"/>
          <w:numId w:val="11"/>
        </w:numPr>
        <w:spacing w:line="300" w:lineRule="atLeast"/>
        <w:ind w:right="195"/>
        <w:contextualSpacing/>
        <w:textAlignment w:val="baseline"/>
        <w:rPr>
          <w:rFonts w:ascii="Lato" w:hAnsi="Lato" w:cstheme="minorHAnsi"/>
          <w:color w:val="39393A"/>
          <w14:ligatures w14:val="standard"/>
        </w:rPr>
      </w:pPr>
      <w:r w:rsidRPr="0044009F">
        <w:rPr>
          <w:rFonts w:ascii="Lato" w:eastAsia="Calibri" w:hAnsi="Lato" w:cstheme="minorHAnsi"/>
          <w14:ligatures w14:val="standard"/>
        </w:rPr>
        <w:t>the rules still apply to contractors, who must have a material interest in the intermediary they work through. Material interest means owning more than 5% of the company shares; or being entitled to 60% or more of the profits in a partnership. But there will be a non-material interest provision for companies</w:t>
      </w:r>
      <w:r w:rsidRPr="0044009F">
        <w:rPr>
          <w:rFonts w:ascii="Lato" w:hAnsi="Lato" w:cstheme="minorHAnsi"/>
          <w:color w:val="39393A"/>
          <w14:ligatures w14:val="standard"/>
        </w:rPr>
        <w:t xml:space="preserve">. The rules will apply if the contractor has 5 % or less of the company shares or they receive, expect, or entitled to receive payment that is not deemed employment income. </w:t>
      </w:r>
    </w:p>
    <w:p w14:paraId="54313983" w14:textId="77777777" w:rsidR="00DF2774" w:rsidRPr="0044009F" w:rsidRDefault="00DF2774" w:rsidP="00DF2774">
      <w:pPr>
        <w:numPr>
          <w:ilvl w:val="0"/>
          <w:numId w:val="11"/>
        </w:numPr>
        <w:spacing w:line="300" w:lineRule="atLeast"/>
        <w:ind w:right="195"/>
        <w:contextualSpacing/>
        <w:textAlignment w:val="baseline"/>
        <w:rPr>
          <w:rFonts w:ascii="Lato" w:eastAsia="Calibri" w:hAnsi="Lato" w:cstheme="minorHAnsi"/>
          <w:color w:val="39393A"/>
          <w14:ligatures w14:val="standard"/>
        </w:rPr>
      </w:pPr>
      <w:r w:rsidRPr="0044009F">
        <w:rPr>
          <w:rFonts w:ascii="Lato" w:hAnsi="Lato" w:cstheme="minorHAnsi"/>
          <w:color w:val="39393A"/>
          <w14:ligatures w14:val="standard"/>
        </w:rPr>
        <w:t>a targeted, anti-avoidance rule will be applied to arrangements where the primary purpose is to gain a tax advantage by circumventing the rules.</w:t>
      </w:r>
    </w:p>
    <w:p w14:paraId="7F784614" w14:textId="77777777" w:rsidR="00DF2774" w:rsidRPr="0044009F" w:rsidRDefault="00DF2774" w:rsidP="00DF2774">
      <w:pPr>
        <w:numPr>
          <w:ilvl w:val="0"/>
          <w:numId w:val="11"/>
        </w:numPr>
        <w:spacing w:line="300" w:lineRule="atLeast"/>
        <w:ind w:right="195"/>
        <w:contextualSpacing/>
        <w:textAlignment w:val="baseline"/>
        <w:rPr>
          <w:rFonts w:ascii="Lato" w:hAnsi="Lato" w:cstheme="minorHAnsi"/>
          <w:color w:val="39393A"/>
          <w14:ligatures w14:val="standard"/>
        </w:rPr>
      </w:pPr>
      <w:r w:rsidRPr="0044009F">
        <w:rPr>
          <w:rFonts w:ascii="Lato" w:hAnsi="Lato" w:cstheme="minorHAnsi"/>
          <w14:ligatures w14:val="standard"/>
        </w:rPr>
        <w:t>to make sharing information easier, instead of just the worker, the intermediaries will be obliged to confirm to persons in the supply chain whether the IR35 qualifying conditions are met.</w:t>
      </w:r>
    </w:p>
    <w:p w14:paraId="6C8353B7" w14:textId="7FEAE78D" w:rsidR="00DF2774" w:rsidRDefault="00DF2774" w:rsidP="0044009F">
      <w:pPr>
        <w:numPr>
          <w:ilvl w:val="0"/>
          <w:numId w:val="11"/>
        </w:numPr>
        <w:spacing w:line="300" w:lineRule="atLeast"/>
        <w:ind w:right="195"/>
        <w:contextualSpacing/>
        <w:textAlignment w:val="baseline"/>
        <w:rPr>
          <w:rFonts w:ascii="Lato" w:hAnsi="Lato" w:cstheme="minorHAnsi"/>
          <w:color w:val="39393A"/>
          <w14:ligatures w14:val="standard"/>
        </w:rPr>
      </w:pPr>
      <w:r w:rsidRPr="0044009F">
        <w:rPr>
          <w:rFonts w:ascii="Lato" w:hAnsi="Lato" w:cstheme="minorHAnsi"/>
          <w:color w:val="39393A"/>
          <w14:ligatures w14:val="standard"/>
        </w:rPr>
        <w:t>extend the consequences for providing fraudulent information, so where fraudulent information is provided, the liability will be moved to the party in the UK supply chain that provided the fraudulent information.</w:t>
      </w:r>
    </w:p>
    <w:p w14:paraId="71C21198" w14:textId="77777777" w:rsidR="0044009F" w:rsidRPr="0044009F" w:rsidRDefault="0044009F" w:rsidP="0044009F">
      <w:pPr>
        <w:spacing w:line="300" w:lineRule="atLeast"/>
        <w:ind w:left="773" w:right="195"/>
        <w:contextualSpacing/>
        <w:textAlignment w:val="baseline"/>
        <w:rPr>
          <w:rFonts w:ascii="Lato" w:hAnsi="Lato" w:cstheme="minorHAnsi"/>
          <w:color w:val="39393A"/>
          <w14:ligatures w14:val="standard"/>
        </w:rPr>
      </w:pPr>
    </w:p>
    <w:p w14:paraId="0B89A630" w14:textId="2BA14600" w:rsidR="00DF2774" w:rsidRPr="0044009F" w:rsidRDefault="00DF2774" w:rsidP="0044009F">
      <w:pPr>
        <w:ind w:right="284"/>
        <w:rPr>
          <w:rFonts w:ascii="Lato" w:eastAsia="Calibri" w:hAnsi="Lato" w:cstheme="minorHAnsi"/>
        </w:rPr>
      </w:pPr>
      <w:r w:rsidRPr="0044009F">
        <w:rPr>
          <w:rFonts w:ascii="Lato" w:eastAsia="Calibri" w:hAnsi="Lato" w:cstheme="minorHAnsi"/>
        </w:rPr>
        <w:t xml:space="preserve">Clauses 4.1.4, 5.1.14, 9.2.12 and Note 8 have been amended to reflect these changes. </w:t>
      </w:r>
    </w:p>
    <w:p w14:paraId="3AB92ABF" w14:textId="77777777" w:rsidR="00DF2774" w:rsidRPr="0044009F" w:rsidRDefault="00DF2774" w:rsidP="00DF2774">
      <w:pPr>
        <w:rPr>
          <w:rFonts w:ascii="Lato" w:eastAsia="Calibri" w:hAnsi="Lato" w:cstheme="minorHAnsi"/>
          <w14:ligatures w14:val="standard"/>
        </w:rPr>
      </w:pPr>
      <w:r w:rsidRPr="0044009F">
        <w:rPr>
          <w:rFonts w:ascii="Lato" w:eastAsia="Calibri" w:hAnsi="Lato" w:cstheme="minorHAnsi"/>
          <w14:ligatures w14:val="standard"/>
        </w:rPr>
        <w:t xml:space="preserve">For more information on the off-payroll rules see our and </w:t>
      </w:r>
      <w:hyperlink r:id="rId17" w:history="1">
        <w:r w:rsidRPr="0044009F">
          <w:rPr>
            <w:rFonts w:ascii="Lato" w:eastAsia="Calibri" w:hAnsi="Lato" w:cstheme="minorHAnsi"/>
            <w:color w:val="36BEAE"/>
            <w:u w:val="single"/>
            <w14:ligatures w14:val="standard"/>
          </w:rPr>
          <w:t>IR35 hub</w:t>
        </w:r>
      </w:hyperlink>
      <w:r w:rsidRPr="0044009F">
        <w:rPr>
          <w:rFonts w:ascii="Lato" w:eastAsia="Calibri" w:hAnsi="Lato" w:cstheme="minorHAnsi"/>
          <w14:ligatures w14:val="standard"/>
        </w:rPr>
        <w:t xml:space="preserve"> the </w:t>
      </w:r>
      <w:hyperlink r:id="rId18" w:history="1">
        <w:r w:rsidRPr="0044009F">
          <w:rPr>
            <w:rFonts w:ascii="Lato" w:eastAsia="Calibri" w:hAnsi="Lato" w:cstheme="minorHAnsi"/>
            <w:color w:val="36BEAE"/>
            <w:u w:val="single"/>
            <w14:ligatures w14:val="standard"/>
          </w:rPr>
          <w:t>HMRC’s Employment Status Manual</w:t>
        </w:r>
      </w:hyperlink>
      <w:r w:rsidRPr="0044009F">
        <w:rPr>
          <w:rFonts w:ascii="Lato" w:eastAsia="Calibri" w:hAnsi="Lato" w:cstheme="minorHAnsi"/>
          <w14:ligatures w14:val="standard"/>
        </w:rPr>
        <w:t xml:space="preserve"> in particular chapters 9000, 10000,</w:t>
      </w:r>
      <w:bookmarkStart w:id="0" w:name="_Hlk66977334"/>
      <w:r w:rsidRPr="0044009F">
        <w:rPr>
          <w:rFonts w:ascii="Lato" w:eastAsia="Calibri" w:hAnsi="Lato" w:cstheme="minorHAnsi"/>
          <w14:ligatures w14:val="standard"/>
        </w:rPr>
        <w:t xml:space="preserve">10003,10003A, 10003B, 10022,10023 </w:t>
      </w:r>
      <w:bookmarkEnd w:id="0"/>
      <w:r w:rsidRPr="0044009F">
        <w:rPr>
          <w:rFonts w:ascii="Lato" w:eastAsia="Calibri" w:hAnsi="Lato" w:cstheme="minorHAnsi"/>
          <w14:ligatures w14:val="standard"/>
        </w:rPr>
        <w:t>and 11000</w:t>
      </w:r>
    </w:p>
    <w:p w14:paraId="6CA9BAC6" w14:textId="09AA51FD" w:rsidR="0044009F" w:rsidRDefault="0044009F">
      <w:pPr>
        <w:rPr>
          <w:rFonts w:ascii="Lato" w:hAnsi="Lato"/>
        </w:rPr>
      </w:pPr>
      <w:r>
        <w:rPr>
          <w:rFonts w:ascii="Lato" w:hAnsi="Lato"/>
        </w:rPr>
        <w:br w:type="page"/>
      </w:r>
    </w:p>
    <w:p w14:paraId="466F3285" w14:textId="77777777" w:rsidR="00DF2774" w:rsidRPr="0044009F" w:rsidRDefault="00DF2774" w:rsidP="0044009F">
      <w:pPr>
        <w:pStyle w:val="Heading2"/>
        <w:numPr>
          <w:ilvl w:val="0"/>
          <w:numId w:val="0"/>
        </w:numPr>
        <w:ind w:left="576" w:hanging="576"/>
      </w:pPr>
      <w:r w:rsidRPr="0044009F">
        <w:lastRenderedPageBreak/>
        <w:t>How to use this contract:</w:t>
      </w:r>
    </w:p>
    <w:p w14:paraId="04C75285" w14:textId="2DF4A387" w:rsidR="00DF2774" w:rsidRPr="0044009F" w:rsidRDefault="00DF2774" w:rsidP="00DF2774">
      <w:pPr>
        <w:ind w:right="284"/>
        <w:rPr>
          <w:rFonts w:ascii="Lato" w:hAnsi="Lato"/>
        </w:rPr>
      </w:pPr>
      <w:r w:rsidRPr="0044009F">
        <w:rPr>
          <w:rFonts w:ascii="Lato" w:hAnsi="Lato"/>
          <w:b/>
        </w:rPr>
        <w:t>Notes:</w:t>
      </w:r>
      <w:r w:rsidRPr="0044009F">
        <w:rPr>
          <w:rFonts w:ascii="Lato" w:hAnsi="Lato"/>
        </w:rPr>
        <w:t xml:space="preserve"> All notes are at the back of the contract. We suggest you print the notes separately so that you can read them side by side with the contract (rather than flick back and forth through the text). Delete all “</w:t>
      </w:r>
      <w:r w:rsidRPr="0044009F">
        <w:rPr>
          <w:rFonts w:ascii="Lato" w:hAnsi="Lato"/>
          <w:highlight w:val="lightGray"/>
        </w:rPr>
        <w:t>[</w:t>
      </w:r>
      <w:r w:rsidRPr="0044009F">
        <w:rPr>
          <w:rFonts w:ascii="Lato" w:hAnsi="Lato"/>
          <w:i/>
          <w:highlight w:val="lightGray"/>
        </w:rPr>
        <w:t>see Note X</w:t>
      </w:r>
      <w:r w:rsidRPr="0044009F">
        <w:rPr>
          <w:rFonts w:ascii="Lato" w:hAnsi="Lato"/>
          <w:highlight w:val="lightGray"/>
        </w:rPr>
        <w:t>]</w:t>
      </w:r>
      <w:r w:rsidRPr="0044009F">
        <w:rPr>
          <w:rFonts w:ascii="Lato" w:hAnsi="Lato"/>
        </w:rPr>
        <w:t xml:space="preserve">” from the text before passing the contract to the Public Authority. </w:t>
      </w:r>
    </w:p>
    <w:p w14:paraId="65035042" w14:textId="77777777" w:rsidR="00DF2774" w:rsidRPr="0044009F" w:rsidRDefault="00DF2774" w:rsidP="00DF2774">
      <w:pPr>
        <w:ind w:right="284"/>
        <w:rPr>
          <w:rFonts w:ascii="Lato" w:hAnsi="Lato"/>
        </w:rPr>
      </w:pPr>
      <w:r w:rsidRPr="0044009F">
        <w:rPr>
          <w:rFonts w:ascii="Lato" w:hAnsi="Lato"/>
          <w:b/>
        </w:rPr>
        <w:t xml:space="preserve">Automatic numbering: </w:t>
      </w:r>
      <w:r w:rsidRPr="0044009F">
        <w:rPr>
          <w:rFonts w:ascii="Lato" w:hAnsi="Lato"/>
        </w:rPr>
        <w:t>All contracts have automatic numbering. You do not need to amend the numbering in any of the clauses.</w:t>
      </w:r>
    </w:p>
    <w:p w14:paraId="494561A0" w14:textId="77777777" w:rsidR="00DF2774" w:rsidRPr="0044009F" w:rsidRDefault="00DF2774" w:rsidP="00DF2774">
      <w:pPr>
        <w:ind w:right="284"/>
        <w:rPr>
          <w:rFonts w:ascii="Lato" w:hAnsi="Lato"/>
        </w:rPr>
      </w:pPr>
      <w:r w:rsidRPr="0044009F">
        <w:rPr>
          <w:rFonts w:ascii="Lato" w:hAnsi="Lato"/>
          <w:noProof/>
        </w:rPr>
        <w:drawing>
          <wp:anchor distT="0" distB="0" distL="114300" distR="114300" simplePos="0" relativeHeight="251661312" behindDoc="0" locked="0" layoutInCell="1" allowOverlap="0" wp14:anchorId="00ACB2B6" wp14:editId="7C50AAC8">
            <wp:simplePos x="0" y="0"/>
            <wp:positionH relativeFrom="column">
              <wp:posOffset>2680107</wp:posOffset>
            </wp:positionH>
            <wp:positionV relativeFrom="paragraph">
              <wp:posOffset>1052474</wp:posOffset>
            </wp:positionV>
            <wp:extent cx="200025" cy="190500"/>
            <wp:effectExtent l="0" t="0" r="9525" b="0"/>
            <wp:wrapSquare wrapText="bothSides"/>
            <wp:docPr id="5" name="Picture 2"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tton image"/>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09F">
        <w:rPr>
          <w:rFonts w:ascii="Lato" w:hAnsi="Lato"/>
          <w:b/>
        </w:rPr>
        <w:t xml:space="preserve">Highlighting: </w:t>
      </w:r>
      <w:r w:rsidRPr="0044009F">
        <w:rPr>
          <w:rFonts w:ascii="Lato" w:hAnsi="Lato"/>
        </w:rPr>
        <w:t xml:space="preserve">In order to assist you in using this template for your own business’ needs we have highlighted the places where you will need to insert information specific to your business and also where there are optional clauses or notes of explanation at the end of the template contract. The notes and insertions are highlighted in grey while the optional clauses are highlighted in blue, yellow and pink. To remove highlighting from your Word </w:t>
      </w:r>
      <w:proofErr w:type="gramStart"/>
      <w:r w:rsidRPr="0044009F">
        <w:rPr>
          <w:rFonts w:ascii="Lato" w:hAnsi="Lato"/>
        </w:rPr>
        <w:t>document</w:t>
      </w:r>
      <w:proofErr w:type="gramEnd"/>
      <w:r w:rsidRPr="0044009F">
        <w:rPr>
          <w:rFonts w:ascii="Lato" w:hAnsi="Lato"/>
        </w:rPr>
        <w:t xml:space="preserve"> do the following: select the highlighted text, or press CTRL+A to select all of the text in the document; then on the Formatting toolbar, click the arrow next to Highlight tab and then select None and the highlighting will be removed.</w:t>
      </w:r>
    </w:p>
    <w:p w14:paraId="0E006526" w14:textId="77777777" w:rsidR="00DF2774" w:rsidRPr="0044009F" w:rsidRDefault="00DF2774" w:rsidP="00DF2774">
      <w:pPr>
        <w:ind w:right="284"/>
        <w:rPr>
          <w:rFonts w:ascii="Lato" w:hAnsi="Lato"/>
          <w:bCs/>
        </w:rPr>
      </w:pPr>
      <w:r w:rsidRPr="0044009F">
        <w:rPr>
          <w:rFonts w:ascii="Lato" w:hAnsi="Lato"/>
          <w:b/>
        </w:rPr>
        <w:t>Options in clauses:</w:t>
      </w:r>
      <w:r w:rsidRPr="0044009F">
        <w:rPr>
          <w:rFonts w:ascii="Lato" w:hAnsi="Lato"/>
        </w:rPr>
        <w:t xml:space="preserve"> Some clauses require you to choose from </w:t>
      </w:r>
      <w:r w:rsidRPr="0044009F">
        <w:rPr>
          <w:rFonts w:ascii="Lato" w:hAnsi="Lato"/>
          <w:highlight w:val="cyan"/>
        </w:rPr>
        <w:t>Option A</w:t>
      </w:r>
      <w:r w:rsidRPr="0044009F">
        <w:rPr>
          <w:rFonts w:ascii="Lato" w:hAnsi="Lato"/>
        </w:rPr>
        <w:t xml:space="preserve">, </w:t>
      </w:r>
      <w:r w:rsidRPr="0044009F">
        <w:rPr>
          <w:rFonts w:ascii="Lato" w:hAnsi="Lato"/>
          <w:highlight w:val="yellow"/>
        </w:rPr>
        <w:t>Option B</w:t>
      </w:r>
      <w:r w:rsidRPr="0044009F">
        <w:rPr>
          <w:rFonts w:ascii="Lato" w:hAnsi="Lato"/>
        </w:rPr>
        <w:t xml:space="preserve"> or </w:t>
      </w:r>
      <w:r w:rsidRPr="0044009F">
        <w:rPr>
          <w:rFonts w:ascii="Lato" w:hAnsi="Lato"/>
          <w:highlight w:val="magenta"/>
        </w:rPr>
        <w:t>Option C</w:t>
      </w:r>
      <w:r w:rsidRPr="0044009F">
        <w:rPr>
          <w:rFonts w:ascii="Lato" w:hAnsi="Lato"/>
        </w:rPr>
        <w:t xml:space="preserve">. We have highlighted those options in colour. When you have chosen which option to go for, simply delete the other options (remember also to remove the letter “A”, “B” or “C” from the chosen option). </w:t>
      </w:r>
    </w:p>
    <w:p w14:paraId="4E5728D4" w14:textId="77777777" w:rsidR="00DF2774" w:rsidRPr="0044009F" w:rsidRDefault="00DF2774" w:rsidP="00DF2774">
      <w:pPr>
        <w:tabs>
          <w:tab w:val="left" w:pos="9026"/>
        </w:tabs>
        <w:ind w:right="284"/>
        <w:rPr>
          <w:rFonts w:ascii="Lato" w:hAnsi="Lato"/>
          <w:bCs/>
        </w:rPr>
      </w:pPr>
      <w:r w:rsidRPr="0044009F">
        <w:rPr>
          <w:rFonts w:ascii="Lato" w:hAnsi="Lato"/>
          <w:b/>
        </w:rPr>
        <w:t xml:space="preserve">Heading and copyright notice: </w:t>
      </w:r>
      <w:r w:rsidRPr="0044009F">
        <w:rPr>
          <w:rFonts w:ascii="Lato" w:hAnsi="Lato"/>
        </w:rPr>
        <w:t>These should be deleted from your document. To do this click on “View”, “Header &amp; Footer”, a separate toolbar opens allowing you to switch between the header and footer. Select wording in the header or footer and press “Delete”. Then click “Close” in the toolbar.</w:t>
      </w:r>
    </w:p>
    <w:p w14:paraId="69782FFA" w14:textId="4680C50A" w:rsidR="00DF2774" w:rsidRPr="0044009F" w:rsidRDefault="00DF2774" w:rsidP="00DF2774">
      <w:pPr>
        <w:ind w:right="284"/>
        <w:rPr>
          <w:rFonts w:ascii="Lato" w:hAnsi="Lato" w:cs="Arial"/>
        </w:rPr>
      </w:pPr>
      <w:r w:rsidRPr="0044009F">
        <w:rPr>
          <w:rFonts w:ascii="Lato" w:hAnsi="Lato"/>
          <w:noProof/>
        </w:rPr>
        <mc:AlternateContent>
          <mc:Choice Requires="wps">
            <w:drawing>
              <wp:anchor distT="0" distB="0" distL="114300" distR="114300" simplePos="0" relativeHeight="251660288" behindDoc="0" locked="0" layoutInCell="1" allowOverlap="1" wp14:anchorId="3DB4C37A" wp14:editId="5ABBF842">
                <wp:simplePos x="0" y="0"/>
                <wp:positionH relativeFrom="column">
                  <wp:posOffset>-274955</wp:posOffset>
                </wp:positionH>
                <wp:positionV relativeFrom="page">
                  <wp:posOffset>123825</wp:posOffset>
                </wp:positionV>
                <wp:extent cx="4529455" cy="2279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227965"/>
                        </a:xfrm>
                        <a:prstGeom prst="rect">
                          <a:avLst/>
                        </a:prstGeom>
                        <a:noFill/>
                        <a:ln w="9525">
                          <a:noFill/>
                          <a:miter lim="800000"/>
                          <a:headEnd/>
                          <a:tailEnd/>
                        </a:ln>
                      </wps:spPr>
                      <wps:txbx>
                        <w:txbxContent>
                          <w:p w14:paraId="2D8E9109" w14:textId="77777777" w:rsidR="0044009F" w:rsidRPr="00E45AA2" w:rsidRDefault="0044009F" w:rsidP="00DF2774">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3DB4C37A" id="_x0000_t202" coordsize="21600,21600" o:spt="202" path="m,l,21600r21600,l21600,xe">
                <v:stroke joinstyle="miter"/>
                <v:path gradientshapeok="t" o:connecttype="rect"/>
              </v:shapetype>
              <v:shape id="Text Box 13" o:spid="_x0000_s1026" type="#_x0000_t202" style="position:absolute;margin-left:-21.65pt;margin-top:9.75pt;width:356.6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" filled="f" stroked="f">
                <v:textbox style="mso-fit-shape-to-text:t">
                  <w:txbxContent>
                    <w:p w14:paraId="2D8E9109" w14:textId="77777777" w:rsidR="0044009F" w:rsidRPr="00E45AA2" w:rsidRDefault="0044009F" w:rsidP="00DF2774">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v:textbox>
                <w10:wrap anchory="page"/>
              </v:shape>
            </w:pict>
          </mc:Fallback>
        </mc:AlternateContent>
      </w:r>
    </w:p>
    <w:p w14:paraId="44943D54" w14:textId="77777777" w:rsidR="0044009F" w:rsidRPr="00D863A5" w:rsidRDefault="0044009F" w:rsidP="0044009F">
      <w:pPr>
        <w:pStyle w:val="IntroductionParagraph"/>
        <w:pBdr>
          <w:top w:val="single" w:sz="4" w:space="1" w:color="auto"/>
          <w:left w:val="single" w:sz="4" w:space="4" w:color="auto"/>
          <w:bottom w:val="single" w:sz="4" w:space="1" w:color="auto"/>
          <w:right w:val="single" w:sz="4" w:space="4" w:color="auto"/>
        </w:pBdr>
      </w:pPr>
      <w:r w:rsidRPr="000F0764">
        <w:t xml:space="preserve">REC </w:t>
      </w:r>
      <w:r w:rsidRPr="00D863A5">
        <w:t>template</w:t>
      </w:r>
      <w:r w:rsidRPr="000F0764">
        <w:t xml:space="preserve"> </w:t>
      </w:r>
      <w:r w:rsidRPr="00D863A5">
        <w:t>d</w:t>
      </w:r>
      <w:r w:rsidRPr="000F0764">
        <w:t xml:space="preserve">ocuments have been prepared exclusively for REC Corporate Members. You must not distribute these </w:t>
      </w:r>
      <w:r w:rsidRPr="00D863A5">
        <w:t>template d</w:t>
      </w:r>
      <w:r w:rsidRPr="000F0764">
        <w:t xml:space="preserve">ocuments to third parties except where you require them to complete the document. </w:t>
      </w:r>
    </w:p>
    <w:p w14:paraId="11262782" w14:textId="77777777" w:rsidR="00DF2774" w:rsidRPr="0044009F" w:rsidRDefault="00DF2774" w:rsidP="00DF2774">
      <w:pPr>
        <w:rPr>
          <w:rFonts w:ascii="Lato" w:hAnsi="Lato"/>
        </w:rPr>
        <w:sectPr w:rsidR="00DF2774" w:rsidRPr="0044009F" w:rsidSect="0044009F">
          <w:headerReference w:type="default" r:id="rId21"/>
          <w:footerReference w:type="default" r:id="rId22"/>
          <w:pgSz w:w="11906" w:h="16838"/>
          <w:pgMar w:top="2127" w:right="1418" w:bottom="1701" w:left="1418" w:header="0" w:footer="0" w:gutter="0"/>
          <w:cols w:space="708"/>
          <w:docGrid w:linePitch="360"/>
        </w:sectPr>
      </w:pPr>
    </w:p>
    <w:p w14:paraId="7FC6562D" w14:textId="77777777" w:rsidR="00DF2774" w:rsidRPr="0044009F" w:rsidRDefault="00DF2774" w:rsidP="00DF2774">
      <w:pPr>
        <w:ind w:right="284"/>
        <w:rPr>
          <w:rFonts w:ascii="Lato" w:hAnsi="Lato"/>
          <w:b/>
        </w:rPr>
      </w:pPr>
      <w:r w:rsidRPr="0044009F">
        <w:rPr>
          <w:rFonts w:ascii="Lato" w:hAnsi="Lato"/>
          <w:b/>
        </w:rPr>
        <w:lastRenderedPageBreak/>
        <w:t>Contents:</w:t>
      </w:r>
    </w:p>
    <w:p w14:paraId="76E50623" w14:textId="77777777" w:rsidR="00DF2774" w:rsidRPr="0044009F" w:rsidRDefault="00DF2774" w:rsidP="00DF2774">
      <w:pPr>
        <w:ind w:right="284"/>
        <w:rPr>
          <w:rFonts w:ascii="Lato" w:hAnsi="Lato"/>
        </w:rPr>
      </w:pPr>
    </w:p>
    <w:p w14:paraId="4B296E6A" w14:textId="77777777" w:rsidR="00DF2774" w:rsidRPr="0044009F" w:rsidRDefault="00DF2774" w:rsidP="00DF2774">
      <w:pPr>
        <w:ind w:right="284"/>
        <w:rPr>
          <w:rFonts w:ascii="Lato" w:hAnsi="Lato"/>
        </w:rPr>
      </w:pPr>
      <w:r w:rsidRPr="0044009F">
        <w:rPr>
          <w:rFonts w:ascii="Lato" w:hAnsi="Lato"/>
        </w:rPr>
        <w:t>The Parties</w:t>
      </w:r>
    </w:p>
    <w:p w14:paraId="0F7DC289" w14:textId="77777777" w:rsidR="00DF2774" w:rsidRPr="0044009F" w:rsidRDefault="00DF2774" w:rsidP="00DF2774">
      <w:pPr>
        <w:ind w:right="284"/>
        <w:rPr>
          <w:rFonts w:ascii="Lato" w:hAnsi="Lato"/>
        </w:rPr>
      </w:pPr>
      <w:r w:rsidRPr="0044009F">
        <w:rPr>
          <w:rFonts w:ascii="Lato" w:hAnsi="Lato"/>
        </w:rPr>
        <w:t>Recitals</w:t>
      </w:r>
    </w:p>
    <w:p w14:paraId="669CB611"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Definitions and interpretation </w:t>
      </w:r>
    </w:p>
    <w:p w14:paraId="2501A223"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The Agreement</w:t>
      </w:r>
    </w:p>
    <w:p w14:paraId="4AB5EB23"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Relationship between the Employment Business and the Intermediary and between </w:t>
      </w:r>
      <w:proofErr w:type="gramStart"/>
      <w:r w:rsidRPr="0044009F">
        <w:rPr>
          <w:sz w:val="22"/>
          <w:szCs w:val="22"/>
        </w:rPr>
        <w:t>the  and</w:t>
      </w:r>
      <w:proofErr w:type="gramEnd"/>
      <w:r w:rsidRPr="0044009F">
        <w:rPr>
          <w:sz w:val="22"/>
          <w:szCs w:val="22"/>
        </w:rPr>
        <w:t xml:space="preserve"> the Intermediary </w:t>
      </w:r>
    </w:p>
    <w:p w14:paraId="400A7010"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Warranties provided by the Intermediary </w:t>
      </w:r>
    </w:p>
    <w:p w14:paraId="6B79E130"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The Intermediary’s obligations </w:t>
      </w:r>
    </w:p>
    <w:p w14:paraId="3DC0E44D"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The Employment Business’s obligations </w:t>
      </w:r>
    </w:p>
    <w:p w14:paraId="2C032D2C"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Timesheets and invoicing </w:t>
      </w:r>
    </w:p>
    <w:p w14:paraId="10E8CA9A"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Intermediary Fees</w:t>
      </w:r>
    </w:p>
    <w:p w14:paraId="4DB132B6"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 xml:space="preserve">Term and Termination </w:t>
      </w:r>
    </w:p>
    <w:p w14:paraId="21F355DF"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Intellectual property rights</w:t>
      </w:r>
    </w:p>
    <w:p w14:paraId="0F32191E"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Confidentiality</w:t>
      </w:r>
    </w:p>
    <w:p w14:paraId="0FFA43DB"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Computer Equipment Warranty</w:t>
      </w:r>
    </w:p>
    <w:p w14:paraId="0F09E5A1"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Contract Monitoring and Audits</w:t>
      </w:r>
    </w:p>
    <w:p w14:paraId="09BB0664"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Liability</w:t>
      </w:r>
    </w:p>
    <w:p w14:paraId="66F0E6F1"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Indemnity</w:t>
      </w:r>
    </w:p>
    <w:p w14:paraId="42D8A9BB"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Severability</w:t>
      </w:r>
    </w:p>
    <w:p w14:paraId="0CF44048"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Notices</w:t>
      </w:r>
    </w:p>
    <w:p w14:paraId="1152B95D" w14:textId="77777777" w:rsidR="00DF2774" w:rsidRPr="0044009F" w:rsidRDefault="00DF2774" w:rsidP="00DF2774">
      <w:pPr>
        <w:pStyle w:val="ListParagraph"/>
        <w:numPr>
          <w:ilvl w:val="0"/>
          <w:numId w:val="8"/>
        </w:numPr>
        <w:ind w:right="284"/>
        <w:jc w:val="left"/>
        <w:rPr>
          <w:sz w:val="22"/>
          <w:szCs w:val="22"/>
        </w:rPr>
      </w:pPr>
      <w:r w:rsidRPr="0044009F">
        <w:rPr>
          <w:sz w:val="22"/>
          <w:szCs w:val="22"/>
        </w:rPr>
        <w:t>Rights of Third parties</w:t>
      </w:r>
    </w:p>
    <w:p w14:paraId="2D9DE8E5" w14:textId="77777777" w:rsidR="00DF2774" w:rsidRPr="0044009F" w:rsidRDefault="00DF2774" w:rsidP="00DF2774">
      <w:pPr>
        <w:pStyle w:val="ListParagraph"/>
        <w:numPr>
          <w:ilvl w:val="0"/>
          <w:numId w:val="8"/>
        </w:numPr>
        <w:ind w:right="284"/>
        <w:jc w:val="left"/>
        <w:rPr>
          <w:sz w:val="22"/>
          <w:szCs w:val="22"/>
        </w:rPr>
      </w:pPr>
      <w:bookmarkStart w:id="1" w:name="_Ref478635187"/>
      <w:r w:rsidRPr="0044009F">
        <w:rPr>
          <w:sz w:val="22"/>
          <w:szCs w:val="22"/>
        </w:rPr>
        <w:t>Governing Law and Jurisdiction</w:t>
      </w:r>
      <w:bookmarkEnd w:id="1"/>
    </w:p>
    <w:p w14:paraId="64B37111" w14:textId="77777777" w:rsidR="0044009F" w:rsidRDefault="0044009F" w:rsidP="0044009F">
      <w:pPr>
        <w:pStyle w:val="Heading6"/>
        <w:numPr>
          <w:ilvl w:val="0"/>
          <w:numId w:val="0"/>
        </w:numPr>
        <w:ind w:left="1152" w:right="284" w:hanging="1152"/>
        <w:rPr>
          <w:rFonts w:ascii="Lato" w:hAnsi="Lato"/>
        </w:rPr>
      </w:pPr>
    </w:p>
    <w:p w14:paraId="1DFC774E" w14:textId="69959EE6" w:rsidR="00DF2774" w:rsidRPr="0044009F" w:rsidRDefault="0044009F" w:rsidP="0044009F">
      <w:pPr>
        <w:pStyle w:val="Heading6"/>
        <w:numPr>
          <w:ilvl w:val="0"/>
          <w:numId w:val="0"/>
        </w:numPr>
        <w:ind w:left="1152" w:right="284" w:hanging="1152"/>
        <w:rPr>
          <w:rFonts w:ascii="Lato" w:hAnsi="Lato"/>
          <w:b/>
          <w:bCs/>
          <w:color w:val="auto"/>
        </w:rPr>
      </w:pPr>
      <w:r w:rsidRPr="0044009F">
        <w:rPr>
          <w:rFonts w:ascii="Lato" w:hAnsi="Lato"/>
          <w:b/>
          <w:bCs/>
          <w:color w:val="auto"/>
        </w:rPr>
        <w:t>THE PARTIES</w:t>
      </w:r>
    </w:p>
    <w:p w14:paraId="7979A434" w14:textId="77777777" w:rsidR="00DF2774" w:rsidRPr="0044009F" w:rsidRDefault="00DF2774" w:rsidP="00DF2774">
      <w:pPr>
        <w:ind w:right="284"/>
        <w:rPr>
          <w:rFonts w:ascii="Lato" w:hAnsi="Lato" w:cs="Arial"/>
          <w:b/>
        </w:rPr>
      </w:pPr>
    </w:p>
    <w:p w14:paraId="4A9D59EC" w14:textId="2BBA922C" w:rsidR="00DF2774" w:rsidRPr="0044009F" w:rsidRDefault="00DF2774" w:rsidP="00DF2774">
      <w:pPr>
        <w:numPr>
          <w:ilvl w:val="0"/>
          <w:numId w:val="19"/>
        </w:numPr>
        <w:tabs>
          <w:tab w:val="left" w:pos="1122"/>
        </w:tabs>
        <w:spacing w:after="0" w:line="240" w:lineRule="auto"/>
        <w:ind w:left="1117" w:right="284" w:hanging="760"/>
        <w:rPr>
          <w:rFonts w:ascii="Lato" w:hAnsi="Lato" w:cs="Arial"/>
        </w:rPr>
      </w:pPr>
      <w:r w:rsidRPr="0044009F">
        <w:rPr>
          <w:rFonts w:ascii="Lato" w:hAnsi="Lato" w:cs="Arial"/>
          <w:highlight w:val="lightGray"/>
        </w:rPr>
        <w:t>[</w:t>
      </w:r>
      <w:r w:rsidRPr="0044009F">
        <w:rPr>
          <w:rFonts w:ascii="Lato" w:hAnsi="Lato" w:cs="Arial"/>
          <w:i/>
          <w:highlight w:val="lightGray"/>
        </w:rPr>
        <w:t>Insert Intermediary’s</w:t>
      </w:r>
      <w:r w:rsidRPr="0044009F">
        <w:rPr>
          <w:rFonts w:ascii="Lato" w:hAnsi="Lato" w:cs="Arial"/>
          <w:highlight w:val="lightGray"/>
        </w:rPr>
        <w:t xml:space="preserve"> </w:t>
      </w:r>
      <w:r w:rsidRPr="0044009F">
        <w:rPr>
          <w:rFonts w:ascii="Lato" w:hAnsi="Lato" w:cs="Arial"/>
          <w:i/>
          <w:highlight w:val="lightGray"/>
        </w:rPr>
        <w:t>name</w:t>
      </w:r>
      <w:r w:rsidRPr="0044009F">
        <w:rPr>
          <w:rFonts w:ascii="Lato" w:hAnsi="Lato" w:cs="Arial"/>
          <w:highlight w:val="lightGray"/>
        </w:rPr>
        <w:t>]</w:t>
      </w:r>
      <w:r w:rsidRPr="0044009F">
        <w:rPr>
          <w:rFonts w:ascii="Lato" w:hAnsi="Lato" w:cs="Arial"/>
        </w:rPr>
        <w:t xml:space="preserve"> Limited (registered company no. </w:t>
      </w:r>
      <w:r w:rsidRPr="0044009F">
        <w:rPr>
          <w:rFonts w:ascii="Lato" w:hAnsi="Lato" w:cs="Arial"/>
          <w:highlight w:val="lightGray"/>
        </w:rPr>
        <w:t>[</w:t>
      </w:r>
      <w:r w:rsidRPr="0044009F">
        <w:rPr>
          <w:rFonts w:ascii="Lato" w:hAnsi="Lato" w:cs="Arial"/>
          <w:i/>
          <w:highlight w:val="lightGray"/>
        </w:rPr>
        <w:t>insert registered company no.</w:t>
      </w:r>
      <w:r w:rsidRPr="0044009F">
        <w:rPr>
          <w:rFonts w:ascii="Lato" w:hAnsi="Lato" w:cs="Arial"/>
          <w:highlight w:val="lightGray"/>
        </w:rPr>
        <w:t>]</w:t>
      </w:r>
      <w:r w:rsidRPr="0044009F">
        <w:rPr>
          <w:rFonts w:ascii="Lato" w:hAnsi="Lato" w:cs="Arial"/>
        </w:rPr>
        <w:t xml:space="preserve">) </w:t>
      </w:r>
      <w:r w:rsidRPr="0044009F">
        <w:rPr>
          <w:rFonts w:ascii="Lato" w:hAnsi="Lato" w:cs="Arial"/>
          <w:highlight w:val="lightGray"/>
        </w:rPr>
        <w:t>[trading as</w:t>
      </w:r>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insert trading name if different</w:t>
      </w:r>
      <w:r w:rsidRPr="0044009F">
        <w:rPr>
          <w:rFonts w:ascii="Lato" w:hAnsi="Lato" w:cs="Arial"/>
          <w:highlight w:val="lightGray"/>
        </w:rPr>
        <w:t>]]</w:t>
      </w:r>
      <w:r w:rsidRPr="0044009F">
        <w:rPr>
          <w:rFonts w:ascii="Lato" w:hAnsi="Lato" w:cs="Arial"/>
        </w:rPr>
        <w:t xml:space="preserve"> of </w:t>
      </w:r>
      <w:r w:rsidRPr="0044009F">
        <w:rPr>
          <w:rFonts w:ascii="Lato" w:hAnsi="Lato" w:cs="Arial"/>
          <w:highlight w:val="lightGray"/>
        </w:rPr>
        <w:t>[</w:t>
      </w:r>
      <w:r w:rsidRPr="0044009F">
        <w:rPr>
          <w:rFonts w:ascii="Lato" w:hAnsi="Lato" w:cs="Arial"/>
          <w:i/>
          <w:highlight w:val="lightGray"/>
        </w:rPr>
        <w:t xml:space="preserve">address – 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_Ref478024022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1</w:t>
      </w:r>
      <w:r w:rsidRPr="0044009F">
        <w:rPr>
          <w:rFonts w:ascii="Lato" w:hAnsi="Lato" w:cs="Arial"/>
          <w:i/>
          <w:highlight w:val="lightGray"/>
        </w:rPr>
        <w:fldChar w:fldCharType="end"/>
      </w:r>
      <w:r w:rsidRPr="0044009F">
        <w:rPr>
          <w:rFonts w:ascii="Lato" w:hAnsi="Lato" w:cs="Arial"/>
          <w:i/>
          <w:highlight w:val="lightGray"/>
        </w:rPr>
        <w:t xml:space="preserve"> (re registered office or trading address)</w:t>
      </w:r>
      <w:r w:rsidRPr="0044009F">
        <w:rPr>
          <w:rFonts w:ascii="Lato" w:hAnsi="Lato" w:cs="Arial"/>
          <w:highlight w:val="lightGray"/>
        </w:rPr>
        <w:t>]</w:t>
      </w:r>
      <w:r w:rsidRPr="0044009F">
        <w:rPr>
          <w:rFonts w:ascii="Lato" w:hAnsi="Lato" w:cs="Arial"/>
        </w:rPr>
        <w:t xml:space="preserve"> (</w:t>
      </w:r>
      <w:r w:rsidRPr="0044009F">
        <w:rPr>
          <w:rFonts w:ascii="Lato" w:hAnsi="Lato" w:cs="Arial"/>
          <w:b/>
        </w:rPr>
        <w:t>“the</w:t>
      </w:r>
      <w:r w:rsidRPr="0044009F">
        <w:rPr>
          <w:rFonts w:ascii="Lato" w:hAnsi="Lato" w:cs="Arial"/>
        </w:rPr>
        <w:t xml:space="preserve"> </w:t>
      </w:r>
      <w:r w:rsidRPr="0044009F">
        <w:rPr>
          <w:rFonts w:ascii="Lato" w:hAnsi="Lato" w:cs="Arial"/>
          <w:b/>
        </w:rPr>
        <w:t>Intermediary”</w:t>
      </w:r>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_Ref478024035 \w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2</w:t>
      </w:r>
      <w:r w:rsidRPr="0044009F">
        <w:rPr>
          <w:rFonts w:ascii="Lato" w:hAnsi="Lato" w:cs="Arial"/>
          <w:i/>
          <w:highlight w:val="lightGray"/>
        </w:rPr>
        <w:fldChar w:fldCharType="end"/>
      </w:r>
      <w:r w:rsidRPr="0044009F">
        <w:rPr>
          <w:rFonts w:ascii="Lato" w:hAnsi="Lato" w:cs="Arial"/>
          <w:i/>
          <w:highlight w:val="lightGray"/>
        </w:rPr>
        <w:t xml:space="preserve"> if the Intermediary is a limited liability partnership</w:t>
      </w:r>
      <w:r w:rsidRPr="0044009F">
        <w:rPr>
          <w:rFonts w:ascii="Lato" w:hAnsi="Lato" w:cs="Arial"/>
          <w:highlight w:val="lightGray"/>
        </w:rPr>
        <w:t>]</w:t>
      </w:r>
    </w:p>
    <w:p w14:paraId="118F9678" w14:textId="2F867156" w:rsidR="00DF2774" w:rsidRPr="0044009F" w:rsidRDefault="00DF2774" w:rsidP="00DF2774">
      <w:pPr>
        <w:numPr>
          <w:ilvl w:val="0"/>
          <w:numId w:val="19"/>
        </w:numPr>
        <w:tabs>
          <w:tab w:val="left" w:pos="1123"/>
        </w:tabs>
        <w:spacing w:before="240" w:after="0" w:line="240" w:lineRule="auto"/>
        <w:ind w:left="1117" w:right="284" w:hanging="760"/>
        <w:rPr>
          <w:rFonts w:ascii="Lato" w:hAnsi="Lato" w:cs="Arial"/>
        </w:rPr>
      </w:pPr>
      <w:r w:rsidRPr="0044009F">
        <w:rPr>
          <w:rFonts w:ascii="Lato" w:hAnsi="Lato" w:cs="Arial"/>
          <w:highlight w:val="lightGray"/>
        </w:rPr>
        <w:t>[</w:t>
      </w:r>
      <w:r w:rsidRPr="0044009F">
        <w:rPr>
          <w:rFonts w:ascii="Lato" w:hAnsi="Lato" w:cs="Arial"/>
          <w:i/>
          <w:highlight w:val="lightGray"/>
        </w:rPr>
        <w:t>Insert your business</w:t>
      </w:r>
      <w:r w:rsidRPr="0044009F">
        <w:rPr>
          <w:rFonts w:ascii="Lato" w:hAnsi="Lato" w:cs="Arial"/>
          <w:highlight w:val="lightGray"/>
        </w:rPr>
        <w:t xml:space="preserve"> </w:t>
      </w:r>
      <w:r w:rsidRPr="0044009F">
        <w:rPr>
          <w:rFonts w:ascii="Lato" w:hAnsi="Lato" w:cs="Arial"/>
          <w:i/>
          <w:highlight w:val="lightGray"/>
        </w:rPr>
        <w:t>name</w:t>
      </w:r>
      <w:r w:rsidRPr="0044009F">
        <w:rPr>
          <w:rFonts w:ascii="Lato" w:hAnsi="Lato" w:cs="Arial"/>
          <w:highlight w:val="lightGray"/>
        </w:rPr>
        <w:t>]</w:t>
      </w:r>
      <w:r w:rsidRPr="0044009F">
        <w:rPr>
          <w:rFonts w:ascii="Lato" w:hAnsi="Lato" w:cs="Arial"/>
        </w:rPr>
        <w:t xml:space="preserve"> Limited </w:t>
      </w:r>
      <w:r w:rsidRPr="0044009F">
        <w:rPr>
          <w:rFonts w:ascii="Lato" w:hAnsi="Lato" w:cs="Arial"/>
          <w:highlight w:val="lightGray"/>
        </w:rPr>
        <w:t>(registered company no. [</w:t>
      </w:r>
      <w:r w:rsidRPr="0044009F">
        <w:rPr>
          <w:rFonts w:ascii="Lato" w:hAnsi="Lato" w:cs="Arial"/>
          <w:i/>
          <w:highlight w:val="lightGray"/>
        </w:rPr>
        <w:t>insert registered company no</w:t>
      </w:r>
      <w:r w:rsidRPr="0044009F">
        <w:rPr>
          <w:rFonts w:ascii="Lato" w:hAnsi="Lato" w:cs="Arial"/>
          <w:highlight w:val="lightGray"/>
        </w:rPr>
        <w:t>.])</w:t>
      </w:r>
      <w:r w:rsidRPr="0044009F">
        <w:rPr>
          <w:rFonts w:ascii="Lato" w:hAnsi="Lato" w:cs="Arial"/>
        </w:rPr>
        <w:t xml:space="preserve"> </w:t>
      </w:r>
      <w:r w:rsidRPr="0044009F">
        <w:rPr>
          <w:rFonts w:ascii="Lato" w:hAnsi="Lato" w:cs="Arial"/>
          <w:highlight w:val="lightGray"/>
        </w:rPr>
        <w:t>[trading as [</w:t>
      </w:r>
      <w:r w:rsidRPr="0044009F">
        <w:rPr>
          <w:rFonts w:ascii="Lato" w:hAnsi="Lato" w:cs="Arial"/>
          <w:i/>
          <w:highlight w:val="lightGray"/>
        </w:rPr>
        <w:t>insert trading name if different</w:t>
      </w:r>
      <w:r w:rsidRPr="0044009F">
        <w:rPr>
          <w:rFonts w:ascii="Lato" w:hAnsi="Lato" w:cs="Arial"/>
          <w:highlight w:val="lightGray"/>
        </w:rPr>
        <w:t>]]</w:t>
      </w:r>
      <w:r w:rsidRPr="0044009F">
        <w:rPr>
          <w:rFonts w:ascii="Lato" w:hAnsi="Lato" w:cs="Arial"/>
        </w:rPr>
        <w:t xml:space="preserve"> of </w:t>
      </w:r>
      <w:r w:rsidRPr="0044009F">
        <w:rPr>
          <w:rFonts w:ascii="Lato" w:hAnsi="Lato" w:cs="Arial"/>
          <w:highlight w:val="lightGray"/>
        </w:rPr>
        <w:t>[</w:t>
      </w:r>
      <w:r w:rsidRPr="0044009F">
        <w:rPr>
          <w:rFonts w:ascii="Lato" w:hAnsi="Lato" w:cs="Arial"/>
          <w:i/>
          <w:highlight w:val="lightGray"/>
        </w:rPr>
        <w:t>address – see Note 1 (re registered office or trading address</w:t>
      </w:r>
      <w:r w:rsidRPr="0044009F">
        <w:rPr>
          <w:rFonts w:ascii="Lato" w:hAnsi="Lato" w:cs="Arial"/>
          <w:highlight w:val="lightGray"/>
        </w:rPr>
        <w:t>]</w:t>
      </w:r>
      <w:r w:rsidRPr="0044009F">
        <w:rPr>
          <w:rFonts w:ascii="Lato" w:hAnsi="Lato" w:cs="Arial"/>
        </w:rPr>
        <w:t>) (</w:t>
      </w:r>
      <w:r w:rsidRPr="0044009F">
        <w:rPr>
          <w:rFonts w:ascii="Lato" w:hAnsi="Lato" w:cs="Arial"/>
          <w:b/>
        </w:rPr>
        <w:t>“the Employment Business”</w:t>
      </w:r>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_Ref478024046 \w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w:t>
      </w:r>
      <w:r w:rsidRPr="0044009F">
        <w:rPr>
          <w:rFonts w:ascii="Lato" w:hAnsi="Lato" w:cs="Arial"/>
          <w:i/>
          <w:highlight w:val="lightGray"/>
        </w:rPr>
        <w:fldChar w:fldCharType="end"/>
      </w:r>
      <w:r w:rsidRPr="0044009F">
        <w:rPr>
          <w:rFonts w:ascii="Lato" w:hAnsi="Lato" w:cs="Arial"/>
          <w:i/>
          <w:highlight w:val="lightGray"/>
        </w:rPr>
        <w:t xml:space="preserve"> if the Employment Business is a limited liability partnership</w:t>
      </w:r>
      <w:r w:rsidRPr="0044009F">
        <w:rPr>
          <w:rFonts w:ascii="Lato" w:hAnsi="Lato" w:cs="Arial"/>
          <w:highlight w:val="lightGray"/>
        </w:rPr>
        <w:t>]</w:t>
      </w:r>
    </w:p>
    <w:p w14:paraId="4C8C2401" w14:textId="77777777" w:rsidR="00DF2774" w:rsidRPr="0044009F" w:rsidRDefault="00DF2774" w:rsidP="00DF2774">
      <w:pPr>
        <w:ind w:right="284" w:firstLine="360"/>
        <w:rPr>
          <w:rFonts w:ascii="Lato" w:hAnsi="Lato" w:cs="Arial"/>
        </w:rPr>
      </w:pPr>
    </w:p>
    <w:p w14:paraId="374E0CDC" w14:textId="77777777" w:rsidR="00DF2774" w:rsidRPr="0044009F" w:rsidRDefault="00DF2774" w:rsidP="00DF2774">
      <w:pPr>
        <w:ind w:right="284"/>
        <w:rPr>
          <w:rFonts w:ascii="Lato" w:hAnsi="Lato" w:cs="Arial"/>
          <w:b/>
        </w:rPr>
      </w:pPr>
      <w:r w:rsidRPr="0044009F">
        <w:rPr>
          <w:rFonts w:ascii="Lato" w:hAnsi="Lato" w:cs="Arial"/>
          <w:b/>
          <w:noProof/>
        </w:rPr>
        <w:t xml:space="preserve">RECITALS </w:t>
      </w:r>
    </w:p>
    <w:p w14:paraId="48502D3C" w14:textId="77777777" w:rsidR="00DF2774" w:rsidRPr="0044009F" w:rsidRDefault="00DF2774" w:rsidP="00DF2774">
      <w:pPr>
        <w:pStyle w:val="BodyTextIndent"/>
        <w:numPr>
          <w:ilvl w:val="1"/>
          <w:numId w:val="3"/>
        </w:numPr>
        <w:tabs>
          <w:tab w:val="clear" w:pos="1515"/>
          <w:tab w:val="left" w:pos="1122"/>
        </w:tabs>
        <w:spacing w:before="120" w:line="240" w:lineRule="auto"/>
        <w:ind w:left="1117" w:right="284" w:hanging="760"/>
        <w:rPr>
          <w:rFonts w:ascii="Lato" w:hAnsi="Lato" w:cs="Arial"/>
        </w:rPr>
      </w:pPr>
      <w:r w:rsidRPr="0044009F">
        <w:rPr>
          <w:rFonts w:ascii="Lato" w:hAnsi="Lato" w:cs="Arial"/>
        </w:rPr>
        <w:t>The Intermediary carries on the business of the provision of contractor services and has agreed to provide the services (</w:t>
      </w:r>
      <w:r w:rsidRPr="0044009F">
        <w:rPr>
          <w:rFonts w:ascii="Lato" w:hAnsi="Lato" w:cs="Arial"/>
          <w:b/>
        </w:rPr>
        <w:t>“the</w:t>
      </w:r>
      <w:r w:rsidRPr="0044009F">
        <w:rPr>
          <w:rFonts w:ascii="Lato" w:hAnsi="Lato" w:cs="Arial"/>
        </w:rPr>
        <w:t xml:space="preserve"> </w:t>
      </w:r>
      <w:r w:rsidRPr="0044009F">
        <w:rPr>
          <w:rFonts w:ascii="Lato" w:hAnsi="Lato" w:cs="Arial"/>
          <w:b/>
        </w:rPr>
        <w:t>Intermediary Services”</w:t>
      </w:r>
      <w:r w:rsidRPr="0044009F">
        <w:rPr>
          <w:rFonts w:ascii="Lato" w:hAnsi="Lato" w:cs="Arial"/>
        </w:rPr>
        <w:t>) specified in the relevant Assignment Details Form.</w:t>
      </w:r>
    </w:p>
    <w:p w14:paraId="46E4446B" w14:textId="77777777" w:rsidR="00DF2774" w:rsidRPr="0044009F" w:rsidRDefault="00DF2774" w:rsidP="00DF2774">
      <w:pPr>
        <w:ind w:left="993" w:right="284" w:hanging="720"/>
        <w:rPr>
          <w:rFonts w:ascii="Lato" w:hAnsi="Lato" w:cs="Arial"/>
        </w:rPr>
      </w:pPr>
    </w:p>
    <w:p w14:paraId="3E218CBF" w14:textId="77777777" w:rsidR="00DF2774" w:rsidRPr="0044009F" w:rsidRDefault="00DF2774" w:rsidP="00DF2774">
      <w:pPr>
        <w:numPr>
          <w:ilvl w:val="1"/>
          <w:numId w:val="3"/>
        </w:numPr>
        <w:tabs>
          <w:tab w:val="clear" w:pos="1515"/>
          <w:tab w:val="left" w:pos="1123"/>
        </w:tabs>
        <w:spacing w:after="0" w:line="240" w:lineRule="auto"/>
        <w:ind w:left="1117" w:right="284" w:hanging="760"/>
        <w:rPr>
          <w:rFonts w:ascii="Lato" w:hAnsi="Lato" w:cs="Arial"/>
        </w:rPr>
      </w:pPr>
      <w:r w:rsidRPr="0044009F">
        <w:rPr>
          <w:rFonts w:ascii="Lato" w:hAnsi="Lato" w:cs="Arial"/>
        </w:rPr>
        <w:lastRenderedPageBreak/>
        <w:t>The Employment Business has requested the Intermediary and the Intermediary has agreed with the Employment Business, to supply the Intermediary Services to the Hirer on the terms and subject to the conditions of this Agreement.</w:t>
      </w:r>
    </w:p>
    <w:p w14:paraId="282146FE" w14:textId="77777777" w:rsidR="00DF2774" w:rsidRPr="0044009F" w:rsidRDefault="00DF2774" w:rsidP="00DF2774">
      <w:pPr>
        <w:ind w:right="284"/>
        <w:rPr>
          <w:rFonts w:ascii="Lato" w:hAnsi="Lato" w:cs="Arial"/>
          <w:b/>
        </w:rPr>
      </w:pPr>
    </w:p>
    <w:p w14:paraId="1FAD3C51" w14:textId="77777777" w:rsidR="00DF2774" w:rsidRPr="0044009F" w:rsidRDefault="00DF2774" w:rsidP="00DF2774">
      <w:pPr>
        <w:pStyle w:val="Heading1"/>
        <w:numPr>
          <w:ilvl w:val="0"/>
          <w:numId w:val="18"/>
        </w:numPr>
        <w:tabs>
          <w:tab w:val="left" w:pos="720"/>
          <w:tab w:val="left" w:pos="1440"/>
          <w:tab w:val="left" w:pos="2160"/>
          <w:tab w:val="left" w:pos="2880"/>
        </w:tabs>
        <w:spacing w:before="0" w:after="0"/>
        <w:ind w:right="284"/>
        <w:rPr>
          <w:rFonts w:cs="Arial"/>
          <w:b/>
          <w:sz w:val="22"/>
          <w:szCs w:val="22"/>
        </w:rPr>
      </w:pPr>
      <w:r w:rsidRPr="0044009F">
        <w:rPr>
          <w:rFonts w:cs="Arial"/>
          <w:b/>
          <w:sz w:val="22"/>
          <w:szCs w:val="22"/>
        </w:rPr>
        <w:t>DEFINITIONS AND INTERPRETATION</w:t>
      </w:r>
    </w:p>
    <w:p w14:paraId="53EFB230" w14:textId="77777777" w:rsidR="00DF2774" w:rsidRPr="0044009F" w:rsidRDefault="00DF2774" w:rsidP="00DF2774">
      <w:pPr>
        <w:ind w:right="284"/>
        <w:rPr>
          <w:rFonts w:ascii="Lato" w:hAnsi="Lato" w:cs="Arial"/>
        </w:rPr>
      </w:pPr>
    </w:p>
    <w:p w14:paraId="2D93AF35" w14:textId="77777777" w:rsidR="00DF2774" w:rsidRPr="0044009F" w:rsidRDefault="00DF2774" w:rsidP="00DF2774">
      <w:pPr>
        <w:pStyle w:val="Heading1"/>
        <w:numPr>
          <w:ilvl w:val="1"/>
          <w:numId w:val="18"/>
        </w:numPr>
        <w:tabs>
          <w:tab w:val="left" w:pos="1122"/>
          <w:tab w:val="left" w:pos="1440"/>
          <w:tab w:val="left" w:pos="2160"/>
          <w:tab w:val="left" w:pos="2880"/>
        </w:tabs>
        <w:spacing w:before="0" w:after="0"/>
        <w:ind w:left="1117" w:right="284" w:hanging="760"/>
        <w:rPr>
          <w:rFonts w:cs="Arial"/>
          <w:sz w:val="22"/>
          <w:szCs w:val="22"/>
        </w:rPr>
      </w:pPr>
      <w:bookmarkStart w:id="2" w:name="_Ref478030198"/>
      <w:r w:rsidRPr="0044009F">
        <w:rPr>
          <w:rFonts w:cs="Arial"/>
          <w:sz w:val="22"/>
          <w:szCs w:val="22"/>
        </w:rPr>
        <w:t>In this Agreement the following definitions apply:</w:t>
      </w:r>
      <w:bookmarkEnd w:id="2"/>
      <w:r w:rsidRPr="0044009F">
        <w:rPr>
          <w:rFonts w:cs="Arial"/>
          <w:sz w:val="22"/>
          <w:szCs w:val="22"/>
        </w:rPr>
        <w:t xml:space="preserve"> </w:t>
      </w:r>
    </w:p>
    <w:p w14:paraId="15B560F1" w14:textId="77777777" w:rsidR="00DF2774" w:rsidRPr="0044009F" w:rsidRDefault="00DF2774" w:rsidP="00DF2774">
      <w:pPr>
        <w:pStyle w:val="BodyTextIndent"/>
        <w:tabs>
          <w:tab w:val="left" w:pos="720"/>
          <w:tab w:val="left" w:pos="3960"/>
        </w:tabs>
        <w:spacing w:after="0"/>
        <w:ind w:left="2805" w:right="284" w:hanging="2805"/>
        <w:rPr>
          <w:rFonts w:ascii="Lato" w:hAnsi="Lato" w:cs="Arial"/>
          <w:b/>
          <w:strike/>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5279"/>
      </w:tblGrid>
      <w:tr w:rsidR="00DF2774" w:rsidRPr="0044009F" w14:paraId="72DB9FAA" w14:textId="77777777" w:rsidTr="0044009F">
        <w:trPr>
          <w:trHeight w:val="873"/>
        </w:trPr>
        <w:tc>
          <w:tcPr>
            <w:tcW w:w="3386" w:type="dxa"/>
          </w:tcPr>
          <w:p w14:paraId="6A54CB79" w14:textId="77777777" w:rsidR="00DF2774" w:rsidRPr="0044009F" w:rsidRDefault="00DF2774" w:rsidP="0044009F">
            <w:pPr>
              <w:ind w:right="284"/>
              <w:rPr>
                <w:rFonts w:ascii="Lato" w:hAnsi="Lato" w:cs="Arial"/>
                <w:b/>
              </w:rPr>
            </w:pPr>
            <w:r w:rsidRPr="0044009F">
              <w:rPr>
                <w:rFonts w:ascii="Lato" w:hAnsi="Lato" w:cs="Arial"/>
                <w:b/>
              </w:rPr>
              <w:t>“Agency Worker”</w:t>
            </w:r>
          </w:p>
          <w:p w14:paraId="520EDD90" w14:textId="77777777" w:rsidR="00DF2774" w:rsidRPr="0044009F" w:rsidRDefault="00DF2774" w:rsidP="0044009F">
            <w:pPr>
              <w:rPr>
                <w:rFonts w:ascii="Lato" w:hAnsi="Lato" w:cs="Arial"/>
              </w:rPr>
            </w:pPr>
          </w:p>
        </w:tc>
        <w:tc>
          <w:tcPr>
            <w:tcW w:w="5209" w:type="dxa"/>
          </w:tcPr>
          <w:p w14:paraId="1F56B9C7" w14:textId="77777777" w:rsidR="00DF2774" w:rsidRPr="0044009F" w:rsidRDefault="00DF2774" w:rsidP="0044009F">
            <w:pPr>
              <w:ind w:right="284"/>
              <w:rPr>
                <w:rFonts w:ascii="Lato" w:hAnsi="Lato" w:cs="Arial"/>
              </w:rPr>
            </w:pPr>
            <w:r w:rsidRPr="0044009F">
              <w:rPr>
                <w:rFonts w:ascii="Lato" w:hAnsi="Lato" w:cs="Arial"/>
              </w:rPr>
              <w:t>means such of the Intermediary’s employees, workers, officers or representatives supplied to provide the Intermediary Services;</w:t>
            </w:r>
          </w:p>
          <w:p w14:paraId="5D21C050" w14:textId="77777777" w:rsidR="00DF2774" w:rsidRPr="0044009F" w:rsidRDefault="00DF2774" w:rsidP="0044009F">
            <w:pPr>
              <w:ind w:right="284"/>
              <w:rPr>
                <w:rFonts w:ascii="Lato" w:hAnsi="Lato" w:cs="Arial"/>
                <w:b/>
              </w:rPr>
            </w:pPr>
          </w:p>
        </w:tc>
      </w:tr>
      <w:tr w:rsidR="00DF2774" w:rsidRPr="0044009F" w14:paraId="2D7D2A39" w14:textId="77777777" w:rsidTr="0044009F">
        <w:tc>
          <w:tcPr>
            <w:tcW w:w="3386" w:type="dxa"/>
          </w:tcPr>
          <w:p w14:paraId="6E893E75" w14:textId="77777777" w:rsidR="00DF2774" w:rsidRPr="0044009F" w:rsidRDefault="00DF2774" w:rsidP="0044009F">
            <w:pPr>
              <w:ind w:right="284"/>
              <w:rPr>
                <w:rFonts w:ascii="Lato" w:hAnsi="Lato" w:cs="Arial"/>
                <w:b/>
              </w:rPr>
            </w:pPr>
            <w:r w:rsidRPr="0044009F">
              <w:rPr>
                <w:rFonts w:ascii="Lato" w:hAnsi="Lato" w:cs="Arial"/>
                <w:b/>
              </w:rPr>
              <w:t>“Assignment”</w:t>
            </w:r>
          </w:p>
        </w:tc>
        <w:tc>
          <w:tcPr>
            <w:tcW w:w="5209" w:type="dxa"/>
          </w:tcPr>
          <w:p w14:paraId="222DF888" w14:textId="77777777" w:rsidR="00DF2774" w:rsidRPr="0044009F" w:rsidRDefault="00DF2774" w:rsidP="0044009F">
            <w:pPr>
              <w:ind w:right="284"/>
              <w:rPr>
                <w:rFonts w:ascii="Lato" w:hAnsi="Lato" w:cs="Arial"/>
              </w:rPr>
            </w:pPr>
            <w:r w:rsidRPr="0044009F">
              <w:rPr>
                <w:rFonts w:ascii="Lato" w:hAnsi="Lato" w:cs="Arial"/>
              </w:rPr>
              <w:t>means the Intermediary Services to be performed by the Agency Worker for a period of time during which the Intermediary is supplied by the Employment Business to provide the Intermediary Services to the Hirer;</w:t>
            </w:r>
          </w:p>
          <w:p w14:paraId="58A42DC8" w14:textId="77777777" w:rsidR="00DF2774" w:rsidRPr="0044009F" w:rsidRDefault="00DF2774" w:rsidP="0044009F">
            <w:pPr>
              <w:ind w:right="284"/>
              <w:rPr>
                <w:rFonts w:ascii="Lato" w:hAnsi="Lato" w:cs="Arial"/>
                <w:b/>
              </w:rPr>
            </w:pPr>
          </w:p>
        </w:tc>
      </w:tr>
      <w:tr w:rsidR="00DF2774" w:rsidRPr="0044009F" w14:paraId="46B69D1C" w14:textId="77777777" w:rsidTr="0044009F">
        <w:tc>
          <w:tcPr>
            <w:tcW w:w="3386" w:type="dxa"/>
          </w:tcPr>
          <w:p w14:paraId="35C99B02" w14:textId="77777777" w:rsidR="00DF2774" w:rsidRPr="0044009F" w:rsidRDefault="00DF2774" w:rsidP="0044009F">
            <w:pPr>
              <w:ind w:right="284"/>
              <w:rPr>
                <w:rFonts w:ascii="Lato" w:hAnsi="Lato" w:cs="Arial"/>
                <w:b/>
              </w:rPr>
            </w:pPr>
            <w:r w:rsidRPr="0044009F">
              <w:rPr>
                <w:rFonts w:ascii="Lato" w:hAnsi="Lato" w:cs="Arial"/>
                <w:b/>
              </w:rPr>
              <w:t>“Assignment Details Form”</w:t>
            </w:r>
          </w:p>
        </w:tc>
        <w:tc>
          <w:tcPr>
            <w:tcW w:w="5209" w:type="dxa"/>
          </w:tcPr>
          <w:p w14:paraId="124C6E73" w14:textId="53B6B16E" w:rsidR="00DF2774" w:rsidRPr="0044009F" w:rsidRDefault="00DF2774" w:rsidP="0044009F">
            <w:pPr>
              <w:ind w:right="284"/>
              <w:rPr>
                <w:rFonts w:ascii="Lato" w:hAnsi="Lato" w:cs="Arial"/>
              </w:rPr>
            </w:pPr>
            <w:r w:rsidRPr="0044009F">
              <w:rPr>
                <w:rFonts w:ascii="Lato" w:hAnsi="Lato" w:cs="Arial"/>
              </w:rPr>
              <w:t xml:space="preserve">means written confirmation of the Assignment details set out in clause </w:t>
            </w:r>
            <w:r w:rsidRPr="0044009F">
              <w:rPr>
                <w:rFonts w:ascii="Lato" w:hAnsi="Lato" w:cs="Arial"/>
              </w:rPr>
              <w:fldChar w:fldCharType="begin"/>
            </w:r>
            <w:r w:rsidRPr="0044009F">
              <w:rPr>
                <w:rFonts w:ascii="Lato" w:hAnsi="Lato" w:cs="Arial"/>
              </w:rPr>
              <w:instrText xml:space="preserve"> REF _Ref478024203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6.2</w:t>
            </w:r>
            <w:r w:rsidRPr="0044009F">
              <w:rPr>
                <w:rFonts w:ascii="Lato" w:hAnsi="Lato" w:cs="Arial"/>
              </w:rPr>
              <w:fldChar w:fldCharType="end"/>
            </w:r>
            <w:r w:rsidRPr="0044009F">
              <w:rPr>
                <w:rFonts w:ascii="Lato" w:hAnsi="Lato" w:cs="Arial"/>
              </w:rPr>
              <w:t>;</w:t>
            </w:r>
          </w:p>
          <w:p w14:paraId="1935F9A3" w14:textId="77777777" w:rsidR="00DF2774" w:rsidRPr="0044009F" w:rsidRDefault="00DF2774" w:rsidP="0044009F">
            <w:pPr>
              <w:ind w:right="284"/>
              <w:rPr>
                <w:rFonts w:ascii="Lato" w:hAnsi="Lato" w:cs="Arial"/>
                <w:b/>
              </w:rPr>
            </w:pPr>
          </w:p>
        </w:tc>
      </w:tr>
      <w:tr w:rsidR="00DF2774" w:rsidRPr="0044009F" w14:paraId="087204D0" w14:textId="77777777" w:rsidTr="0044009F">
        <w:tc>
          <w:tcPr>
            <w:tcW w:w="3386" w:type="dxa"/>
          </w:tcPr>
          <w:p w14:paraId="66B60C2B" w14:textId="77777777" w:rsidR="00DF2774" w:rsidRPr="0044009F" w:rsidRDefault="00DF2774" w:rsidP="0044009F">
            <w:pPr>
              <w:ind w:right="284"/>
              <w:rPr>
                <w:rFonts w:ascii="Lato" w:hAnsi="Lato" w:cs="Arial"/>
                <w:b/>
              </w:rPr>
            </w:pPr>
            <w:r w:rsidRPr="0044009F">
              <w:rPr>
                <w:rFonts w:ascii="Lato" w:hAnsi="Lato" w:cs="Arial"/>
                <w:b/>
                <w:bCs/>
                <w:color w:val="000000"/>
                <w:lang w:val="en-US"/>
              </w:rPr>
              <w:t>“AWR”</w:t>
            </w:r>
          </w:p>
        </w:tc>
        <w:tc>
          <w:tcPr>
            <w:tcW w:w="5209" w:type="dxa"/>
          </w:tcPr>
          <w:p w14:paraId="70FDB505" w14:textId="22C1A3DA" w:rsidR="00DF2774" w:rsidRPr="0044009F" w:rsidRDefault="00DF2774" w:rsidP="0044009F">
            <w:pPr>
              <w:ind w:right="284"/>
              <w:rPr>
                <w:rFonts w:ascii="Lato" w:hAnsi="Lato" w:cs="Arial"/>
                <w:bCs/>
                <w:color w:val="000000"/>
                <w:lang w:val="en-US"/>
              </w:rPr>
            </w:pPr>
            <w:r w:rsidRPr="0044009F">
              <w:rPr>
                <w:rFonts w:ascii="Lato" w:hAnsi="Lato" w:cs="Arial"/>
                <w:bCs/>
                <w:color w:val="000000"/>
                <w:lang w:val="en-US"/>
              </w:rPr>
              <w:t xml:space="preserve">means the Agency Workers Regulations 2010 </w:t>
            </w:r>
            <w:r w:rsidRPr="0044009F">
              <w:rPr>
                <w:rFonts w:ascii="Lato" w:hAnsi="Lato" w:cs="Arial"/>
                <w:bCs/>
                <w:highlight w:val="lightGray"/>
              </w:rPr>
              <w:t>[and/ or the Agency Workers (Northern Ireland) Regulations 2011; [</w:t>
            </w:r>
            <w:r w:rsidRPr="0044009F">
              <w:rPr>
                <w:rFonts w:ascii="Lato" w:hAnsi="Lato" w:cs="Arial"/>
                <w:bCs/>
                <w:i/>
                <w:highlight w:val="lightGray"/>
              </w:rPr>
              <w:t xml:space="preserve">see Note </w:t>
            </w:r>
            <w:r w:rsidRPr="0044009F">
              <w:rPr>
                <w:rFonts w:ascii="Lato" w:hAnsi="Lato" w:cs="Arial"/>
                <w:bCs/>
                <w:i/>
                <w:highlight w:val="lightGray"/>
              </w:rPr>
              <w:fldChar w:fldCharType="begin"/>
            </w:r>
            <w:r w:rsidRPr="0044009F">
              <w:rPr>
                <w:rFonts w:ascii="Lato" w:hAnsi="Lato" w:cs="Arial"/>
                <w:bCs/>
                <w:i/>
                <w:highlight w:val="lightGray"/>
              </w:rPr>
              <w:instrText xml:space="preserve"> REF _Ref478024067 \w \h </w:instrText>
            </w:r>
            <w:r w:rsidR="0044009F" w:rsidRPr="0044009F">
              <w:rPr>
                <w:rFonts w:ascii="Lato" w:hAnsi="Lato" w:cs="Arial"/>
                <w:bCs/>
                <w:i/>
                <w:highlight w:val="lightGray"/>
              </w:rPr>
              <w:instrText xml:space="preserve"> \* MERGEFORMAT </w:instrText>
            </w:r>
            <w:r w:rsidRPr="0044009F">
              <w:rPr>
                <w:rFonts w:ascii="Lato" w:hAnsi="Lato" w:cs="Arial"/>
                <w:bCs/>
                <w:i/>
                <w:highlight w:val="lightGray"/>
              </w:rPr>
            </w:r>
            <w:r w:rsidRPr="0044009F">
              <w:rPr>
                <w:rFonts w:ascii="Lato" w:hAnsi="Lato" w:cs="Arial"/>
                <w:bCs/>
                <w:i/>
                <w:highlight w:val="lightGray"/>
              </w:rPr>
              <w:fldChar w:fldCharType="separate"/>
            </w:r>
            <w:r w:rsidRPr="0044009F">
              <w:rPr>
                <w:rFonts w:ascii="Lato" w:hAnsi="Lato" w:cs="Arial"/>
                <w:bCs/>
                <w:i/>
                <w:highlight w:val="lightGray"/>
              </w:rPr>
              <w:t>4</w:t>
            </w:r>
            <w:r w:rsidRPr="0044009F">
              <w:rPr>
                <w:rFonts w:ascii="Lato" w:hAnsi="Lato" w:cs="Arial"/>
                <w:bCs/>
                <w:i/>
                <w:highlight w:val="lightGray"/>
              </w:rPr>
              <w:fldChar w:fldCharType="end"/>
            </w:r>
            <w:r w:rsidRPr="0044009F">
              <w:rPr>
                <w:rFonts w:ascii="Lato" w:hAnsi="Lato" w:cs="Arial"/>
                <w:bCs/>
                <w:highlight w:val="lightGray"/>
              </w:rPr>
              <w:t>]</w:t>
            </w:r>
          </w:p>
          <w:p w14:paraId="50167421" w14:textId="77777777" w:rsidR="00DF2774" w:rsidRPr="0044009F" w:rsidRDefault="00DF2774" w:rsidP="0044009F">
            <w:pPr>
              <w:ind w:right="284"/>
              <w:rPr>
                <w:rFonts w:ascii="Lato" w:hAnsi="Lato" w:cs="Arial"/>
                <w:b/>
              </w:rPr>
            </w:pPr>
          </w:p>
        </w:tc>
      </w:tr>
      <w:tr w:rsidR="00DF2774" w:rsidRPr="0044009F" w14:paraId="6142F618" w14:textId="77777777" w:rsidTr="0044009F">
        <w:tc>
          <w:tcPr>
            <w:tcW w:w="3386" w:type="dxa"/>
          </w:tcPr>
          <w:p w14:paraId="192F457B" w14:textId="77777777" w:rsidR="00DF2774" w:rsidRPr="0044009F" w:rsidRDefault="00DF2774" w:rsidP="0044009F">
            <w:pPr>
              <w:ind w:right="284"/>
              <w:rPr>
                <w:rFonts w:ascii="Lato" w:hAnsi="Lato" w:cs="Arial"/>
                <w:b/>
                <w:bCs/>
                <w:color w:val="000000"/>
                <w:lang w:val="en-US"/>
              </w:rPr>
            </w:pPr>
            <w:r w:rsidRPr="0044009F">
              <w:rPr>
                <w:rFonts w:ascii="Lato" w:hAnsi="Lato" w:cs="Arial"/>
                <w:b/>
              </w:rPr>
              <w:t>“AWR Regulation 10 Contract of Employment”</w:t>
            </w:r>
          </w:p>
        </w:tc>
        <w:tc>
          <w:tcPr>
            <w:tcW w:w="5209" w:type="dxa"/>
          </w:tcPr>
          <w:p w14:paraId="45892FB6" w14:textId="77777777" w:rsidR="00DF2774" w:rsidRPr="0044009F" w:rsidRDefault="00DF2774" w:rsidP="0044009F">
            <w:pPr>
              <w:pStyle w:val="BodyTextIndent"/>
              <w:tabs>
                <w:tab w:val="left" w:pos="374"/>
                <w:tab w:val="left" w:pos="2805"/>
              </w:tabs>
              <w:spacing w:after="0"/>
              <w:ind w:left="0" w:right="284"/>
              <w:rPr>
                <w:rFonts w:ascii="Lato" w:hAnsi="Lato" w:cs="Arial"/>
              </w:rPr>
            </w:pPr>
            <w:r w:rsidRPr="0044009F">
              <w:rPr>
                <w:rFonts w:ascii="Lato" w:hAnsi="Lato" w:cs="Arial"/>
              </w:rPr>
              <w:t xml:space="preserve">means a permanent contract of employment between the Intermediary and the Agency Worker that satisfies the requirements of Regulation 10 of the AWR; </w:t>
            </w:r>
          </w:p>
          <w:p w14:paraId="3AF84384" w14:textId="77777777" w:rsidR="00DF2774" w:rsidRPr="0044009F" w:rsidRDefault="00DF2774" w:rsidP="0044009F">
            <w:pPr>
              <w:ind w:right="284"/>
              <w:rPr>
                <w:rFonts w:ascii="Lato" w:hAnsi="Lato" w:cs="Arial"/>
                <w:bCs/>
                <w:color w:val="000000"/>
                <w:lang w:val="en-US"/>
              </w:rPr>
            </w:pPr>
          </w:p>
        </w:tc>
      </w:tr>
      <w:tr w:rsidR="00DF2774" w:rsidRPr="0044009F" w14:paraId="125CD026" w14:textId="77777777" w:rsidTr="0044009F">
        <w:tc>
          <w:tcPr>
            <w:tcW w:w="3386" w:type="dxa"/>
          </w:tcPr>
          <w:p w14:paraId="60E7DA12" w14:textId="77777777" w:rsidR="00DF2774" w:rsidRPr="0044009F" w:rsidRDefault="00DF2774" w:rsidP="0044009F">
            <w:pPr>
              <w:ind w:right="284"/>
              <w:rPr>
                <w:rFonts w:ascii="Lato" w:hAnsi="Lato" w:cs="Arial"/>
                <w:b/>
              </w:rPr>
            </w:pPr>
            <w:r w:rsidRPr="0044009F">
              <w:rPr>
                <w:rFonts w:ascii="Lato" w:hAnsi="Lato"/>
                <w:b/>
                <w:bCs/>
              </w:rPr>
              <w:t>“Companies Acts”</w:t>
            </w:r>
          </w:p>
        </w:tc>
        <w:tc>
          <w:tcPr>
            <w:tcW w:w="5209" w:type="dxa"/>
          </w:tcPr>
          <w:p w14:paraId="39A5DF33" w14:textId="77777777" w:rsidR="00DF2774" w:rsidRPr="0044009F" w:rsidRDefault="00DF2774" w:rsidP="0044009F">
            <w:pPr>
              <w:ind w:right="284"/>
              <w:rPr>
                <w:rFonts w:ascii="Lato" w:hAnsi="Lato"/>
                <w:bCs/>
              </w:rPr>
            </w:pPr>
            <w:r w:rsidRPr="0044009F">
              <w:rPr>
                <w:rFonts w:ascii="Lato" w:hAnsi="Lato"/>
                <w:bCs/>
              </w:rPr>
              <w:t>means the Companies Acts 1985, 1989 and 2006;</w:t>
            </w:r>
          </w:p>
          <w:p w14:paraId="2B706844" w14:textId="77777777" w:rsidR="00DF2774" w:rsidRPr="0044009F" w:rsidRDefault="00DF2774" w:rsidP="0044009F">
            <w:pPr>
              <w:ind w:right="284"/>
              <w:rPr>
                <w:rFonts w:ascii="Lato" w:hAnsi="Lato" w:cs="Arial"/>
                <w:b/>
              </w:rPr>
            </w:pPr>
          </w:p>
        </w:tc>
      </w:tr>
      <w:tr w:rsidR="00DF2774" w:rsidRPr="0044009F" w14:paraId="4197335F" w14:textId="77777777" w:rsidTr="0044009F">
        <w:tc>
          <w:tcPr>
            <w:tcW w:w="3386" w:type="dxa"/>
          </w:tcPr>
          <w:p w14:paraId="0DA9F44F" w14:textId="77777777" w:rsidR="00DF2774" w:rsidRPr="0044009F" w:rsidRDefault="00DF2774" w:rsidP="0044009F">
            <w:pPr>
              <w:ind w:right="284"/>
              <w:rPr>
                <w:rFonts w:ascii="Lato" w:hAnsi="Lato" w:cs="Arial"/>
                <w:b/>
              </w:rPr>
            </w:pPr>
            <w:r w:rsidRPr="0044009F">
              <w:rPr>
                <w:rFonts w:ascii="Lato" w:hAnsi="Lato" w:cs="Arial"/>
                <w:b/>
              </w:rPr>
              <w:t>“Conduct Regulations”</w:t>
            </w:r>
          </w:p>
        </w:tc>
        <w:tc>
          <w:tcPr>
            <w:tcW w:w="5209" w:type="dxa"/>
          </w:tcPr>
          <w:p w14:paraId="4C0E3E82" w14:textId="79B7A255" w:rsidR="00DF2774" w:rsidRPr="0044009F" w:rsidRDefault="00DF2774" w:rsidP="0044009F">
            <w:pPr>
              <w:ind w:right="284"/>
              <w:rPr>
                <w:rFonts w:ascii="Lato" w:hAnsi="Lato" w:cs="Arial"/>
              </w:rPr>
            </w:pPr>
            <w:r w:rsidRPr="0044009F">
              <w:rPr>
                <w:rFonts w:ascii="Lato" w:hAnsi="Lato" w:cs="Arial"/>
              </w:rPr>
              <w:t xml:space="preserve">means the Conduct of Employment Agencies and Employment Businesses Regulations 2003 </w:t>
            </w:r>
            <w:r w:rsidRPr="0044009F">
              <w:rPr>
                <w:rFonts w:ascii="Lato" w:hAnsi="Lato" w:cs="Arial"/>
                <w:highlight w:val="lightGray"/>
              </w:rPr>
              <w:t xml:space="preserve">[and/or the Conduct of Employment Agencies and Employment Businesses Regulations (Northern Ireland) 2005; </w:t>
            </w:r>
            <w:r w:rsidRPr="0044009F">
              <w:rPr>
                <w:rFonts w:ascii="Lato" w:hAnsi="Lato" w:cs="Arial"/>
                <w:bCs/>
                <w:highlight w:val="lightGray"/>
              </w:rPr>
              <w:t>[</w:t>
            </w:r>
            <w:r w:rsidRPr="0044009F">
              <w:rPr>
                <w:rFonts w:ascii="Lato" w:hAnsi="Lato" w:cs="Arial"/>
                <w:bCs/>
                <w:i/>
                <w:highlight w:val="lightGray"/>
              </w:rPr>
              <w:t xml:space="preserve">see Note </w:t>
            </w:r>
            <w:r w:rsidRPr="0044009F">
              <w:rPr>
                <w:rFonts w:ascii="Lato" w:hAnsi="Lato" w:cs="Arial"/>
                <w:bCs/>
                <w:i/>
                <w:highlight w:val="lightGray"/>
              </w:rPr>
              <w:fldChar w:fldCharType="begin"/>
            </w:r>
            <w:r w:rsidRPr="0044009F">
              <w:rPr>
                <w:rFonts w:ascii="Lato" w:hAnsi="Lato" w:cs="Arial"/>
                <w:bCs/>
                <w:i/>
                <w:highlight w:val="lightGray"/>
              </w:rPr>
              <w:instrText xml:space="preserve"> REF _Ref478024217 \w \h </w:instrText>
            </w:r>
            <w:r w:rsidR="0044009F" w:rsidRPr="0044009F">
              <w:rPr>
                <w:rFonts w:ascii="Lato" w:hAnsi="Lato" w:cs="Arial"/>
                <w:bCs/>
                <w:i/>
                <w:highlight w:val="lightGray"/>
              </w:rPr>
              <w:instrText xml:space="preserve"> \* MERGEFORMAT </w:instrText>
            </w:r>
            <w:r w:rsidRPr="0044009F">
              <w:rPr>
                <w:rFonts w:ascii="Lato" w:hAnsi="Lato" w:cs="Arial"/>
                <w:bCs/>
                <w:i/>
                <w:highlight w:val="lightGray"/>
              </w:rPr>
            </w:r>
            <w:r w:rsidRPr="0044009F">
              <w:rPr>
                <w:rFonts w:ascii="Lato" w:hAnsi="Lato" w:cs="Arial"/>
                <w:bCs/>
                <w:i/>
                <w:highlight w:val="lightGray"/>
              </w:rPr>
              <w:fldChar w:fldCharType="separate"/>
            </w:r>
            <w:r w:rsidRPr="0044009F">
              <w:rPr>
                <w:rFonts w:ascii="Lato" w:hAnsi="Lato" w:cs="Arial"/>
                <w:bCs/>
                <w:i/>
                <w:highlight w:val="lightGray"/>
              </w:rPr>
              <w:t>5</w:t>
            </w:r>
            <w:r w:rsidRPr="0044009F">
              <w:rPr>
                <w:rFonts w:ascii="Lato" w:hAnsi="Lato" w:cs="Arial"/>
                <w:bCs/>
                <w:i/>
                <w:highlight w:val="lightGray"/>
              </w:rPr>
              <w:fldChar w:fldCharType="end"/>
            </w:r>
            <w:r w:rsidRPr="0044009F">
              <w:rPr>
                <w:rFonts w:ascii="Lato" w:hAnsi="Lato" w:cs="Arial"/>
                <w:bCs/>
                <w:highlight w:val="lightGray"/>
              </w:rPr>
              <w:t>]</w:t>
            </w:r>
          </w:p>
          <w:p w14:paraId="5980E9D3" w14:textId="77777777" w:rsidR="00DF2774" w:rsidRPr="0044009F" w:rsidRDefault="00DF2774" w:rsidP="0044009F">
            <w:pPr>
              <w:ind w:right="284"/>
              <w:rPr>
                <w:rFonts w:ascii="Lato" w:hAnsi="Lato" w:cs="Arial"/>
                <w:b/>
              </w:rPr>
            </w:pPr>
          </w:p>
        </w:tc>
      </w:tr>
      <w:tr w:rsidR="00DF2774" w:rsidRPr="0044009F" w14:paraId="47C6BC50" w14:textId="77777777" w:rsidTr="0044009F">
        <w:tc>
          <w:tcPr>
            <w:tcW w:w="3386" w:type="dxa"/>
          </w:tcPr>
          <w:p w14:paraId="609A96AE" w14:textId="77777777" w:rsidR="00DF2774" w:rsidRPr="0044009F" w:rsidRDefault="00DF2774" w:rsidP="0044009F">
            <w:pPr>
              <w:ind w:right="284"/>
              <w:rPr>
                <w:rFonts w:ascii="Lato" w:hAnsi="Lato" w:cs="Arial"/>
                <w:b/>
              </w:rPr>
            </w:pPr>
            <w:r w:rsidRPr="0044009F">
              <w:rPr>
                <w:rFonts w:ascii="Lato" w:hAnsi="Lato" w:cs="Arial"/>
                <w:b/>
              </w:rPr>
              <w:t>“Confidential Information”</w:t>
            </w:r>
          </w:p>
        </w:tc>
        <w:tc>
          <w:tcPr>
            <w:tcW w:w="5209" w:type="dxa"/>
          </w:tcPr>
          <w:p w14:paraId="259382E1" w14:textId="77777777" w:rsidR="00DF2774" w:rsidRPr="0044009F" w:rsidRDefault="00DF2774" w:rsidP="0044009F">
            <w:pPr>
              <w:ind w:right="284"/>
              <w:rPr>
                <w:rFonts w:ascii="Lato" w:hAnsi="Lato" w:cs="Arial"/>
              </w:rPr>
            </w:pPr>
            <w:r w:rsidRPr="0044009F">
              <w:rPr>
                <w:rFonts w:ascii="Lato" w:hAnsi="Lato" w:cs="Arial"/>
              </w:rPr>
              <w:t xml:space="preserve">shall mean any and all confidential commercial, financial, marketing, technical or other information or data of whatever nature relating to the Hirer or Employment Business or their business or affairs (including but not limited to this Agreement, data, records, reports, agreements, software, programs, specifications, </w:t>
            </w:r>
            <w:r w:rsidRPr="0044009F">
              <w:rPr>
                <w:rFonts w:ascii="Lato" w:hAnsi="Lato" w:cs="Arial"/>
              </w:rPr>
              <w:lastRenderedPageBreak/>
              <w:t>know-how, trade secrets and other information concerning the Assignment) in any form or medium whether disclosed or granted access to, whether in writing, orally or by any other means, provided to the Intermediary or any third party in relation to the Assignment by the Hirer or the Employment Business or by a third party on behalf of the Hirer whether before or after the date of this Agreement together with any reproductions of such information in any form or medium or any part(s) of such information;</w:t>
            </w:r>
          </w:p>
          <w:p w14:paraId="2710BA45" w14:textId="77777777" w:rsidR="00DF2774" w:rsidRPr="0044009F" w:rsidRDefault="00DF2774" w:rsidP="0044009F">
            <w:pPr>
              <w:ind w:right="284"/>
              <w:rPr>
                <w:rFonts w:ascii="Lato" w:hAnsi="Lato" w:cs="Arial"/>
              </w:rPr>
            </w:pPr>
          </w:p>
        </w:tc>
      </w:tr>
      <w:tr w:rsidR="00DF2774" w:rsidRPr="0044009F" w14:paraId="7BBABDA1" w14:textId="77777777" w:rsidTr="0044009F">
        <w:tc>
          <w:tcPr>
            <w:tcW w:w="3386" w:type="dxa"/>
          </w:tcPr>
          <w:p w14:paraId="2E331B56" w14:textId="77777777" w:rsidR="00DF2774" w:rsidRPr="0044009F" w:rsidRDefault="00DF2774" w:rsidP="0044009F">
            <w:pPr>
              <w:ind w:right="284"/>
              <w:rPr>
                <w:rFonts w:ascii="Lato" w:hAnsi="Lato" w:cs="Arial"/>
                <w:b/>
              </w:rPr>
            </w:pPr>
            <w:r w:rsidRPr="0044009F">
              <w:rPr>
                <w:rFonts w:ascii="Lato" w:hAnsi="Lato" w:cs="Arial"/>
                <w:b/>
              </w:rPr>
              <w:lastRenderedPageBreak/>
              <w:t>“Control”</w:t>
            </w:r>
          </w:p>
        </w:tc>
        <w:tc>
          <w:tcPr>
            <w:tcW w:w="5209" w:type="dxa"/>
          </w:tcPr>
          <w:p w14:paraId="79AC76A6" w14:textId="77777777" w:rsidR="00DF2774" w:rsidRPr="0044009F" w:rsidRDefault="00DF2774" w:rsidP="0044009F">
            <w:pPr>
              <w:ind w:right="284"/>
              <w:rPr>
                <w:rFonts w:ascii="Lato" w:hAnsi="Lato" w:cs="Arial"/>
              </w:rPr>
            </w:pPr>
            <w:r w:rsidRPr="0044009F">
              <w:rPr>
                <w:rFonts w:ascii="Lato" w:hAnsi="Lato" w:cs="Arial"/>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6850B849" w14:textId="77777777" w:rsidR="00DF2774" w:rsidRPr="0044009F" w:rsidRDefault="00DF2774" w:rsidP="0044009F">
            <w:pPr>
              <w:ind w:right="284"/>
              <w:rPr>
                <w:rFonts w:ascii="Lato" w:hAnsi="Lato" w:cs="Arial"/>
              </w:rPr>
            </w:pPr>
          </w:p>
        </w:tc>
      </w:tr>
      <w:tr w:rsidR="00DF2774" w:rsidRPr="0044009F" w14:paraId="1DC4EE0E" w14:textId="77777777" w:rsidTr="0044009F">
        <w:tc>
          <w:tcPr>
            <w:tcW w:w="3386" w:type="dxa"/>
          </w:tcPr>
          <w:p w14:paraId="4609C605" w14:textId="77777777" w:rsidR="00DF2774" w:rsidRPr="0044009F" w:rsidRDefault="00DF2774" w:rsidP="0044009F">
            <w:pPr>
              <w:ind w:right="284"/>
              <w:rPr>
                <w:rFonts w:ascii="Lato" w:hAnsi="Lato" w:cs="Arial"/>
                <w:b/>
              </w:rPr>
            </w:pPr>
            <w:r w:rsidRPr="0044009F">
              <w:rPr>
                <w:rFonts w:ascii="Lato" w:hAnsi="Lato" w:cs="Arial"/>
                <w:b/>
              </w:rPr>
              <w:t>“Data Protection Laws”</w:t>
            </w:r>
          </w:p>
        </w:tc>
        <w:tc>
          <w:tcPr>
            <w:tcW w:w="5209" w:type="dxa"/>
          </w:tcPr>
          <w:p w14:paraId="7FFE8375" w14:textId="14DB834E" w:rsidR="00DF2774" w:rsidRPr="0044009F" w:rsidRDefault="00DF2774" w:rsidP="0044009F">
            <w:pPr>
              <w:ind w:right="284"/>
              <w:rPr>
                <w:rFonts w:ascii="Lato" w:hAnsi="Lato" w:cs="Arial"/>
                <w:bCs/>
              </w:rPr>
            </w:pPr>
            <w:r w:rsidRPr="0044009F">
              <w:rPr>
                <w:rFonts w:ascii="Lato" w:hAnsi="Lato" w:cs="Arial"/>
                <w:bCs/>
              </w:rPr>
              <w:t xml:space="preserve"> means the Data Protection Act 2018, the General Data Protection Regulation (EU 2016/679) and any applicable statutory or regulatory provisions in force from time to time relating to the protection and transfer of personal data;</w:t>
            </w:r>
            <w:r w:rsidRPr="0044009F">
              <w:rPr>
                <w:rFonts w:ascii="Lato" w:hAnsi="Lato" w:cs="Arial"/>
                <w:bCs/>
                <w:highlight w:val="lightGray"/>
              </w:rPr>
              <w:t xml:space="preserve"> [</w:t>
            </w:r>
            <w:r w:rsidRPr="0044009F">
              <w:rPr>
                <w:rFonts w:ascii="Lato" w:hAnsi="Lato" w:cs="Arial"/>
                <w:bCs/>
                <w:i/>
                <w:highlight w:val="lightGray"/>
              </w:rPr>
              <w:t xml:space="preserve">see Note </w:t>
            </w:r>
            <w:r w:rsidRPr="0044009F">
              <w:rPr>
                <w:rFonts w:ascii="Lato" w:hAnsi="Lato" w:cs="Arial"/>
                <w:bCs/>
                <w:i/>
                <w:highlight w:val="lightGray"/>
              </w:rPr>
              <w:fldChar w:fldCharType="begin"/>
            </w:r>
            <w:r w:rsidRPr="0044009F">
              <w:rPr>
                <w:rFonts w:ascii="Lato" w:hAnsi="Lato" w:cs="Arial"/>
                <w:bCs/>
                <w:i/>
                <w:highlight w:val="lightGray"/>
              </w:rPr>
              <w:instrText xml:space="preserve"> REF _Ref478024565 \w \h </w:instrText>
            </w:r>
            <w:r w:rsidR="0044009F" w:rsidRPr="0044009F">
              <w:rPr>
                <w:rFonts w:ascii="Lato" w:hAnsi="Lato" w:cs="Arial"/>
                <w:bCs/>
                <w:i/>
                <w:highlight w:val="lightGray"/>
              </w:rPr>
              <w:instrText xml:space="preserve"> \* MERGEFORMAT </w:instrText>
            </w:r>
            <w:r w:rsidRPr="0044009F">
              <w:rPr>
                <w:rFonts w:ascii="Lato" w:hAnsi="Lato" w:cs="Arial"/>
                <w:bCs/>
                <w:i/>
                <w:highlight w:val="lightGray"/>
              </w:rPr>
            </w:r>
            <w:r w:rsidRPr="0044009F">
              <w:rPr>
                <w:rFonts w:ascii="Lato" w:hAnsi="Lato" w:cs="Arial"/>
                <w:bCs/>
                <w:i/>
                <w:highlight w:val="lightGray"/>
              </w:rPr>
              <w:fldChar w:fldCharType="separate"/>
            </w:r>
            <w:r w:rsidRPr="0044009F">
              <w:rPr>
                <w:rFonts w:ascii="Lato" w:hAnsi="Lato" w:cs="Arial"/>
                <w:bCs/>
                <w:i/>
                <w:highlight w:val="lightGray"/>
              </w:rPr>
              <w:t>6</w:t>
            </w:r>
            <w:r w:rsidRPr="0044009F">
              <w:rPr>
                <w:rFonts w:ascii="Lato" w:hAnsi="Lato" w:cs="Arial"/>
                <w:bCs/>
                <w:i/>
                <w:highlight w:val="lightGray"/>
              </w:rPr>
              <w:fldChar w:fldCharType="end"/>
            </w:r>
            <w:r w:rsidRPr="0044009F">
              <w:rPr>
                <w:rFonts w:ascii="Lato" w:hAnsi="Lato" w:cs="Arial"/>
                <w:bCs/>
                <w:highlight w:val="lightGray"/>
              </w:rPr>
              <w:t>]</w:t>
            </w:r>
          </w:p>
          <w:p w14:paraId="620610F2" w14:textId="77777777" w:rsidR="00DF2774" w:rsidRPr="0044009F" w:rsidRDefault="00DF2774" w:rsidP="0044009F">
            <w:pPr>
              <w:ind w:right="284"/>
              <w:rPr>
                <w:rFonts w:ascii="Lato" w:hAnsi="Lato" w:cs="Arial"/>
              </w:rPr>
            </w:pPr>
          </w:p>
        </w:tc>
      </w:tr>
      <w:tr w:rsidR="00DF2774" w:rsidRPr="0044009F" w14:paraId="74E66DBD" w14:textId="77777777" w:rsidTr="0044009F">
        <w:tc>
          <w:tcPr>
            <w:tcW w:w="3386" w:type="dxa"/>
          </w:tcPr>
          <w:p w14:paraId="26ED5645" w14:textId="77777777" w:rsidR="00DF2774" w:rsidRPr="0044009F" w:rsidRDefault="00DF2774" w:rsidP="0044009F">
            <w:pPr>
              <w:ind w:right="284"/>
              <w:rPr>
                <w:rFonts w:ascii="Lato" w:hAnsi="Lato" w:cs="Arial"/>
                <w:b/>
              </w:rPr>
            </w:pPr>
            <w:r w:rsidRPr="0044009F">
              <w:rPr>
                <w:rFonts w:ascii="Lato" w:hAnsi="Lato" w:cs="Arial"/>
                <w:b/>
              </w:rPr>
              <w:t>“Deductions”</w:t>
            </w:r>
          </w:p>
        </w:tc>
        <w:tc>
          <w:tcPr>
            <w:tcW w:w="5209" w:type="dxa"/>
          </w:tcPr>
          <w:p w14:paraId="7A135DF8" w14:textId="77777777" w:rsidR="00DF2774" w:rsidRPr="0044009F" w:rsidRDefault="00DF2774" w:rsidP="0044009F">
            <w:pPr>
              <w:ind w:right="284"/>
              <w:rPr>
                <w:rFonts w:ascii="Lato" w:hAnsi="Lato" w:cs="Arial"/>
                <w:color w:val="000000"/>
                <w:shd w:val="clear" w:color="auto" w:fill="FFFFFF"/>
              </w:rPr>
            </w:pPr>
            <w:r w:rsidRPr="0044009F">
              <w:rPr>
                <w:rFonts w:ascii="Lato" w:hAnsi="Lato" w:cs="Arial"/>
              </w:rPr>
              <w:t xml:space="preserve">means any deductions which </w:t>
            </w:r>
            <w:r w:rsidRPr="0044009F">
              <w:rPr>
                <w:rFonts w:ascii="Lato" w:hAnsi="Lato" w:cs="Arial"/>
                <w:color w:val="000000"/>
                <w:shd w:val="clear" w:color="auto" w:fill="FFFFFF"/>
              </w:rPr>
              <w:t>the Employment Business may be required by law to make from the Deemed Direct Payment and in particular in respect of PAYE tax and Class 1 National Insurance Contributions;</w:t>
            </w:r>
          </w:p>
          <w:p w14:paraId="5408E92E" w14:textId="77777777" w:rsidR="00DF2774" w:rsidRPr="0044009F" w:rsidRDefault="00DF2774" w:rsidP="0044009F">
            <w:pPr>
              <w:ind w:right="284"/>
              <w:rPr>
                <w:rFonts w:ascii="Lato" w:hAnsi="Lato" w:cs="Arial"/>
              </w:rPr>
            </w:pPr>
          </w:p>
        </w:tc>
      </w:tr>
      <w:tr w:rsidR="00DF2774" w:rsidRPr="0044009F" w14:paraId="14988DC7" w14:textId="77777777" w:rsidTr="0044009F">
        <w:tc>
          <w:tcPr>
            <w:tcW w:w="3386" w:type="dxa"/>
          </w:tcPr>
          <w:p w14:paraId="470CD84E" w14:textId="77777777" w:rsidR="00DF2774" w:rsidRPr="0044009F" w:rsidRDefault="00DF2774" w:rsidP="0044009F">
            <w:pPr>
              <w:ind w:right="284"/>
              <w:rPr>
                <w:rFonts w:ascii="Lato" w:hAnsi="Lato" w:cs="Arial"/>
                <w:b/>
              </w:rPr>
            </w:pPr>
            <w:r w:rsidRPr="0044009F">
              <w:rPr>
                <w:rFonts w:ascii="Lato" w:hAnsi="Lato" w:cs="Arial"/>
                <w:b/>
              </w:rPr>
              <w:t>“Deemed Direct Payment”</w:t>
            </w:r>
          </w:p>
        </w:tc>
        <w:tc>
          <w:tcPr>
            <w:tcW w:w="5209" w:type="dxa"/>
          </w:tcPr>
          <w:p w14:paraId="52D310DC" w14:textId="4448F485" w:rsidR="00DF2774" w:rsidRPr="0044009F" w:rsidRDefault="00DF2774" w:rsidP="0044009F">
            <w:pPr>
              <w:ind w:right="284"/>
              <w:rPr>
                <w:rFonts w:ascii="Lato" w:hAnsi="Lato" w:cs="Arial"/>
              </w:rPr>
            </w:pPr>
            <w:r w:rsidRPr="0044009F">
              <w:rPr>
                <w:rFonts w:ascii="Lato" w:hAnsi="Lato" w:cs="Arial"/>
              </w:rPr>
              <w:t xml:space="preserve">means the sum calculated by Employment Business in accordance with Section 61Q ITEPA; </w:t>
            </w:r>
            <w:r w:rsidRPr="0044009F">
              <w:rPr>
                <w:rFonts w:ascii="Lato" w:hAnsi="Lato" w:cs="Arial"/>
                <w:bCs/>
                <w:highlight w:val="lightGray"/>
              </w:rPr>
              <w:t>[</w:t>
            </w:r>
            <w:r w:rsidRPr="0044009F">
              <w:rPr>
                <w:rFonts w:ascii="Lato" w:hAnsi="Lato" w:cs="Arial"/>
                <w:bCs/>
                <w:i/>
                <w:highlight w:val="lightGray"/>
              </w:rPr>
              <w:t xml:space="preserve">see Note </w:t>
            </w:r>
            <w:r w:rsidRPr="0044009F">
              <w:rPr>
                <w:rFonts w:ascii="Lato" w:hAnsi="Lato" w:cs="Arial"/>
                <w:bCs/>
                <w:i/>
                <w:highlight w:val="lightGray"/>
              </w:rPr>
              <w:fldChar w:fldCharType="begin"/>
            </w:r>
            <w:r w:rsidRPr="0044009F">
              <w:rPr>
                <w:rFonts w:ascii="Lato" w:hAnsi="Lato" w:cs="Arial"/>
                <w:bCs/>
                <w:i/>
                <w:highlight w:val="lightGray"/>
              </w:rPr>
              <w:instrText xml:space="preserve"> REF _Ref478024624 \w \h </w:instrText>
            </w:r>
            <w:r w:rsidR="0044009F" w:rsidRPr="0044009F">
              <w:rPr>
                <w:rFonts w:ascii="Lato" w:hAnsi="Lato" w:cs="Arial"/>
                <w:bCs/>
                <w:i/>
                <w:highlight w:val="lightGray"/>
              </w:rPr>
              <w:instrText xml:space="preserve"> \* MERGEFORMAT </w:instrText>
            </w:r>
            <w:r w:rsidRPr="0044009F">
              <w:rPr>
                <w:rFonts w:ascii="Lato" w:hAnsi="Lato" w:cs="Arial"/>
                <w:bCs/>
                <w:i/>
                <w:highlight w:val="lightGray"/>
              </w:rPr>
            </w:r>
            <w:r w:rsidRPr="0044009F">
              <w:rPr>
                <w:rFonts w:ascii="Lato" w:hAnsi="Lato" w:cs="Arial"/>
                <w:bCs/>
                <w:i/>
                <w:highlight w:val="lightGray"/>
              </w:rPr>
              <w:fldChar w:fldCharType="separate"/>
            </w:r>
            <w:r w:rsidRPr="0044009F">
              <w:rPr>
                <w:rFonts w:ascii="Lato" w:hAnsi="Lato" w:cs="Arial"/>
                <w:bCs/>
                <w:i/>
                <w:highlight w:val="lightGray"/>
              </w:rPr>
              <w:t>7</w:t>
            </w:r>
            <w:r w:rsidRPr="0044009F">
              <w:rPr>
                <w:rFonts w:ascii="Lato" w:hAnsi="Lato" w:cs="Arial"/>
                <w:bCs/>
                <w:i/>
                <w:highlight w:val="lightGray"/>
              </w:rPr>
              <w:fldChar w:fldCharType="end"/>
            </w:r>
            <w:r w:rsidRPr="0044009F">
              <w:rPr>
                <w:rFonts w:ascii="Lato" w:hAnsi="Lato" w:cs="Arial"/>
                <w:bCs/>
                <w:highlight w:val="lightGray"/>
              </w:rPr>
              <w:t>]</w:t>
            </w:r>
          </w:p>
          <w:p w14:paraId="063AB0AD" w14:textId="77777777" w:rsidR="00DF2774" w:rsidRPr="0044009F" w:rsidRDefault="00DF2774" w:rsidP="0044009F">
            <w:pPr>
              <w:ind w:right="284"/>
              <w:rPr>
                <w:rFonts w:ascii="Lato" w:hAnsi="Lato" w:cs="Arial"/>
              </w:rPr>
            </w:pPr>
          </w:p>
        </w:tc>
      </w:tr>
      <w:tr w:rsidR="00DF2774" w:rsidRPr="0044009F" w14:paraId="6D76ECE9" w14:textId="77777777" w:rsidTr="0044009F">
        <w:tc>
          <w:tcPr>
            <w:tcW w:w="3386" w:type="dxa"/>
          </w:tcPr>
          <w:p w14:paraId="3B83D639" w14:textId="77777777" w:rsidR="00DF2774" w:rsidRPr="0044009F" w:rsidRDefault="00DF2774" w:rsidP="0044009F">
            <w:pPr>
              <w:ind w:right="284"/>
              <w:rPr>
                <w:rFonts w:ascii="Lato" w:hAnsi="Lato" w:cs="Arial"/>
                <w:b/>
              </w:rPr>
            </w:pPr>
            <w:r w:rsidRPr="0044009F">
              <w:rPr>
                <w:rFonts w:ascii="Lato" w:hAnsi="Lato" w:cs="Arial"/>
                <w:b/>
              </w:rPr>
              <w:t>“Engagement”</w:t>
            </w:r>
          </w:p>
        </w:tc>
        <w:tc>
          <w:tcPr>
            <w:tcW w:w="5209" w:type="dxa"/>
          </w:tcPr>
          <w:p w14:paraId="4BBE14C2" w14:textId="77777777" w:rsidR="00DF2774" w:rsidRPr="0044009F" w:rsidRDefault="00DF2774" w:rsidP="0044009F">
            <w:pPr>
              <w:ind w:right="284"/>
              <w:rPr>
                <w:rFonts w:ascii="Lato" w:hAnsi="Lato" w:cs="Arial"/>
              </w:rPr>
            </w:pPr>
            <w:r w:rsidRPr="0044009F">
              <w:rPr>
                <w:rFonts w:ascii="Lato" w:hAnsi="Lato" w:cs="Arial"/>
              </w:rPr>
              <w:t xml:space="preserve">means the engagement </w:t>
            </w:r>
            <w:r w:rsidRPr="0044009F">
              <w:rPr>
                <w:rFonts w:ascii="Lato" w:hAnsi="Lato"/>
              </w:rPr>
              <w:t>(including the Intermediary’s and/or the Agency Worker’s acceptance of the Hirer’s offer)</w:t>
            </w:r>
            <w:r w:rsidRPr="0044009F">
              <w:rPr>
                <w:rFonts w:ascii="Lato" w:hAnsi="Lato" w:cs="Arial"/>
              </w:rPr>
              <w:t xml:space="preserve">, employment or use of the Intermediary and/or any Agency Worker by the Hirer or by any third party to whom the Intermediary and/or any Agency Worker have been introduced by the Hirer, directly or indirectly, on a permanent or </w:t>
            </w:r>
            <w:r w:rsidRPr="0044009F">
              <w:rPr>
                <w:rFonts w:ascii="Lato" w:hAnsi="Lato" w:cs="Arial"/>
              </w:rPr>
              <w:lastRenderedPageBreak/>
              <w:t>temporary basis, whether under a contract of service or for services, an agency, license, franchise or partnership arrangement, or any other engagement, and “Engage”, “Engages” and “Engaged” shall be construed accordingly;</w:t>
            </w:r>
          </w:p>
          <w:p w14:paraId="562F3E53" w14:textId="77777777" w:rsidR="00DF2774" w:rsidRPr="0044009F" w:rsidRDefault="00DF2774" w:rsidP="0044009F">
            <w:pPr>
              <w:ind w:right="284"/>
              <w:rPr>
                <w:rFonts w:ascii="Lato" w:hAnsi="Lato" w:cs="Arial"/>
              </w:rPr>
            </w:pPr>
          </w:p>
        </w:tc>
      </w:tr>
      <w:tr w:rsidR="00DF2774" w:rsidRPr="0044009F" w14:paraId="28BE4CF9" w14:textId="77777777" w:rsidTr="0044009F">
        <w:tc>
          <w:tcPr>
            <w:tcW w:w="3386" w:type="dxa"/>
          </w:tcPr>
          <w:p w14:paraId="066BA308" w14:textId="77777777" w:rsidR="00DF2774" w:rsidRPr="0044009F" w:rsidRDefault="00DF2774" w:rsidP="0044009F">
            <w:pPr>
              <w:ind w:right="284"/>
              <w:rPr>
                <w:rFonts w:ascii="Lato" w:hAnsi="Lato" w:cs="Arial"/>
                <w:b/>
              </w:rPr>
            </w:pPr>
            <w:r w:rsidRPr="0044009F">
              <w:rPr>
                <w:rFonts w:ascii="Lato" w:hAnsi="Lato" w:cs="Arial"/>
                <w:b/>
              </w:rPr>
              <w:lastRenderedPageBreak/>
              <w:t>“First Assignment”</w:t>
            </w:r>
          </w:p>
        </w:tc>
        <w:tc>
          <w:tcPr>
            <w:tcW w:w="5209" w:type="dxa"/>
          </w:tcPr>
          <w:p w14:paraId="6A5A0B19" w14:textId="77777777" w:rsidR="00DF2774" w:rsidRPr="0044009F" w:rsidRDefault="00DF2774" w:rsidP="0044009F">
            <w:pPr>
              <w:tabs>
                <w:tab w:val="left" w:pos="3420"/>
              </w:tabs>
              <w:ind w:left="3776" w:right="284" w:hanging="3743"/>
              <w:rPr>
                <w:rFonts w:ascii="Lato" w:hAnsi="Lato" w:cs="Arial"/>
              </w:rPr>
            </w:pPr>
            <w:r w:rsidRPr="0044009F">
              <w:rPr>
                <w:rFonts w:ascii="Lato" w:hAnsi="Lato" w:cs="Arial"/>
              </w:rPr>
              <w:t>means:</w:t>
            </w:r>
          </w:p>
          <w:p w14:paraId="1B68A9D5" w14:textId="77777777" w:rsidR="00DF2774" w:rsidRPr="0044009F" w:rsidRDefault="00DF2774" w:rsidP="00DF2774">
            <w:pPr>
              <w:widowControl w:val="0"/>
              <w:numPr>
                <w:ilvl w:val="0"/>
                <w:numId w:val="6"/>
              </w:numPr>
              <w:tabs>
                <w:tab w:val="clear" w:pos="5175"/>
              </w:tabs>
              <w:ind w:left="600" w:right="284" w:hanging="529"/>
              <w:rPr>
                <w:rFonts w:ascii="Lato" w:hAnsi="Lato" w:cs="Arial"/>
              </w:rPr>
            </w:pPr>
            <w:r w:rsidRPr="0044009F">
              <w:rPr>
                <w:rFonts w:ascii="Lato" w:hAnsi="Lato" w:cs="Arial"/>
              </w:rPr>
              <w:t xml:space="preserve">the relevant Assignment; or </w:t>
            </w:r>
          </w:p>
          <w:p w14:paraId="19480B80" w14:textId="77777777" w:rsidR="00DF2774" w:rsidRPr="0044009F" w:rsidRDefault="00DF2774" w:rsidP="00DF2774">
            <w:pPr>
              <w:widowControl w:val="0"/>
              <w:numPr>
                <w:ilvl w:val="0"/>
                <w:numId w:val="6"/>
              </w:numPr>
              <w:tabs>
                <w:tab w:val="clear" w:pos="5175"/>
              </w:tabs>
              <w:ind w:left="600" w:right="284" w:hanging="529"/>
              <w:rPr>
                <w:rFonts w:ascii="Lato" w:hAnsi="Lato" w:cs="Arial"/>
              </w:rPr>
            </w:pPr>
            <w:r w:rsidRPr="0044009F">
              <w:rPr>
                <w:rFonts w:ascii="Lato" w:hAnsi="Lato" w:cs="Arial"/>
              </w:rPr>
              <w:t>if, prior to the relevant Assignment:</w:t>
            </w:r>
          </w:p>
          <w:p w14:paraId="7BEDED09" w14:textId="77777777" w:rsidR="00DF2774" w:rsidRPr="0044009F" w:rsidRDefault="00DF2774" w:rsidP="00DF2774">
            <w:pPr>
              <w:widowControl w:val="0"/>
              <w:numPr>
                <w:ilvl w:val="2"/>
                <w:numId w:val="6"/>
              </w:numPr>
              <w:tabs>
                <w:tab w:val="clear" w:pos="6120"/>
                <w:tab w:val="num" w:pos="4353"/>
              </w:tabs>
              <w:ind w:left="742" w:right="284" w:hanging="141"/>
              <w:rPr>
                <w:rFonts w:ascii="Lato" w:hAnsi="Lato" w:cs="Arial"/>
              </w:rPr>
            </w:pPr>
            <w:r w:rsidRPr="0044009F">
              <w:rPr>
                <w:rFonts w:ascii="Lato" w:hAnsi="Lato" w:cs="Arial"/>
              </w:rPr>
              <w:t>the Agency Worker has worked in any assignment in the same role with the relevant Hirer</w:t>
            </w:r>
            <w:r w:rsidRPr="0044009F">
              <w:rPr>
                <w:rFonts w:ascii="Lato" w:hAnsi="Lato" w:cs="Arial"/>
                <w:bCs/>
              </w:rPr>
              <w:t xml:space="preserve"> as the role in which the Agency Worker works in the relevant Assignment;</w:t>
            </w:r>
            <w:r w:rsidRPr="0044009F">
              <w:rPr>
                <w:rFonts w:ascii="Lato" w:hAnsi="Lato" w:cs="Arial"/>
              </w:rPr>
              <w:t xml:space="preserve"> and</w:t>
            </w:r>
          </w:p>
          <w:p w14:paraId="71AB73AB" w14:textId="77777777" w:rsidR="00DF2774" w:rsidRPr="0044009F" w:rsidRDefault="00DF2774" w:rsidP="00DF2774">
            <w:pPr>
              <w:widowControl w:val="0"/>
              <w:numPr>
                <w:ilvl w:val="2"/>
                <w:numId w:val="6"/>
              </w:numPr>
              <w:tabs>
                <w:tab w:val="clear" w:pos="6120"/>
                <w:tab w:val="num" w:pos="4353"/>
              </w:tabs>
              <w:ind w:left="742" w:right="284" w:hanging="141"/>
              <w:rPr>
                <w:rFonts w:ascii="Lato" w:hAnsi="Lato" w:cs="Arial"/>
              </w:rPr>
            </w:pPr>
            <w:r w:rsidRPr="0044009F">
              <w:rPr>
                <w:rFonts w:ascii="Lato" w:hAnsi="Lato" w:cs="Arial"/>
              </w:rPr>
              <w:t>the relevant Qualifying Period commenced in any such assignment,</w:t>
            </w:r>
          </w:p>
          <w:p w14:paraId="59815BA2" w14:textId="77777777" w:rsidR="00DF2774" w:rsidRPr="0044009F" w:rsidRDefault="00DF2774" w:rsidP="0044009F">
            <w:pPr>
              <w:tabs>
                <w:tab w:val="left" w:pos="720"/>
              </w:tabs>
              <w:ind w:left="33" w:right="284" w:hanging="33"/>
              <w:rPr>
                <w:rFonts w:ascii="Lato" w:hAnsi="Lato" w:cs="Arial"/>
                <w:b/>
              </w:rPr>
            </w:pPr>
            <w:r w:rsidRPr="0044009F">
              <w:rPr>
                <w:rFonts w:ascii="Lato" w:hAnsi="Lato" w:cs="Arial"/>
              </w:rPr>
              <w:tab/>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p>
          <w:p w14:paraId="52A54113" w14:textId="77777777" w:rsidR="00DF2774" w:rsidRPr="0044009F" w:rsidRDefault="00DF2774" w:rsidP="0044009F">
            <w:pPr>
              <w:ind w:right="284"/>
              <w:rPr>
                <w:rFonts w:ascii="Lato" w:hAnsi="Lato" w:cs="Arial"/>
              </w:rPr>
            </w:pPr>
          </w:p>
        </w:tc>
      </w:tr>
      <w:tr w:rsidR="00DF2774" w:rsidRPr="0044009F" w14:paraId="5277A484" w14:textId="77777777" w:rsidTr="0044009F">
        <w:tc>
          <w:tcPr>
            <w:tcW w:w="3386" w:type="dxa"/>
          </w:tcPr>
          <w:p w14:paraId="279BA27B" w14:textId="77777777" w:rsidR="00DF2774" w:rsidRPr="0044009F" w:rsidRDefault="00DF2774" w:rsidP="0044009F">
            <w:pPr>
              <w:ind w:right="284"/>
              <w:rPr>
                <w:rFonts w:ascii="Lato" w:hAnsi="Lato"/>
                <w:b/>
              </w:rPr>
            </w:pPr>
            <w:r w:rsidRPr="0044009F">
              <w:rPr>
                <w:rFonts w:ascii="Lato" w:hAnsi="Lato"/>
                <w:b/>
              </w:rPr>
              <w:t>“FOIA”</w:t>
            </w:r>
          </w:p>
          <w:p w14:paraId="18B5211A" w14:textId="77777777" w:rsidR="00DF2774" w:rsidRPr="0044009F" w:rsidRDefault="00DF2774" w:rsidP="0044009F">
            <w:pPr>
              <w:ind w:right="284"/>
              <w:rPr>
                <w:rFonts w:ascii="Lato" w:hAnsi="Lato" w:cs="Arial"/>
                <w:b/>
              </w:rPr>
            </w:pPr>
          </w:p>
        </w:tc>
        <w:tc>
          <w:tcPr>
            <w:tcW w:w="5209" w:type="dxa"/>
          </w:tcPr>
          <w:p w14:paraId="77C3A2CE" w14:textId="77777777" w:rsidR="00DF2774" w:rsidRPr="0044009F" w:rsidRDefault="00DF2774" w:rsidP="0044009F">
            <w:pPr>
              <w:tabs>
                <w:tab w:val="left" w:pos="3420"/>
              </w:tabs>
              <w:ind w:left="33" w:right="284"/>
              <w:rPr>
                <w:rFonts w:ascii="Lato" w:hAnsi="Lato"/>
              </w:rPr>
            </w:pPr>
            <w:r w:rsidRPr="0044009F">
              <w:rPr>
                <w:rFonts w:ascii="Lato" w:hAnsi="Lato"/>
              </w:rPr>
              <w:t xml:space="preserve">means the Freedom of Information Act 2000 </w:t>
            </w:r>
            <w:r w:rsidRPr="0044009F">
              <w:rPr>
                <w:rFonts w:ascii="Lato" w:hAnsi="Lato"/>
                <w:highlight w:val="lightGray"/>
              </w:rPr>
              <w:t>[or the Freedom of Information (Scotland) Act 2002]</w:t>
            </w:r>
            <w:r w:rsidRPr="0044009F">
              <w:rPr>
                <w:rFonts w:ascii="Lato" w:hAnsi="Lato"/>
              </w:rPr>
              <w:t>;</w:t>
            </w:r>
          </w:p>
          <w:p w14:paraId="2749BA2A" w14:textId="77777777" w:rsidR="00DF2774" w:rsidRPr="0044009F" w:rsidRDefault="00DF2774" w:rsidP="0044009F">
            <w:pPr>
              <w:tabs>
                <w:tab w:val="left" w:pos="3420"/>
              </w:tabs>
              <w:ind w:left="33" w:right="284"/>
              <w:rPr>
                <w:rFonts w:ascii="Lato" w:hAnsi="Lato" w:cs="Arial"/>
              </w:rPr>
            </w:pPr>
          </w:p>
        </w:tc>
      </w:tr>
      <w:tr w:rsidR="00DF2774" w:rsidRPr="0044009F" w14:paraId="7A8B3598" w14:textId="77777777" w:rsidTr="0044009F">
        <w:tc>
          <w:tcPr>
            <w:tcW w:w="3386" w:type="dxa"/>
          </w:tcPr>
          <w:p w14:paraId="52EF2BD3" w14:textId="77777777" w:rsidR="00DF2774" w:rsidRPr="0044009F" w:rsidRDefault="00DF2774" w:rsidP="0044009F">
            <w:pPr>
              <w:ind w:right="284"/>
              <w:rPr>
                <w:rFonts w:ascii="Lato" w:hAnsi="Lato" w:cs="Arial"/>
                <w:b/>
              </w:rPr>
            </w:pPr>
            <w:r w:rsidRPr="0044009F">
              <w:rPr>
                <w:rFonts w:ascii="Lato" w:hAnsi="Lato" w:cs="Arial"/>
                <w:b/>
              </w:rPr>
              <w:t>“Hirer”</w:t>
            </w:r>
          </w:p>
        </w:tc>
        <w:tc>
          <w:tcPr>
            <w:tcW w:w="5209" w:type="dxa"/>
          </w:tcPr>
          <w:p w14:paraId="3C712F9E" w14:textId="77777777" w:rsidR="00DF2774" w:rsidRPr="0044009F" w:rsidRDefault="00DF2774" w:rsidP="0044009F">
            <w:pPr>
              <w:tabs>
                <w:tab w:val="left" w:pos="3420"/>
              </w:tabs>
              <w:ind w:left="33" w:right="284"/>
              <w:rPr>
                <w:rFonts w:ascii="Lato" w:hAnsi="Lato" w:cs="Arial"/>
              </w:rPr>
            </w:pPr>
            <w:r w:rsidRPr="0044009F">
              <w:rPr>
                <w:rFonts w:ascii="Lato" w:hAnsi="Lato" w:cs="Arial"/>
              </w:rPr>
              <w:t>means the person, firm or corporate body together with any subsidiary or associated person, firm or corporate body (as the case may be) to whom the Intermediary is supplied or Introduced requiring the Intermediary Services;</w:t>
            </w:r>
          </w:p>
          <w:p w14:paraId="5D3CA4CD" w14:textId="77777777" w:rsidR="00DF2774" w:rsidRPr="0044009F" w:rsidRDefault="00DF2774" w:rsidP="0044009F">
            <w:pPr>
              <w:tabs>
                <w:tab w:val="left" w:pos="3420"/>
              </w:tabs>
              <w:ind w:left="33" w:right="284"/>
              <w:rPr>
                <w:rFonts w:ascii="Lato" w:hAnsi="Lato" w:cs="Arial"/>
              </w:rPr>
            </w:pPr>
          </w:p>
        </w:tc>
      </w:tr>
      <w:tr w:rsidR="00DF2774" w:rsidRPr="0044009F" w14:paraId="3F113911" w14:textId="77777777" w:rsidTr="0044009F">
        <w:tc>
          <w:tcPr>
            <w:tcW w:w="3386" w:type="dxa"/>
          </w:tcPr>
          <w:p w14:paraId="4994025A" w14:textId="77777777" w:rsidR="00DF2774" w:rsidRPr="0044009F" w:rsidRDefault="00DF2774" w:rsidP="0044009F">
            <w:pPr>
              <w:ind w:right="284"/>
              <w:rPr>
                <w:rFonts w:ascii="Lato" w:hAnsi="Lato" w:cs="Arial"/>
                <w:b/>
              </w:rPr>
            </w:pPr>
            <w:r w:rsidRPr="0044009F">
              <w:rPr>
                <w:rFonts w:ascii="Lato" w:hAnsi="Lato" w:cs="Arial"/>
                <w:b/>
                <w:bCs/>
              </w:rPr>
              <w:t>“Hirer’s Group”</w:t>
            </w:r>
          </w:p>
        </w:tc>
        <w:tc>
          <w:tcPr>
            <w:tcW w:w="5209" w:type="dxa"/>
          </w:tcPr>
          <w:p w14:paraId="4E2B1388" w14:textId="77777777" w:rsidR="00DF2774" w:rsidRPr="0044009F" w:rsidRDefault="00DF2774" w:rsidP="0044009F">
            <w:pPr>
              <w:tabs>
                <w:tab w:val="left" w:pos="3420"/>
              </w:tabs>
              <w:ind w:left="33" w:right="284"/>
              <w:rPr>
                <w:rFonts w:ascii="Lato" w:hAnsi="Lato" w:cs="Arial"/>
              </w:rPr>
            </w:pPr>
            <w:r w:rsidRPr="0044009F">
              <w:rPr>
                <w:rFonts w:ascii="Lato" w:hAnsi="Lato" w:cs="Arial"/>
                <w:bCs/>
              </w:rPr>
              <w:t xml:space="preserve">means (a) </w:t>
            </w:r>
            <w:r w:rsidRPr="0044009F">
              <w:rPr>
                <w:rFonts w:ascii="Lato" w:hAnsi="Lato" w:cs="Arial"/>
              </w:rPr>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p>
          <w:p w14:paraId="65992444" w14:textId="77777777" w:rsidR="00DF2774" w:rsidRPr="0044009F" w:rsidRDefault="00DF2774" w:rsidP="0044009F">
            <w:pPr>
              <w:tabs>
                <w:tab w:val="left" w:pos="3420"/>
              </w:tabs>
              <w:ind w:left="33" w:right="284"/>
              <w:rPr>
                <w:rFonts w:ascii="Lato" w:hAnsi="Lato" w:cs="Arial"/>
              </w:rPr>
            </w:pPr>
          </w:p>
        </w:tc>
      </w:tr>
      <w:tr w:rsidR="00DF2774" w:rsidRPr="0044009F" w14:paraId="49E1FBF4" w14:textId="77777777" w:rsidTr="0044009F">
        <w:tc>
          <w:tcPr>
            <w:tcW w:w="3386" w:type="dxa"/>
          </w:tcPr>
          <w:p w14:paraId="12C71E64" w14:textId="77777777" w:rsidR="00DF2774" w:rsidRPr="0044009F" w:rsidRDefault="00DF2774" w:rsidP="0044009F">
            <w:pPr>
              <w:ind w:right="284"/>
              <w:rPr>
                <w:rFonts w:ascii="Lato" w:hAnsi="Lato" w:cs="Arial"/>
                <w:b/>
                <w:bCs/>
              </w:rPr>
            </w:pPr>
            <w:r w:rsidRPr="0044009F">
              <w:rPr>
                <w:rFonts w:ascii="Lato" w:hAnsi="Lato" w:cs="Arial"/>
                <w:b/>
                <w:bCs/>
              </w:rPr>
              <w:lastRenderedPageBreak/>
              <w:t>“Inside IR35”</w:t>
            </w:r>
          </w:p>
        </w:tc>
        <w:tc>
          <w:tcPr>
            <w:tcW w:w="5209" w:type="dxa"/>
          </w:tcPr>
          <w:p w14:paraId="7BE5944D" w14:textId="56624B5F" w:rsidR="00DF2774" w:rsidRPr="0044009F" w:rsidRDefault="00DF2774" w:rsidP="0044009F">
            <w:pPr>
              <w:tabs>
                <w:tab w:val="left" w:pos="374"/>
              </w:tabs>
              <w:ind w:left="33" w:right="284"/>
              <w:rPr>
                <w:rFonts w:ascii="Lato" w:hAnsi="Lato"/>
              </w:rPr>
            </w:pPr>
            <w:r w:rsidRPr="0044009F">
              <w:rPr>
                <w:rFonts w:ascii="Lato" w:hAnsi="Lato" w:cs="Arial"/>
                <w:bCs/>
              </w:rPr>
              <w:t xml:space="preserve">means </w:t>
            </w:r>
            <w:r w:rsidRPr="0044009F">
              <w:rPr>
                <w:rFonts w:ascii="Lato" w:hAnsi="Lato"/>
              </w:rPr>
              <w:t>an Assignment which meets the requirements of Section 61M ITEPA</w:t>
            </w:r>
            <w:r w:rsidRPr="0044009F">
              <w:rPr>
                <w:rFonts w:ascii="Lato" w:hAnsi="Lato"/>
                <w:bCs/>
              </w:rPr>
              <w:t xml:space="preserve">; </w:t>
            </w:r>
            <w:r w:rsidRPr="0044009F">
              <w:rPr>
                <w:rFonts w:ascii="Lato" w:hAnsi="Lato"/>
                <w:highlight w:val="lightGray"/>
              </w:rPr>
              <w:t>[</w:t>
            </w:r>
            <w:r w:rsidRPr="0044009F">
              <w:rPr>
                <w:rFonts w:ascii="Lato" w:hAnsi="Lato"/>
                <w:i/>
                <w:highlight w:val="lightGray"/>
              </w:rPr>
              <w:t xml:space="preserve">see Notes </w:t>
            </w:r>
            <w:r w:rsidRPr="0044009F">
              <w:rPr>
                <w:rFonts w:ascii="Lato" w:hAnsi="Lato"/>
                <w:i/>
                <w:highlight w:val="lightGray"/>
              </w:rPr>
              <w:fldChar w:fldCharType="begin"/>
            </w:r>
            <w:r w:rsidRPr="0044009F">
              <w:rPr>
                <w:rFonts w:ascii="Lato" w:hAnsi="Lato"/>
                <w:i/>
                <w:highlight w:val="lightGray"/>
              </w:rPr>
              <w:instrText xml:space="preserve"> REF _Ref478028749 \w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8</w:t>
            </w:r>
            <w:r w:rsidRPr="0044009F">
              <w:rPr>
                <w:rFonts w:ascii="Lato" w:hAnsi="Lato"/>
                <w:i/>
                <w:highlight w:val="lightGray"/>
              </w:rPr>
              <w:fldChar w:fldCharType="end"/>
            </w:r>
            <w:r w:rsidRPr="0044009F">
              <w:rPr>
                <w:rFonts w:ascii="Lato" w:hAnsi="Lato"/>
                <w:i/>
                <w:highlight w:val="lightGray"/>
              </w:rPr>
              <w:t xml:space="preserve"> and </w:t>
            </w:r>
            <w:r w:rsidRPr="0044009F">
              <w:rPr>
                <w:rFonts w:ascii="Lato" w:hAnsi="Lato"/>
                <w:i/>
                <w:highlight w:val="lightGray"/>
              </w:rPr>
              <w:fldChar w:fldCharType="begin"/>
            </w:r>
            <w:r w:rsidRPr="0044009F">
              <w:rPr>
                <w:rFonts w:ascii="Lato" w:hAnsi="Lato"/>
                <w:i/>
                <w:highlight w:val="lightGray"/>
              </w:rPr>
              <w:instrText xml:space="preserve"> REF _Ref478719160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9</w:t>
            </w:r>
            <w:r w:rsidRPr="0044009F">
              <w:rPr>
                <w:rFonts w:ascii="Lato" w:hAnsi="Lato"/>
                <w:i/>
                <w:highlight w:val="lightGray"/>
              </w:rPr>
              <w:fldChar w:fldCharType="end"/>
            </w:r>
            <w:r w:rsidRPr="0044009F">
              <w:rPr>
                <w:rFonts w:ascii="Lato" w:hAnsi="Lato"/>
                <w:highlight w:val="lightGray"/>
              </w:rPr>
              <w:t>]</w:t>
            </w:r>
          </w:p>
          <w:p w14:paraId="31775418" w14:textId="77777777" w:rsidR="00DF2774" w:rsidRPr="0044009F" w:rsidRDefault="00DF2774" w:rsidP="0044009F">
            <w:pPr>
              <w:tabs>
                <w:tab w:val="left" w:pos="3420"/>
              </w:tabs>
              <w:ind w:left="33" w:right="284"/>
              <w:rPr>
                <w:rFonts w:ascii="Lato" w:hAnsi="Lato" w:cs="Arial"/>
                <w:bCs/>
              </w:rPr>
            </w:pPr>
          </w:p>
        </w:tc>
      </w:tr>
      <w:tr w:rsidR="00DF2774" w:rsidRPr="0044009F" w14:paraId="3AA194F5" w14:textId="77777777" w:rsidTr="0044009F">
        <w:tc>
          <w:tcPr>
            <w:tcW w:w="3386" w:type="dxa"/>
          </w:tcPr>
          <w:p w14:paraId="7D8B944E" w14:textId="77777777" w:rsidR="00DF2774" w:rsidRPr="0044009F" w:rsidRDefault="00DF2774" w:rsidP="0044009F">
            <w:pPr>
              <w:ind w:right="284"/>
              <w:rPr>
                <w:rFonts w:ascii="Lato" w:hAnsi="Lato" w:cs="Arial"/>
                <w:b/>
                <w:bCs/>
              </w:rPr>
            </w:pPr>
            <w:r w:rsidRPr="0044009F">
              <w:rPr>
                <w:rFonts w:ascii="Lato" w:hAnsi="Lato" w:cs="Arial"/>
                <w:b/>
              </w:rPr>
              <w:t>“Intermediary Fees”</w:t>
            </w:r>
          </w:p>
        </w:tc>
        <w:tc>
          <w:tcPr>
            <w:tcW w:w="5209" w:type="dxa"/>
          </w:tcPr>
          <w:p w14:paraId="6EC57E47" w14:textId="77777777" w:rsidR="00DF2774" w:rsidRPr="0044009F" w:rsidRDefault="00DF2774" w:rsidP="0044009F">
            <w:pPr>
              <w:tabs>
                <w:tab w:val="left" w:pos="3420"/>
              </w:tabs>
              <w:ind w:left="33" w:right="284"/>
              <w:rPr>
                <w:rFonts w:ascii="Lato" w:hAnsi="Lato" w:cs="Arial"/>
              </w:rPr>
            </w:pPr>
            <w:r w:rsidRPr="0044009F">
              <w:rPr>
                <w:rFonts w:ascii="Lato" w:hAnsi="Lato" w:cs="Arial"/>
              </w:rPr>
              <w:t xml:space="preserve">means the fees payable to the Intermediary for the provision of the Intermediary Services, as set out in the relevant Assignment Details Form; </w:t>
            </w:r>
          </w:p>
          <w:p w14:paraId="298A5312" w14:textId="77777777" w:rsidR="00DF2774" w:rsidRPr="0044009F" w:rsidRDefault="00DF2774" w:rsidP="0044009F">
            <w:pPr>
              <w:tabs>
                <w:tab w:val="left" w:pos="3420"/>
              </w:tabs>
              <w:ind w:left="33" w:right="284"/>
              <w:rPr>
                <w:rFonts w:ascii="Lato" w:hAnsi="Lato" w:cs="Arial"/>
                <w:bCs/>
              </w:rPr>
            </w:pPr>
          </w:p>
        </w:tc>
      </w:tr>
      <w:tr w:rsidR="00DF2774" w:rsidRPr="0044009F" w14:paraId="3F0E3814" w14:textId="77777777" w:rsidTr="0044009F">
        <w:tc>
          <w:tcPr>
            <w:tcW w:w="3386" w:type="dxa"/>
          </w:tcPr>
          <w:p w14:paraId="63DC566A" w14:textId="77777777" w:rsidR="00DF2774" w:rsidRPr="0044009F" w:rsidRDefault="00DF2774" w:rsidP="0044009F">
            <w:pPr>
              <w:ind w:right="284"/>
              <w:rPr>
                <w:rFonts w:ascii="Lato" w:hAnsi="Lato" w:cs="Arial"/>
                <w:b/>
              </w:rPr>
            </w:pPr>
            <w:r w:rsidRPr="0044009F">
              <w:rPr>
                <w:rFonts w:ascii="Lato" w:hAnsi="Lato" w:cs="Arial"/>
                <w:b/>
              </w:rPr>
              <w:t>“Intermediaries Legislation”</w:t>
            </w:r>
          </w:p>
        </w:tc>
        <w:tc>
          <w:tcPr>
            <w:tcW w:w="5209" w:type="dxa"/>
          </w:tcPr>
          <w:p w14:paraId="16EC116D" w14:textId="13F250A2" w:rsidR="00DF2774" w:rsidRPr="0044009F" w:rsidRDefault="00DF2774" w:rsidP="0044009F">
            <w:pPr>
              <w:tabs>
                <w:tab w:val="left" w:pos="374"/>
              </w:tabs>
              <w:ind w:left="33" w:right="284"/>
              <w:rPr>
                <w:rFonts w:ascii="Lato" w:hAnsi="Lato"/>
              </w:rPr>
            </w:pPr>
            <w:r w:rsidRPr="0044009F">
              <w:rPr>
                <w:rFonts w:ascii="Lato" w:hAnsi="Lato"/>
              </w:rPr>
              <w:t xml:space="preserve">means sections 48 – 61 ITEPA;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_Ref478026161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10</w:t>
            </w:r>
            <w:r w:rsidRPr="0044009F">
              <w:rPr>
                <w:rFonts w:ascii="Lato" w:hAnsi="Lato"/>
                <w:i/>
                <w:highlight w:val="lightGray"/>
              </w:rPr>
              <w:fldChar w:fldCharType="end"/>
            </w:r>
            <w:r w:rsidRPr="0044009F">
              <w:rPr>
                <w:rFonts w:ascii="Lato" w:hAnsi="Lato"/>
                <w:highlight w:val="lightGray"/>
              </w:rPr>
              <w:t>]</w:t>
            </w:r>
          </w:p>
          <w:p w14:paraId="7965522B" w14:textId="77777777" w:rsidR="00DF2774" w:rsidRPr="0044009F" w:rsidRDefault="00DF2774" w:rsidP="0044009F">
            <w:pPr>
              <w:tabs>
                <w:tab w:val="left" w:pos="3420"/>
              </w:tabs>
              <w:ind w:left="33" w:right="284"/>
              <w:rPr>
                <w:rFonts w:ascii="Lato" w:hAnsi="Lato" w:cs="Arial"/>
              </w:rPr>
            </w:pPr>
          </w:p>
        </w:tc>
      </w:tr>
      <w:tr w:rsidR="00DF2774" w:rsidRPr="0044009F" w14:paraId="38C74AB7" w14:textId="77777777" w:rsidTr="0044009F">
        <w:tc>
          <w:tcPr>
            <w:tcW w:w="3386" w:type="dxa"/>
          </w:tcPr>
          <w:p w14:paraId="1F8A25DE" w14:textId="77777777" w:rsidR="00DF2774" w:rsidRPr="0044009F" w:rsidRDefault="00DF2774" w:rsidP="0044009F">
            <w:pPr>
              <w:ind w:right="284"/>
              <w:rPr>
                <w:rFonts w:ascii="Lato" w:hAnsi="Lato" w:cs="Arial"/>
                <w:b/>
              </w:rPr>
            </w:pPr>
            <w:r w:rsidRPr="0044009F">
              <w:rPr>
                <w:rFonts w:ascii="Lato" w:hAnsi="Lato"/>
                <w:b/>
              </w:rPr>
              <w:t>“IR35 Status Decision”</w:t>
            </w:r>
          </w:p>
        </w:tc>
        <w:tc>
          <w:tcPr>
            <w:tcW w:w="5209" w:type="dxa"/>
          </w:tcPr>
          <w:p w14:paraId="11DB7DE2" w14:textId="34EEF36D" w:rsidR="00DF2774" w:rsidRPr="0044009F" w:rsidRDefault="00DF2774" w:rsidP="0044009F">
            <w:pPr>
              <w:tabs>
                <w:tab w:val="left" w:pos="374"/>
              </w:tabs>
              <w:ind w:left="33" w:right="284"/>
              <w:rPr>
                <w:rFonts w:ascii="Lato" w:hAnsi="Lato"/>
              </w:rPr>
            </w:pPr>
            <w:r w:rsidRPr="0044009F">
              <w:rPr>
                <w:rFonts w:ascii="Lato" w:hAnsi="Lato"/>
              </w:rPr>
              <w:t xml:space="preserve">means the Hirer’s decision on the application of the Intermediaries Legislation to the Assignment in accordance with Section 61T ITEPA, to be provided in writing to the Employment Business; </w:t>
            </w:r>
            <w:r w:rsidRPr="0044009F">
              <w:rPr>
                <w:rFonts w:ascii="Lato" w:hAnsi="Lato"/>
                <w:highlight w:val="lightGray"/>
              </w:rPr>
              <w:t>[</w:t>
            </w:r>
            <w:r w:rsidRPr="0044009F">
              <w:rPr>
                <w:rFonts w:ascii="Lato" w:hAnsi="Lato"/>
                <w:i/>
                <w:highlight w:val="lightGray"/>
              </w:rPr>
              <w:t xml:space="preserve">see Notes </w:t>
            </w:r>
            <w:r w:rsidRPr="0044009F">
              <w:rPr>
                <w:rFonts w:ascii="Lato" w:hAnsi="Lato"/>
                <w:i/>
                <w:highlight w:val="lightGray"/>
              </w:rPr>
              <w:fldChar w:fldCharType="begin"/>
            </w:r>
            <w:r w:rsidRPr="0044009F">
              <w:rPr>
                <w:rFonts w:ascii="Lato" w:hAnsi="Lato"/>
                <w:i/>
                <w:highlight w:val="lightGray"/>
              </w:rPr>
              <w:instrText xml:space="preserve"> REF _Ref478028749 \w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8</w:t>
            </w:r>
            <w:r w:rsidRPr="0044009F">
              <w:rPr>
                <w:rFonts w:ascii="Lato" w:hAnsi="Lato"/>
                <w:i/>
                <w:highlight w:val="lightGray"/>
              </w:rPr>
              <w:fldChar w:fldCharType="end"/>
            </w:r>
            <w:r w:rsidRPr="0044009F">
              <w:rPr>
                <w:rFonts w:ascii="Lato" w:hAnsi="Lato"/>
                <w:i/>
                <w:highlight w:val="lightGray"/>
              </w:rPr>
              <w:t xml:space="preserve"> and </w:t>
            </w:r>
            <w:r w:rsidRPr="0044009F">
              <w:rPr>
                <w:rFonts w:ascii="Lato" w:hAnsi="Lato"/>
                <w:i/>
                <w:highlight w:val="lightGray"/>
              </w:rPr>
              <w:fldChar w:fldCharType="begin"/>
            </w:r>
            <w:r w:rsidRPr="0044009F">
              <w:rPr>
                <w:rFonts w:ascii="Lato" w:hAnsi="Lato"/>
                <w:i/>
                <w:highlight w:val="lightGray"/>
              </w:rPr>
              <w:instrText xml:space="preserve"> REF _Ref478719160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9</w:t>
            </w:r>
            <w:r w:rsidRPr="0044009F">
              <w:rPr>
                <w:rFonts w:ascii="Lato" w:hAnsi="Lato"/>
                <w:i/>
                <w:highlight w:val="lightGray"/>
              </w:rPr>
              <w:fldChar w:fldCharType="end"/>
            </w:r>
            <w:r w:rsidRPr="0044009F">
              <w:rPr>
                <w:rFonts w:ascii="Lato" w:hAnsi="Lato"/>
                <w:highlight w:val="lightGray"/>
              </w:rPr>
              <w:t>]</w:t>
            </w:r>
          </w:p>
          <w:p w14:paraId="2C78FE7A" w14:textId="77777777" w:rsidR="00DF2774" w:rsidRPr="0044009F" w:rsidRDefault="00DF2774" w:rsidP="0044009F">
            <w:pPr>
              <w:tabs>
                <w:tab w:val="left" w:pos="3420"/>
              </w:tabs>
              <w:ind w:left="33" w:right="284"/>
              <w:rPr>
                <w:rFonts w:ascii="Lato" w:hAnsi="Lato" w:cs="Arial"/>
              </w:rPr>
            </w:pPr>
          </w:p>
        </w:tc>
      </w:tr>
      <w:tr w:rsidR="00DF2774" w:rsidRPr="0044009F" w14:paraId="7ABE3727" w14:textId="77777777" w:rsidTr="0044009F">
        <w:tc>
          <w:tcPr>
            <w:tcW w:w="3386" w:type="dxa"/>
          </w:tcPr>
          <w:p w14:paraId="508A1164" w14:textId="77777777" w:rsidR="00DF2774" w:rsidRPr="0044009F" w:rsidRDefault="00DF2774" w:rsidP="0044009F">
            <w:pPr>
              <w:ind w:right="284"/>
              <w:rPr>
                <w:rFonts w:ascii="Lato" w:hAnsi="Lato"/>
                <w:b/>
              </w:rPr>
            </w:pPr>
            <w:r w:rsidRPr="0044009F">
              <w:rPr>
                <w:rFonts w:ascii="Lato" w:hAnsi="Lato" w:cs="Arial"/>
                <w:b/>
              </w:rPr>
              <w:t>“Losses”</w:t>
            </w:r>
          </w:p>
        </w:tc>
        <w:tc>
          <w:tcPr>
            <w:tcW w:w="5209" w:type="dxa"/>
          </w:tcPr>
          <w:p w14:paraId="5BCA0B09" w14:textId="77777777" w:rsidR="00DF2774" w:rsidRPr="0044009F" w:rsidRDefault="00DF2774" w:rsidP="0044009F">
            <w:pPr>
              <w:tabs>
                <w:tab w:val="left" w:pos="3420"/>
              </w:tabs>
              <w:ind w:left="33" w:right="284"/>
              <w:rPr>
                <w:rFonts w:ascii="Lato" w:hAnsi="Lato" w:cs="Arial"/>
                <w:lang w:val="en-US"/>
              </w:rPr>
            </w:pPr>
            <w:r w:rsidRPr="0044009F">
              <w:rPr>
                <w:rFonts w:ascii="Lato" w:hAnsi="Lato" w:cs="Arial"/>
              </w:rPr>
              <w:t xml:space="preserve">means </w:t>
            </w:r>
            <w:r w:rsidRPr="0044009F">
              <w:rPr>
                <w:rFonts w:ascii="Lato" w:hAnsi="Lato" w:cs="Arial"/>
                <w:lang w:val="en-US"/>
              </w:rPr>
              <w:t>all losses, liabilities, damages, costs, expenses, fines, penalties or interest whether direct, indirect, special or consequential (including, without limitation, any economic loss or other loss of profits, business or goodwill, management time and reasonable legal fees) and charges, including such items arising out of or resulting from actions, proceedings, claims and demands and “Loss” shall be construed accordingly;</w:t>
            </w:r>
          </w:p>
          <w:p w14:paraId="71162CB6" w14:textId="77777777" w:rsidR="00DF2774" w:rsidRPr="0044009F" w:rsidRDefault="00DF2774" w:rsidP="0044009F">
            <w:pPr>
              <w:tabs>
                <w:tab w:val="left" w:pos="3420"/>
              </w:tabs>
              <w:ind w:left="33" w:right="284"/>
              <w:rPr>
                <w:rFonts w:ascii="Lato" w:hAnsi="Lato"/>
              </w:rPr>
            </w:pPr>
          </w:p>
        </w:tc>
      </w:tr>
      <w:tr w:rsidR="00DF2774" w:rsidRPr="0044009F" w14:paraId="1EDC01D5" w14:textId="77777777" w:rsidTr="0044009F">
        <w:tc>
          <w:tcPr>
            <w:tcW w:w="3386" w:type="dxa"/>
          </w:tcPr>
          <w:p w14:paraId="6E56C8E1" w14:textId="77777777" w:rsidR="00DF2774" w:rsidRPr="0044009F" w:rsidRDefault="00DF2774" w:rsidP="0044009F">
            <w:pPr>
              <w:ind w:right="284"/>
              <w:rPr>
                <w:rFonts w:ascii="Lato" w:hAnsi="Lato" w:cs="Arial"/>
                <w:b/>
              </w:rPr>
            </w:pPr>
            <w:r w:rsidRPr="0044009F">
              <w:rPr>
                <w:rFonts w:ascii="Lato" w:hAnsi="Lato" w:cs="Arial"/>
                <w:b/>
              </w:rPr>
              <w:t>“Minimum Rate”</w:t>
            </w:r>
          </w:p>
        </w:tc>
        <w:tc>
          <w:tcPr>
            <w:tcW w:w="5209" w:type="dxa"/>
          </w:tcPr>
          <w:p w14:paraId="1265475E" w14:textId="4DFD7995" w:rsidR="00DF2774" w:rsidRPr="0044009F" w:rsidRDefault="00DF2774" w:rsidP="0044009F">
            <w:pPr>
              <w:tabs>
                <w:tab w:val="left" w:pos="3420"/>
              </w:tabs>
              <w:ind w:left="33" w:right="284"/>
              <w:rPr>
                <w:rFonts w:ascii="Lato" w:hAnsi="Lato" w:cs="Arial"/>
                <w:color w:val="000000"/>
              </w:rPr>
            </w:pPr>
            <w:r w:rsidRPr="0044009F">
              <w:rPr>
                <w:rFonts w:ascii="Lato" w:hAnsi="Lato" w:cs="Arial"/>
              </w:rPr>
              <w:t xml:space="preserve">means </w:t>
            </w:r>
            <w:proofErr w:type="gramStart"/>
            <w:r w:rsidRPr="0044009F">
              <w:rPr>
                <w:rFonts w:ascii="Lato" w:hAnsi="Lato" w:cs="Arial"/>
              </w:rPr>
              <w:t>£</w:t>
            </w:r>
            <w:r w:rsidRPr="0044009F">
              <w:rPr>
                <w:rFonts w:ascii="Lato" w:hAnsi="Lato" w:cs="Arial"/>
                <w:highlight w:val="lightGray"/>
              </w:rPr>
              <w:t>[</w:t>
            </w:r>
            <w:proofErr w:type="gramEnd"/>
            <w:r w:rsidRPr="0044009F">
              <w:rPr>
                <w:rFonts w:ascii="Lato" w:hAnsi="Lato" w:cs="Arial"/>
                <w:highlight w:val="lightGray"/>
              </w:rPr>
              <w:t>x per hour/per day]</w:t>
            </w:r>
            <w:r w:rsidRPr="0044009F">
              <w:rPr>
                <w:rFonts w:ascii="Lato" w:hAnsi="Lato" w:cs="Arial"/>
              </w:rPr>
              <w:t xml:space="preserve"> </w:t>
            </w:r>
            <w:r w:rsidRPr="0044009F">
              <w:rPr>
                <w:rFonts w:ascii="Lato" w:hAnsi="Lato" w:cs="Arial"/>
                <w:color w:val="000000"/>
              </w:rPr>
              <w:t xml:space="preserve">being the minimum rate of pay that the </w:t>
            </w:r>
            <w:r w:rsidRPr="0044009F">
              <w:rPr>
                <w:rFonts w:ascii="Lato" w:hAnsi="Lato" w:cs="Arial"/>
              </w:rPr>
              <w:t>Employment Business</w:t>
            </w:r>
            <w:r w:rsidRPr="0044009F">
              <w:rPr>
                <w:rFonts w:ascii="Lato" w:hAnsi="Lato" w:cs="Arial"/>
                <w:color w:val="000000"/>
              </w:rPr>
              <w:t xml:space="preserve"> reasonably expects to achieve, for all hours worked by the </w:t>
            </w:r>
            <w:r w:rsidRPr="0044009F">
              <w:rPr>
                <w:rFonts w:ascii="Lato" w:hAnsi="Lato" w:cs="Arial"/>
              </w:rPr>
              <w:t>Intermediary</w:t>
            </w:r>
            <w:r w:rsidRPr="0044009F">
              <w:rPr>
                <w:rFonts w:ascii="Lato" w:hAnsi="Lato" w:cs="Arial"/>
                <w:color w:val="000000"/>
              </w:rPr>
              <w:t>;</w:t>
            </w:r>
            <w:r w:rsidRPr="0044009F">
              <w:rPr>
                <w:rFonts w:ascii="Lato" w:hAnsi="Lato" w:cs="Arial"/>
              </w:rPr>
              <w:t xml:space="preserve"> </w:t>
            </w:r>
            <w:r w:rsidRPr="0044009F">
              <w:rPr>
                <w:rFonts w:ascii="Lato" w:hAnsi="Lato" w:cs="Arial"/>
                <w:color w:val="000000"/>
                <w:highlight w:val="lightGray"/>
              </w:rPr>
              <w:t>[</w:t>
            </w:r>
            <w:r w:rsidRPr="0044009F">
              <w:rPr>
                <w:rFonts w:ascii="Lato" w:hAnsi="Lato" w:cs="Arial"/>
                <w:i/>
                <w:color w:val="000000"/>
                <w:highlight w:val="lightGray"/>
              </w:rPr>
              <w:t xml:space="preserve">see Note </w:t>
            </w:r>
            <w:r w:rsidRPr="0044009F">
              <w:rPr>
                <w:rFonts w:ascii="Lato" w:hAnsi="Lato" w:cs="Arial"/>
                <w:i/>
                <w:color w:val="000000"/>
                <w:highlight w:val="lightGray"/>
              </w:rPr>
              <w:fldChar w:fldCharType="begin"/>
            </w:r>
            <w:r w:rsidRPr="0044009F">
              <w:rPr>
                <w:rFonts w:ascii="Lato" w:hAnsi="Lato" w:cs="Arial"/>
                <w:i/>
                <w:color w:val="000000"/>
                <w:highlight w:val="lightGray"/>
              </w:rPr>
              <w:instrText xml:space="preserve"> REF _Ref478024767 \r \h </w:instrText>
            </w:r>
            <w:r w:rsidR="0044009F" w:rsidRPr="0044009F">
              <w:rPr>
                <w:rFonts w:ascii="Lato" w:hAnsi="Lato" w:cs="Arial"/>
                <w:i/>
                <w:color w:val="000000"/>
                <w:highlight w:val="lightGray"/>
              </w:rPr>
              <w:instrText xml:space="preserve"> \* MERGEFORMAT </w:instrText>
            </w:r>
            <w:r w:rsidRPr="0044009F">
              <w:rPr>
                <w:rFonts w:ascii="Lato" w:hAnsi="Lato" w:cs="Arial"/>
                <w:i/>
                <w:color w:val="000000"/>
                <w:highlight w:val="lightGray"/>
              </w:rPr>
            </w:r>
            <w:r w:rsidRPr="0044009F">
              <w:rPr>
                <w:rFonts w:ascii="Lato" w:hAnsi="Lato" w:cs="Arial"/>
                <w:i/>
                <w:color w:val="000000"/>
                <w:highlight w:val="lightGray"/>
              </w:rPr>
              <w:fldChar w:fldCharType="separate"/>
            </w:r>
            <w:r w:rsidRPr="0044009F">
              <w:rPr>
                <w:rFonts w:ascii="Lato" w:hAnsi="Lato" w:cs="Arial"/>
                <w:i/>
                <w:color w:val="000000"/>
                <w:highlight w:val="lightGray"/>
              </w:rPr>
              <w:t>11</w:t>
            </w:r>
            <w:r w:rsidRPr="0044009F">
              <w:rPr>
                <w:rFonts w:ascii="Lato" w:hAnsi="Lato" w:cs="Arial"/>
                <w:i/>
                <w:color w:val="000000"/>
                <w:highlight w:val="lightGray"/>
              </w:rPr>
              <w:fldChar w:fldCharType="end"/>
            </w:r>
            <w:r w:rsidRPr="0044009F">
              <w:rPr>
                <w:rFonts w:ascii="Lato" w:hAnsi="Lato" w:cs="Arial"/>
                <w:color w:val="000000"/>
                <w:highlight w:val="lightGray"/>
              </w:rPr>
              <w:t>]</w:t>
            </w:r>
          </w:p>
          <w:p w14:paraId="526F9CB7" w14:textId="77777777" w:rsidR="00DF2774" w:rsidRPr="0044009F" w:rsidRDefault="00DF2774" w:rsidP="0044009F">
            <w:pPr>
              <w:tabs>
                <w:tab w:val="left" w:pos="3420"/>
              </w:tabs>
              <w:ind w:left="33" w:right="284"/>
              <w:rPr>
                <w:rFonts w:ascii="Lato" w:hAnsi="Lato" w:cs="Arial"/>
              </w:rPr>
            </w:pPr>
          </w:p>
        </w:tc>
      </w:tr>
      <w:tr w:rsidR="00DF2774" w:rsidRPr="0044009F" w14:paraId="4FB24707" w14:textId="77777777" w:rsidTr="0044009F">
        <w:tc>
          <w:tcPr>
            <w:tcW w:w="3386" w:type="dxa"/>
          </w:tcPr>
          <w:p w14:paraId="793F0AB0" w14:textId="77777777" w:rsidR="00DF2774" w:rsidRPr="0044009F" w:rsidRDefault="00DF2774" w:rsidP="0044009F">
            <w:pPr>
              <w:ind w:right="284"/>
              <w:rPr>
                <w:rFonts w:ascii="Lato" w:hAnsi="Lato" w:cs="Arial"/>
                <w:b/>
              </w:rPr>
            </w:pPr>
            <w:r w:rsidRPr="0044009F">
              <w:rPr>
                <w:rFonts w:ascii="Lato" w:hAnsi="Lato" w:cs="Arial"/>
                <w:b/>
              </w:rPr>
              <w:t>“MSC Legislation”</w:t>
            </w:r>
          </w:p>
        </w:tc>
        <w:tc>
          <w:tcPr>
            <w:tcW w:w="5209" w:type="dxa"/>
          </w:tcPr>
          <w:p w14:paraId="0289F8A1" w14:textId="77777777" w:rsidR="00DF2774" w:rsidRPr="0044009F" w:rsidRDefault="00DF2774" w:rsidP="0044009F">
            <w:pPr>
              <w:tabs>
                <w:tab w:val="left" w:pos="3420"/>
              </w:tabs>
              <w:ind w:left="33" w:right="284"/>
              <w:rPr>
                <w:rFonts w:ascii="Lato" w:hAnsi="Lato" w:cs="Arial"/>
              </w:rPr>
            </w:pPr>
            <w:r w:rsidRPr="0044009F">
              <w:rPr>
                <w:rFonts w:ascii="Lato" w:hAnsi="Lato" w:cs="Arial"/>
              </w:rPr>
              <w:t xml:space="preserve">means Chapter 9 of Part 2 of ITEPA; </w:t>
            </w:r>
          </w:p>
          <w:p w14:paraId="0213E12E" w14:textId="77777777" w:rsidR="00DF2774" w:rsidRPr="0044009F" w:rsidRDefault="00DF2774" w:rsidP="0044009F">
            <w:pPr>
              <w:tabs>
                <w:tab w:val="left" w:pos="3420"/>
              </w:tabs>
              <w:ind w:left="33" w:right="284"/>
              <w:rPr>
                <w:rFonts w:ascii="Lato" w:hAnsi="Lato" w:cs="Arial"/>
              </w:rPr>
            </w:pPr>
          </w:p>
        </w:tc>
      </w:tr>
      <w:tr w:rsidR="00DF2774" w:rsidRPr="0044009F" w14:paraId="42155F87" w14:textId="77777777" w:rsidTr="0044009F">
        <w:tc>
          <w:tcPr>
            <w:tcW w:w="3386" w:type="dxa"/>
          </w:tcPr>
          <w:p w14:paraId="055BB38E" w14:textId="77777777" w:rsidR="00DF2774" w:rsidRPr="0044009F" w:rsidRDefault="00DF2774" w:rsidP="0044009F">
            <w:pPr>
              <w:ind w:right="284"/>
              <w:rPr>
                <w:rFonts w:ascii="Lato" w:hAnsi="Lato" w:cs="Arial"/>
                <w:b/>
              </w:rPr>
            </w:pPr>
            <w:r w:rsidRPr="0044009F">
              <w:rPr>
                <w:rFonts w:ascii="Lato" w:hAnsi="Lato" w:cs="Arial"/>
                <w:b/>
              </w:rPr>
              <w:t>“Net Pay”</w:t>
            </w:r>
          </w:p>
        </w:tc>
        <w:tc>
          <w:tcPr>
            <w:tcW w:w="5209" w:type="dxa"/>
          </w:tcPr>
          <w:p w14:paraId="2A03FC85" w14:textId="102E32EE" w:rsidR="00DF2774" w:rsidRPr="0044009F" w:rsidRDefault="00DF2774" w:rsidP="0044009F">
            <w:pPr>
              <w:tabs>
                <w:tab w:val="left" w:pos="3420"/>
              </w:tabs>
              <w:ind w:left="33" w:right="284"/>
              <w:rPr>
                <w:rFonts w:ascii="Lato" w:hAnsi="Lato" w:cs="Arial"/>
              </w:rPr>
            </w:pPr>
            <w:r w:rsidRPr="0044009F">
              <w:rPr>
                <w:rFonts w:ascii="Lato" w:hAnsi="Lato" w:cs="Arial"/>
              </w:rPr>
              <w:t xml:space="preserve">means the Deemed Direct Payment minus the Deductions;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_Ref478630925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12</w:t>
            </w:r>
            <w:r w:rsidRPr="0044009F">
              <w:rPr>
                <w:rFonts w:ascii="Lato" w:hAnsi="Lato"/>
                <w:i/>
                <w:highlight w:val="lightGray"/>
              </w:rPr>
              <w:fldChar w:fldCharType="end"/>
            </w:r>
            <w:r w:rsidRPr="0044009F">
              <w:rPr>
                <w:rFonts w:ascii="Lato" w:hAnsi="Lato"/>
                <w:highlight w:val="lightGray"/>
              </w:rPr>
              <w:t>]</w:t>
            </w:r>
          </w:p>
          <w:p w14:paraId="75FB3B0D" w14:textId="77777777" w:rsidR="00DF2774" w:rsidRPr="0044009F" w:rsidRDefault="00DF2774" w:rsidP="0044009F">
            <w:pPr>
              <w:tabs>
                <w:tab w:val="left" w:pos="3420"/>
              </w:tabs>
              <w:ind w:left="33" w:right="284"/>
              <w:rPr>
                <w:rFonts w:ascii="Lato" w:hAnsi="Lato" w:cs="Arial"/>
              </w:rPr>
            </w:pPr>
          </w:p>
        </w:tc>
      </w:tr>
      <w:tr w:rsidR="00DF2774" w:rsidRPr="0044009F" w14:paraId="49810095" w14:textId="77777777" w:rsidTr="0044009F">
        <w:tc>
          <w:tcPr>
            <w:tcW w:w="3386" w:type="dxa"/>
          </w:tcPr>
          <w:p w14:paraId="48FE96FC" w14:textId="77777777" w:rsidR="00DF2774" w:rsidRPr="0044009F" w:rsidRDefault="00DF2774" w:rsidP="0044009F">
            <w:pPr>
              <w:ind w:right="284"/>
              <w:rPr>
                <w:rFonts w:ascii="Lato" w:hAnsi="Lato" w:cs="Arial"/>
                <w:b/>
              </w:rPr>
            </w:pPr>
            <w:r w:rsidRPr="0044009F">
              <w:rPr>
                <w:rFonts w:ascii="Lato" w:hAnsi="Lato"/>
                <w:b/>
              </w:rPr>
              <w:t>“NICs Legislation”</w:t>
            </w:r>
          </w:p>
        </w:tc>
        <w:tc>
          <w:tcPr>
            <w:tcW w:w="5209" w:type="dxa"/>
          </w:tcPr>
          <w:p w14:paraId="69F30C53" w14:textId="57649A38" w:rsidR="00DF2774" w:rsidRPr="0044009F" w:rsidRDefault="00DF2774" w:rsidP="0044009F">
            <w:pPr>
              <w:tabs>
                <w:tab w:val="left" w:pos="3420"/>
              </w:tabs>
              <w:ind w:left="33" w:right="284"/>
              <w:rPr>
                <w:rFonts w:ascii="Lato" w:hAnsi="Lato"/>
              </w:rPr>
            </w:pPr>
            <w:r w:rsidRPr="0044009F">
              <w:rPr>
                <w:rFonts w:ascii="Lato" w:hAnsi="Lato"/>
              </w:rPr>
              <w:t xml:space="preserve">means legislation regarding the deduction and payment of national insurance contributions including in particular the Social Security (Categorisation of Earners) Regulations 1978 </w:t>
            </w:r>
            <w:r w:rsidRPr="0044009F">
              <w:rPr>
                <w:rFonts w:ascii="Lato" w:hAnsi="Lato"/>
                <w:highlight w:val="lightGray"/>
              </w:rPr>
              <w:t xml:space="preserve">[the Social Security (Categorisation of Earners) (Northern Ireland) Regulations 1978] </w:t>
            </w:r>
            <w:r w:rsidRPr="0044009F">
              <w:rPr>
                <w:rFonts w:ascii="Lato" w:hAnsi="Lato"/>
              </w:rPr>
              <w:t xml:space="preserve">and the Social Security Contributions (Intermediaries) Regulations 2000;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_Ref478037210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13</w:t>
            </w:r>
            <w:r w:rsidRPr="0044009F">
              <w:rPr>
                <w:rFonts w:ascii="Lato" w:hAnsi="Lato"/>
                <w:i/>
                <w:highlight w:val="lightGray"/>
              </w:rPr>
              <w:fldChar w:fldCharType="end"/>
            </w:r>
            <w:r w:rsidRPr="0044009F">
              <w:rPr>
                <w:rFonts w:ascii="Lato" w:hAnsi="Lato"/>
                <w:highlight w:val="lightGray"/>
              </w:rPr>
              <w:t>]</w:t>
            </w:r>
          </w:p>
          <w:p w14:paraId="2C2CB0A2" w14:textId="77777777" w:rsidR="00DF2774" w:rsidRPr="0044009F" w:rsidRDefault="00DF2774" w:rsidP="0044009F">
            <w:pPr>
              <w:tabs>
                <w:tab w:val="left" w:pos="3420"/>
              </w:tabs>
              <w:ind w:left="33" w:right="284"/>
              <w:rPr>
                <w:rFonts w:ascii="Lato" w:hAnsi="Lato" w:cs="Arial"/>
              </w:rPr>
            </w:pPr>
          </w:p>
        </w:tc>
      </w:tr>
      <w:tr w:rsidR="00DF2774" w:rsidRPr="0044009F" w14:paraId="05FB059D" w14:textId="77777777" w:rsidTr="0044009F">
        <w:tc>
          <w:tcPr>
            <w:tcW w:w="3386" w:type="dxa"/>
          </w:tcPr>
          <w:p w14:paraId="750023C6" w14:textId="77777777" w:rsidR="00DF2774" w:rsidRPr="0044009F" w:rsidRDefault="00DF2774" w:rsidP="0044009F">
            <w:pPr>
              <w:ind w:right="284"/>
              <w:rPr>
                <w:rFonts w:ascii="Lato" w:hAnsi="Lato"/>
                <w:b/>
              </w:rPr>
            </w:pPr>
            <w:r w:rsidRPr="0044009F">
              <w:rPr>
                <w:rFonts w:ascii="Lato" w:hAnsi="Lato"/>
                <w:b/>
              </w:rPr>
              <w:lastRenderedPageBreak/>
              <w:t>“Outside IR35”</w:t>
            </w:r>
          </w:p>
        </w:tc>
        <w:tc>
          <w:tcPr>
            <w:tcW w:w="5209" w:type="dxa"/>
          </w:tcPr>
          <w:p w14:paraId="2169665B" w14:textId="497D344E" w:rsidR="00DF2774" w:rsidRPr="0044009F" w:rsidRDefault="00DF2774" w:rsidP="0044009F">
            <w:pPr>
              <w:tabs>
                <w:tab w:val="left" w:pos="374"/>
              </w:tabs>
              <w:ind w:left="33" w:right="284"/>
              <w:rPr>
                <w:rFonts w:ascii="Lato" w:hAnsi="Lato"/>
              </w:rPr>
            </w:pPr>
            <w:r w:rsidRPr="0044009F">
              <w:rPr>
                <w:rFonts w:ascii="Lato" w:hAnsi="Lato"/>
                <w:bCs/>
              </w:rPr>
              <w:t xml:space="preserve">means </w:t>
            </w:r>
            <w:r w:rsidRPr="0044009F">
              <w:rPr>
                <w:rFonts w:ascii="Lato" w:hAnsi="Lato"/>
              </w:rPr>
              <w:t>an Assignment which does not meet the requirements of Section 61M ITEPA;</w:t>
            </w:r>
            <w:r w:rsidRPr="0044009F">
              <w:rPr>
                <w:rFonts w:ascii="Lato" w:hAnsi="Lato"/>
                <w:bCs/>
              </w:rPr>
              <w:t xml:space="preserve">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_Ref478025683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14</w:t>
            </w:r>
            <w:r w:rsidRPr="0044009F">
              <w:rPr>
                <w:rFonts w:ascii="Lato" w:hAnsi="Lato"/>
                <w:i/>
                <w:highlight w:val="lightGray"/>
              </w:rPr>
              <w:fldChar w:fldCharType="end"/>
            </w:r>
            <w:r w:rsidRPr="0044009F">
              <w:rPr>
                <w:rFonts w:ascii="Lato" w:hAnsi="Lato"/>
                <w:highlight w:val="lightGray"/>
              </w:rPr>
              <w:t>]</w:t>
            </w:r>
          </w:p>
          <w:p w14:paraId="63887B9C" w14:textId="77777777" w:rsidR="00DF2774" w:rsidRPr="0044009F" w:rsidRDefault="00DF2774" w:rsidP="0044009F">
            <w:pPr>
              <w:tabs>
                <w:tab w:val="left" w:pos="3420"/>
              </w:tabs>
              <w:ind w:left="33" w:right="284"/>
              <w:rPr>
                <w:rFonts w:ascii="Lato" w:hAnsi="Lato"/>
              </w:rPr>
            </w:pPr>
          </w:p>
        </w:tc>
      </w:tr>
      <w:tr w:rsidR="00DF2774" w:rsidRPr="0044009F" w14:paraId="659C2305" w14:textId="77777777" w:rsidTr="0044009F">
        <w:tc>
          <w:tcPr>
            <w:tcW w:w="3386" w:type="dxa"/>
          </w:tcPr>
          <w:p w14:paraId="0A1307C5" w14:textId="77777777" w:rsidR="00DF2774" w:rsidRPr="0044009F" w:rsidRDefault="00DF2774" w:rsidP="0044009F">
            <w:pPr>
              <w:ind w:right="284"/>
              <w:rPr>
                <w:rFonts w:ascii="Lato" w:hAnsi="Lato"/>
                <w:b/>
              </w:rPr>
            </w:pPr>
            <w:r w:rsidRPr="0044009F">
              <w:rPr>
                <w:rFonts w:ascii="Lato" w:hAnsi="Lato"/>
                <w:b/>
              </w:rPr>
              <w:t>“Public Authority”</w:t>
            </w:r>
          </w:p>
        </w:tc>
        <w:tc>
          <w:tcPr>
            <w:tcW w:w="5209" w:type="dxa"/>
          </w:tcPr>
          <w:p w14:paraId="171DB8BB" w14:textId="634C65A2" w:rsidR="00DF2774" w:rsidRPr="0044009F" w:rsidRDefault="00DF2774" w:rsidP="0044009F">
            <w:pPr>
              <w:tabs>
                <w:tab w:val="left" w:pos="374"/>
              </w:tabs>
              <w:ind w:left="33" w:right="284"/>
              <w:rPr>
                <w:rFonts w:ascii="Lato" w:hAnsi="Lato"/>
              </w:rPr>
            </w:pPr>
            <w:r w:rsidRPr="0044009F">
              <w:rPr>
                <w:rFonts w:ascii="Lato" w:hAnsi="Lato"/>
              </w:rPr>
              <w:t xml:space="preserve">means (a) as defined in the FOIA and (b) as further defined in Section 61L ITEPA;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_Ref478025704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15</w:t>
            </w:r>
            <w:r w:rsidRPr="0044009F">
              <w:rPr>
                <w:rFonts w:ascii="Lato" w:hAnsi="Lato"/>
                <w:i/>
                <w:highlight w:val="lightGray"/>
              </w:rPr>
              <w:fldChar w:fldCharType="end"/>
            </w:r>
            <w:r w:rsidRPr="0044009F">
              <w:rPr>
                <w:rFonts w:ascii="Lato" w:hAnsi="Lato"/>
                <w:highlight w:val="lightGray"/>
              </w:rPr>
              <w:t>]</w:t>
            </w:r>
          </w:p>
          <w:p w14:paraId="6A449F32" w14:textId="77777777" w:rsidR="00DF2774" w:rsidRPr="0044009F" w:rsidRDefault="00DF2774" w:rsidP="0044009F">
            <w:pPr>
              <w:tabs>
                <w:tab w:val="left" w:pos="3420"/>
              </w:tabs>
              <w:ind w:left="33" w:right="284"/>
              <w:rPr>
                <w:rFonts w:ascii="Lato" w:hAnsi="Lato"/>
              </w:rPr>
            </w:pPr>
          </w:p>
        </w:tc>
      </w:tr>
      <w:tr w:rsidR="00DF2774" w:rsidRPr="0044009F" w14:paraId="217DC600" w14:textId="77777777" w:rsidTr="0044009F">
        <w:tc>
          <w:tcPr>
            <w:tcW w:w="3386" w:type="dxa"/>
          </w:tcPr>
          <w:p w14:paraId="31F85933" w14:textId="77777777" w:rsidR="00DF2774" w:rsidRPr="0044009F" w:rsidRDefault="00DF2774" w:rsidP="0044009F">
            <w:pPr>
              <w:ind w:right="284"/>
              <w:rPr>
                <w:rFonts w:ascii="Lato" w:hAnsi="Lato"/>
                <w:b/>
              </w:rPr>
            </w:pPr>
            <w:r w:rsidRPr="0044009F">
              <w:rPr>
                <w:rFonts w:ascii="Lato" w:hAnsi="Lato" w:cs="Arial"/>
                <w:b/>
              </w:rPr>
              <w:t>“Period of Extended Hire”</w:t>
            </w:r>
          </w:p>
        </w:tc>
        <w:tc>
          <w:tcPr>
            <w:tcW w:w="5209" w:type="dxa"/>
          </w:tcPr>
          <w:p w14:paraId="1F82BFF6" w14:textId="77777777" w:rsidR="00DF2774" w:rsidRPr="0044009F" w:rsidRDefault="00DF2774" w:rsidP="0044009F">
            <w:pPr>
              <w:tabs>
                <w:tab w:val="left" w:pos="3420"/>
              </w:tabs>
              <w:ind w:left="33" w:right="284"/>
              <w:rPr>
                <w:rFonts w:ascii="Lato" w:hAnsi="Lato" w:cs="Arial"/>
              </w:rPr>
            </w:pPr>
            <w:r w:rsidRPr="0044009F">
              <w:rPr>
                <w:rFonts w:ascii="Lato" w:hAnsi="Lato" w:cs="Arial"/>
              </w:rPr>
              <w:t>means any additional period that the Hirer wishes the Intermediary to be supplied for beyond the duration of the original assignment or series of assignments as an alternative to paying a Transfer Fee;</w:t>
            </w:r>
          </w:p>
          <w:p w14:paraId="760B1050" w14:textId="77777777" w:rsidR="00DF2774" w:rsidRPr="0044009F" w:rsidRDefault="00DF2774" w:rsidP="0044009F">
            <w:pPr>
              <w:tabs>
                <w:tab w:val="left" w:pos="3420"/>
              </w:tabs>
              <w:ind w:left="33" w:right="284"/>
              <w:rPr>
                <w:rFonts w:ascii="Lato" w:hAnsi="Lato"/>
              </w:rPr>
            </w:pPr>
          </w:p>
        </w:tc>
      </w:tr>
      <w:tr w:rsidR="00DF2774" w:rsidRPr="0044009F" w14:paraId="43CC0491" w14:textId="77777777" w:rsidTr="0044009F">
        <w:tc>
          <w:tcPr>
            <w:tcW w:w="3386" w:type="dxa"/>
          </w:tcPr>
          <w:p w14:paraId="7121A811" w14:textId="77777777" w:rsidR="00DF2774" w:rsidRPr="0044009F" w:rsidRDefault="00DF2774" w:rsidP="0044009F">
            <w:pPr>
              <w:ind w:right="284"/>
              <w:rPr>
                <w:rFonts w:ascii="Lato" w:hAnsi="Lato" w:cs="Arial"/>
                <w:b/>
              </w:rPr>
            </w:pPr>
            <w:r w:rsidRPr="0044009F">
              <w:rPr>
                <w:rFonts w:ascii="Lato" w:hAnsi="Lato" w:cs="Arial"/>
                <w:b/>
                <w:bCs/>
              </w:rPr>
              <w:t>“Qualifying Period”</w:t>
            </w:r>
          </w:p>
        </w:tc>
        <w:tc>
          <w:tcPr>
            <w:tcW w:w="5209" w:type="dxa"/>
          </w:tcPr>
          <w:p w14:paraId="33398B9D" w14:textId="77777777" w:rsidR="00DF2774" w:rsidRPr="0044009F" w:rsidRDefault="00DF2774" w:rsidP="0044009F">
            <w:pPr>
              <w:tabs>
                <w:tab w:val="left" w:pos="3420"/>
              </w:tabs>
              <w:ind w:left="33" w:right="284"/>
              <w:rPr>
                <w:rFonts w:ascii="Lato" w:hAnsi="Lato" w:cs="Arial"/>
                <w:bCs/>
              </w:rPr>
            </w:pPr>
            <w:r w:rsidRPr="0044009F">
              <w:rPr>
                <w:rFonts w:ascii="Lato" w:hAnsi="Lato" w:cs="Arial"/>
              </w:rPr>
              <w:t xml:space="preserve">means </w:t>
            </w:r>
            <w:r w:rsidRPr="0044009F">
              <w:rPr>
                <w:rFonts w:ascii="Lato" w:hAnsi="Lato" w:cs="Arial"/>
                <w:bCs/>
              </w:rPr>
              <w:t xml:space="preserve">12 continuous Calendar Weeks during the whole or part of which the Agency Worker </w:t>
            </w:r>
            <w:r w:rsidRPr="0044009F">
              <w:rPr>
                <w:rFonts w:ascii="Lato" w:hAnsi="Lato" w:cs="Arial"/>
              </w:rPr>
              <w:t>is supplied by one or more Temporary Work Agencies to the relevant Hirer to work temporarily for and under the supervision and direction of the relevant</w:t>
            </w:r>
            <w:r w:rsidRPr="0044009F">
              <w:rPr>
                <w:rFonts w:ascii="Lato" w:hAnsi="Lato" w:cs="Arial"/>
                <w:b/>
              </w:rPr>
              <w:t xml:space="preserve"> </w:t>
            </w:r>
            <w:r w:rsidRPr="0044009F">
              <w:rPr>
                <w:rFonts w:ascii="Lato" w:hAnsi="Lato" w:cs="Arial"/>
              </w:rPr>
              <w:t xml:space="preserve">Hirer </w:t>
            </w:r>
            <w:r w:rsidRPr="0044009F">
              <w:rPr>
                <w:rFonts w:ascii="Lato" w:hAnsi="Lato" w:cs="Arial"/>
                <w:bCs/>
              </w:rPr>
              <w:t>in the same role, and as further defined in the Schedule to this Agreement;</w:t>
            </w:r>
          </w:p>
          <w:p w14:paraId="41ADCE31" w14:textId="77777777" w:rsidR="00DF2774" w:rsidRPr="0044009F" w:rsidRDefault="00DF2774" w:rsidP="0044009F">
            <w:pPr>
              <w:tabs>
                <w:tab w:val="left" w:pos="3420"/>
              </w:tabs>
              <w:ind w:left="33" w:right="284"/>
              <w:rPr>
                <w:rFonts w:ascii="Lato" w:hAnsi="Lato" w:cs="Arial"/>
              </w:rPr>
            </w:pPr>
          </w:p>
        </w:tc>
      </w:tr>
      <w:tr w:rsidR="00DF2774" w:rsidRPr="0044009F" w14:paraId="27B70989" w14:textId="77777777" w:rsidTr="0044009F">
        <w:tc>
          <w:tcPr>
            <w:tcW w:w="3386" w:type="dxa"/>
          </w:tcPr>
          <w:p w14:paraId="04D8158E" w14:textId="77777777" w:rsidR="00DF2774" w:rsidRPr="0044009F" w:rsidRDefault="00DF2774" w:rsidP="0044009F">
            <w:pPr>
              <w:ind w:right="284"/>
              <w:rPr>
                <w:rFonts w:ascii="Lato" w:hAnsi="Lato" w:cs="Arial"/>
                <w:b/>
                <w:bCs/>
              </w:rPr>
            </w:pPr>
            <w:r w:rsidRPr="0044009F">
              <w:rPr>
                <w:rFonts w:ascii="Lato" w:hAnsi="Lato"/>
                <w:b/>
                <w:bCs/>
              </w:rPr>
              <w:t>“Relevant Period”</w:t>
            </w:r>
          </w:p>
        </w:tc>
        <w:tc>
          <w:tcPr>
            <w:tcW w:w="5209" w:type="dxa"/>
          </w:tcPr>
          <w:p w14:paraId="70BFAB1F" w14:textId="04E3D4C4" w:rsidR="00DF2774" w:rsidRPr="0044009F" w:rsidRDefault="00DF2774" w:rsidP="0044009F">
            <w:pPr>
              <w:tabs>
                <w:tab w:val="left" w:pos="3420"/>
              </w:tabs>
              <w:ind w:left="33" w:right="284"/>
              <w:rPr>
                <w:rFonts w:ascii="Lato" w:hAnsi="Lato"/>
                <w:color w:val="000000"/>
              </w:rPr>
            </w:pPr>
            <w:r w:rsidRPr="0044009F">
              <w:rPr>
                <w:rFonts w:ascii="Lato" w:hAnsi="Lato"/>
                <w:bCs/>
              </w:rPr>
              <w:t xml:space="preserve">means whichever ends the later of </w:t>
            </w:r>
            <w:r w:rsidRPr="0044009F">
              <w:rPr>
                <w:rFonts w:ascii="Lato" w:hAnsi="Lato"/>
              </w:rPr>
              <w:t xml:space="preserve">(a) the period of 8 weeks commencing on the day after the </w:t>
            </w:r>
            <w:r w:rsidRPr="0044009F">
              <w:rPr>
                <w:rFonts w:ascii="Lato" w:hAnsi="Lato"/>
                <w:u w:val="single"/>
              </w:rPr>
              <w:t>last</w:t>
            </w:r>
            <w:r w:rsidRPr="0044009F">
              <w:rPr>
                <w:rFonts w:ascii="Lato" w:hAnsi="Lato"/>
              </w:rPr>
              <w:t xml:space="preserve"> day on which the Intermediary worked for the Hirer having been supplied by the Employment Business; or (b) the period of 14 weeks commencing on the </w:t>
            </w:r>
            <w:r w:rsidRPr="0044009F">
              <w:rPr>
                <w:rFonts w:ascii="Lato" w:hAnsi="Lato"/>
                <w:u w:val="single"/>
              </w:rPr>
              <w:t>first</w:t>
            </w:r>
            <w:r w:rsidRPr="0044009F">
              <w:rPr>
                <w:rFonts w:ascii="Lato" w:hAnsi="Lato"/>
              </w:rPr>
              <w:t xml:space="preserve"> day on which the Intermediary worked for the Hirer having been supplied by Employment Business; or 14 weeks from the first day of the most recent Assignment where there has been a break of more than 6 weeks (42 days) since any previous assignment; </w:t>
            </w:r>
            <w:r w:rsidRPr="0044009F">
              <w:rPr>
                <w:rFonts w:ascii="Lato" w:hAnsi="Lato"/>
                <w:color w:val="000000"/>
                <w:highlight w:val="lightGray"/>
              </w:rPr>
              <w:t>[</w:t>
            </w:r>
            <w:r w:rsidRPr="0044009F">
              <w:rPr>
                <w:rFonts w:ascii="Lato" w:hAnsi="Lato"/>
                <w:i/>
                <w:color w:val="000000"/>
                <w:highlight w:val="lightGray"/>
              </w:rPr>
              <w:t xml:space="preserve">see Note </w:t>
            </w:r>
            <w:r w:rsidRPr="0044009F">
              <w:rPr>
                <w:rFonts w:ascii="Lato" w:hAnsi="Lato"/>
                <w:i/>
                <w:color w:val="000000"/>
                <w:highlight w:val="lightGray"/>
              </w:rPr>
              <w:fldChar w:fldCharType="begin"/>
            </w:r>
            <w:r w:rsidRPr="0044009F">
              <w:rPr>
                <w:rFonts w:ascii="Lato" w:hAnsi="Lato"/>
                <w:i/>
                <w:color w:val="000000"/>
                <w:highlight w:val="lightGray"/>
              </w:rPr>
              <w:instrText xml:space="preserve"> REF _Ref478025932 \r \h </w:instrText>
            </w:r>
            <w:r w:rsidR="0044009F" w:rsidRPr="0044009F">
              <w:rPr>
                <w:rFonts w:ascii="Lato" w:hAnsi="Lato"/>
                <w:i/>
                <w:color w:val="000000"/>
                <w:highlight w:val="lightGray"/>
              </w:rPr>
              <w:instrText xml:space="preserve"> \* MERGEFORMAT </w:instrText>
            </w:r>
            <w:r w:rsidRPr="0044009F">
              <w:rPr>
                <w:rFonts w:ascii="Lato" w:hAnsi="Lato"/>
                <w:i/>
                <w:color w:val="000000"/>
                <w:highlight w:val="lightGray"/>
              </w:rPr>
            </w:r>
            <w:r w:rsidRPr="0044009F">
              <w:rPr>
                <w:rFonts w:ascii="Lato" w:hAnsi="Lato"/>
                <w:i/>
                <w:color w:val="000000"/>
                <w:highlight w:val="lightGray"/>
              </w:rPr>
              <w:fldChar w:fldCharType="separate"/>
            </w:r>
            <w:r w:rsidRPr="0044009F">
              <w:rPr>
                <w:rFonts w:ascii="Lato" w:hAnsi="Lato"/>
                <w:i/>
                <w:color w:val="000000"/>
                <w:highlight w:val="lightGray"/>
              </w:rPr>
              <w:t>16</w:t>
            </w:r>
            <w:r w:rsidRPr="0044009F">
              <w:rPr>
                <w:rFonts w:ascii="Lato" w:hAnsi="Lato"/>
                <w:i/>
                <w:color w:val="000000"/>
                <w:highlight w:val="lightGray"/>
              </w:rPr>
              <w:fldChar w:fldCharType="end"/>
            </w:r>
            <w:r w:rsidRPr="0044009F">
              <w:rPr>
                <w:rFonts w:ascii="Lato" w:hAnsi="Lato"/>
                <w:color w:val="000000"/>
                <w:highlight w:val="lightGray"/>
              </w:rPr>
              <w:t>]</w:t>
            </w:r>
          </w:p>
          <w:p w14:paraId="0414A97E" w14:textId="77777777" w:rsidR="00DF2774" w:rsidRPr="0044009F" w:rsidRDefault="00DF2774" w:rsidP="0044009F">
            <w:pPr>
              <w:tabs>
                <w:tab w:val="left" w:pos="3420"/>
              </w:tabs>
              <w:ind w:left="33" w:right="284"/>
              <w:rPr>
                <w:rFonts w:ascii="Lato" w:hAnsi="Lato" w:cs="Arial"/>
              </w:rPr>
            </w:pPr>
          </w:p>
        </w:tc>
      </w:tr>
      <w:tr w:rsidR="00DF2774" w:rsidRPr="0044009F" w14:paraId="5E032B59" w14:textId="77777777" w:rsidTr="0044009F">
        <w:tc>
          <w:tcPr>
            <w:tcW w:w="3386" w:type="dxa"/>
          </w:tcPr>
          <w:p w14:paraId="33F5A08A" w14:textId="77777777" w:rsidR="00DF2774" w:rsidRPr="0044009F" w:rsidRDefault="00DF2774" w:rsidP="0044009F">
            <w:pPr>
              <w:ind w:right="284"/>
              <w:rPr>
                <w:rFonts w:ascii="Lato" w:hAnsi="Lato"/>
                <w:b/>
                <w:bCs/>
              </w:rPr>
            </w:pPr>
            <w:r w:rsidRPr="0044009F">
              <w:rPr>
                <w:rFonts w:ascii="Lato" w:hAnsi="Lato" w:cs="Arial"/>
                <w:b/>
                <w:bCs/>
              </w:rPr>
              <w:t>“</w:t>
            </w:r>
            <w:r w:rsidRPr="0044009F">
              <w:rPr>
                <w:rFonts w:ascii="Lato" w:hAnsi="Lato" w:cs="Arial"/>
                <w:b/>
              </w:rPr>
              <w:t>Relevant Terms and Conditions</w:t>
            </w:r>
            <w:r w:rsidRPr="0044009F">
              <w:rPr>
                <w:rFonts w:ascii="Lato" w:hAnsi="Lato" w:cs="Arial"/>
                <w:b/>
                <w:bCs/>
              </w:rPr>
              <w:t>”</w:t>
            </w:r>
          </w:p>
        </w:tc>
        <w:tc>
          <w:tcPr>
            <w:tcW w:w="5209" w:type="dxa"/>
          </w:tcPr>
          <w:p w14:paraId="711CAAD1" w14:textId="77777777" w:rsidR="00DF2774" w:rsidRPr="0044009F" w:rsidRDefault="00DF2774" w:rsidP="0044009F">
            <w:pPr>
              <w:keepNext/>
              <w:ind w:left="3776" w:right="284" w:hanging="3776"/>
              <w:rPr>
                <w:rFonts w:ascii="Lato" w:hAnsi="Lato" w:cs="Arial"/>
                <w:bCs/>
              </w:rPr>
            </w:pPr>
            <w:r w:rsidRPr="0044009F">
              <w:rPr>
                <w:rFonts w:ascii="Lato" w:hAnsi="Lato" w:cs="Arial"/>
                <w:bCs/>
              </w:rPr>
              <w:t>means terms and conditions relating to:</w:t>
            </w:r>
          </w:p>
          <w:p w14:paraId="73D20836" w14:textId="77777777" w:rsidR="00DF2774" w:rsidRPr="0044009F" w:rsidRDefault="00DF2774" w:rsidP="00DF2774">
            <w:pPr>
              <w:numPr>
                <w:ilvl w:val="0"/>
                <w:numId w:val="5"/>
              </w:numPr>
              <w:tabs>
                <w:tab w:val="clear" w:pos="4320"/>
              </w:tabs>
              <w:ind w:left="676" w:right="284" w:hanging="676"/>
              <w:rPr>
                <w:rFonts w:ascii="Lato" w:hAnsi="Lato" w:cs="Arial"/>
                <w:bCs/>
              </w:rPr>
            </w:pPr>
            <w:r w:rsidRPr="0044009F">
              <w:rPr>
                <w:rFonts w:ascii="Lato" w:hAnsi="Lato" w:cs="Arial"/>
                <w:bCs/>
              </w:rPr>
              <w:t>pay;</w:t>
            </w:r>
          </w:p>
          <w:p w14:paraId="5B91FC39" w14:textId="77777777" w:rsidR="00DF2774" w:rsidRPr="0044009F" w:rsidRDefault="00DF2774" w:rsidP="00DF2774">
            <w:pPr>
              <w:numPr>
                <w:ilvl w:val="0"/>
                <w:numId w:val="5"/>
              </w:numPr>
              <w:ind w:left="676" w:right="284" w:hanging="676"/>
              <w:rPr>
                <w:rFonts w:ascii="Lato" w:hAnsi="Lato" w:cs="Arial"/>
              </w:rPr>
            </w:pPr>
            <w:r w:rsidRPr="0044009F">
              <w:rPr>
                <w:rFonts w:ascii="Lato" w:hAnsi="Lato" w:cs="Arial"/>
                <w:bCs/>
              </w:rPr>
              <w:t>the duration of working time;</w:t>
            </w:r>
          </w:p>
          <w:p w14:paraId="0A85F33F" w14:textId="77777777" w:rsidR="00DF2774" w:rsidRPr="0044009F" w:rsidRDefault="00DF2774" w:rsidP="00DF2774">
            <w:pPr>
              <w:numPr>
                <w:ilvl w:val="0"/>
                <w:numId w:val="5"/>
              </w:numPr>
              <w:ind w:left="676" w:right="284" w:hanging="676"/>
              <w:rPr>
                <w:rFonts w:ascii="Lato" w:hAnsi="Lato" w:cs="Arial"/>
              </w:rPr>
            </w:pPr>
            <w:r w:rsidRPr="0044009F">
              <w:rPr>
                <w:rFonts w:ascii="Lato" w:hAnsi="Lato" w:cs="Arial"/>
                <w:bCs/>
              </w:rPr>
              <w:t>night work;</w:t>
            </w:r>
          </w:p>
          <w:p w14:paraId="4FD177E0" w14:textId="77777777" w:rsidR="00DF2774" w:rsidRPr="0044009F" w:rsidRDefault="00DF2774" w:rsidP="00DF2774">
            <w:pPr>
              <w:numPr>
                <w:ilvl w:val="0"/>
                <w:numId w:val="5"/>
              </w:numPr>
              <w:ind w:left="676" w:right="284" w:hanging="676"/>
              <w:rPr>
                <w:rFonts w:ascii="Lato" w:hAnsi="Lato" w:cs="Arial"/>
              </w:rPr>
            </w:pPr>
            <w:r w:rsidRPr="0044009F">
              <w:rPr>
                <w:rFonts w:ascii="Lato" w:hAnsi="Lato" w:cs="Arial"/>
                <w:bCs/>
              </w:rPr>
              <w:t>rest periods;</w:t>
            </w:r>
          </w:p>
          <w:p w14:paraId="31F0AADC" w14:textId="77777777" w:rsidR="00DF2774" w:rsidRPr="0044009F" w:rsidRDefault="00DF2774" w:rsidP="00DF2774">
            <w:pPr>
              <w:numPr>
                <w:ilvl w:val="0"/>
                <w:numId w:val="5"/>
              </w:numPr>
              <w:ind w:left="676" w:right="284" w:hanging="676"/>
              <w:rPr>
                <w:rFonts w:ascii="Lato" w:hAnsi="Lato" w:cs="Arial"/>
              </w:rPr>
            </w:pPr>
            <w:r w:rsidRPr="0044009F">
              <w:rPr>
                <w:rFonts w:ascii="Lato" w:hAnsi="Lato" w:cs="Arial"/>
                <w:bCs/>
              </w:rPr>
              <w:t>rest breaks; and</w:t>
            </w:r>
          </w:p>
          <w:p w14:paraId="78D795A2" w14:textId="77777777" w:rsidR="00DF2774" w:rsidRPr="0044009F" w:rsidRDefault="00DF2774" w:rsidP="00DF2774">
            <w:pPr>
              <w:numPr>
                <w:ilvl w:val="0"/>
                <w:numId w:val="5"/>
              </w:numPr>
              <w:ind w:left="676" w:right="284" w:hanging="676"/>
              <w:rPr>
                <w:rFonts w:ascii="Lato" w:hAnsi="Lato" w:cs="Arial"/>
              </w:rPr>
            </w:pPr>
            <w:r w:rsidRPr="0044009F">
              <w:rPr>
                <w:rFonts w:ascii="Lato" w:hAnsi="Lato" w:cs="Arial"/>
                <w:bCs/>
              </w:rPr>
              <w:t>annual leave</w:t>
            </w:r>
          </w:p>
          <w:p w14:paraId="01944E48" w14:textId="77777777" w:rsidR="00DF2774" w:rsidRPr="0044009F" w:rsidRDefault="00DF2774" w:rsidP="0044009F">
            <w:pPr>
              <w:tabs>
                <w:tab w:val="left" w:pos="3420"/>
              </w:tabs>
              <w:ind w:right="284"/>
              <w:rPr>
                <w:rFonts w:ascii="Lato" w:hAnsi="Lato" w:cs="Arial"/>
                <w:b/>
                <w:bCs/>
              </w:rPr>
            </w:pPr>
            <w:r w:rsidRPr="0044009F">
              <w:rPr>
                <w:rFonts w:ascii="Lato" w:hAnsi="Lato" w:cs="Arial"/>
              </w:rPr>
              <w:t xml:space="preserve">that are ordinarily included in the contracts of employees or workers (as appropriate) of the Hirer whether by collective agreement or otherwise and including (for the avoidance of doubt and without limitation) such terms and any </w:t>
            </w:r>
            <w:r w:rsidRPr="0044009F">
              <w:rPr>
                <w:rFonts w:ascii="Lato" w:hAnsi="Lato" w:cs="Arial"/>
              </w:rPr>
              <w:lastRenderedPageBreak/>
              <w:t>basic working and employment conditions that have become contractual by virtue of custom and practice, including copies of all relevant documentation;</w:t>
            </w:r>
          </w:p>
          <w:p w14:paraId="318BDF52" w14:textId="77777777" w:rsidR="00DF2774" w:rsidRPr="0044009F" w:rsidRDefault="00DF2774" w:rsidP="0044009F">
            <w:pPr>
              <w:tabs>
                <w:tab w:val="left" w:pos="3420"/>
              </w:tabs>
              <w:ind w:left="33" w:right="284"/>
              <w:rPr>
                <w:rFonts w:ascii="Lato" w:hAnsi="Lato"/>
                <w:bCs/>
              </w:rPr>
            </w:pPr>
          </w:p>
        </w:tc>
      </w:tr>
      <w:tr w:rsidR="00DF2774" w:rsidRPr="0044009F" w14:paraId="750BEB74" w14:textId="77777777" w:rsidTr="0044009F">
        <w:tc>
          <w:tcPr>
            <w:tcW w:w="3386" w:type="dxa"/>
          </w:tcPr>
          <w:p w14:paraId="3AA2E384" w14:textId="77777777" w:rsidR="00DF2774" w:rsidRPr="0044009F" w:rsidRDefault="00DF2774" w:rsidP="0044009F">
            <w:pPr>
              <w:ind w:right="284"/>
              <w:rPr>
                <w:rFonts w:ascii="Lato" w:hAnsi="Lato" w:cs="Arial"/>
                <w:b/>
                <w:bCs/>
              </w:rPr>
            </w:pPr>
            <w:r w:rsidRPr="0044009F">
              <w:rPr>
                <w:rFonts w:ascii="Lato" w:hAnsi="Lato"/>
                <w:b/>
              </w:rPr>
              <w:lastRenderedPageBreak/>
              <w:t>“Reporting Requirements”</w:t>
            </w:r>
          </w:p>
        </w:tc>
        <w:tc>
          <w:tcPr>
            <w:tcW w:w="5209" w:type="dxa"/>
          </w:tcPr>
          <w:p w14:paraId="15FF0996" w14:textId="33661FAC" w:rsidR="00DF2774" w:rsidRPr="0044009F" w:rsidRDefault="00DF2774" w:rsidP="0044009F">
            <w:pPr>
              <w:keepNext/>
              <w:ind w:right="284"/>
              <w:rPr>
                <w:rFonts w:ascii="Lato" w:hAnsi="Lato" w:cs="Calibri"/>
              </w:rPr>
            </w:pPr>
            <w:r w:rsidRPr="0044009F">
              <w:rPr>
                <w:rFonts w:ascii="Lato" w:hAnsi="Lato"/>
              </w:rPr>
              <w:t xml:space="preserve">means the requirements of the </w:t>
            </w:r>
            <w:r w:rsidRPr="0044009F">
              <w:rPr>
                <w:rFonts w:ascii="Lato" w:hAnsi="Lato" w:cs="Calibri"/>
              </w:rPr>
              <w:t xml:space="preserve">Income Tax (Pay as You Earn) (Amendment No. 2) Regulations 2015; </w:t>
            </w:r>
            <w:r w:rsidRPr="0044009F">
              <w:rPr>
                <w:rFonts w:ascii="Lato" w:hAnsi="Lato" w:cs="Calibri"/>
                <w:highlight w:val="lightGray"/>
              </w:rPr>
              <w:t>[</w:t>
            </w:r>
            <w:r w:rsidRPr="0044009F">
              <w:rPr>
                <w:rFonts w:ascii="Lato" w:hAnsi="Lato" w:cs="Calibri"/>
                <w:i/>
                <w:highlight w:val="lightGray"/>
              </w:rPr>
              <w:t xml:space="preserve">see Note </w:t>
            </w:r>
            <w:r w:rsidRPr="0044009F">
              <w:rPr>
                <w:rFonts w:ascii="Lato" w:hAnsi="Lato" w:cs="Calibri"/>
                <w:i/>
                <w:highlight w:val="lightGray"/>
              </w:rPr>
              <w:fldChar w:fldCharType="begin"/>
            </w:r>
            <w:r w:rsidRPr="0044009F">
              <w:rPr>
                <w:rFonts w:ascii="Lato" w:hAnsi="Lato" w:cs="Calibri"/>
                <w:i/>
                <w:highlight w:val="lightGray"/>
              </w:rPr>
              <w:instrText xml:space="preserve"> REF _Ref478025967 \r \h </w:instrText>
            </w:r>
            <w:r w:rsidR="0044009F" w:rsidRPr="0044009F">
              <w:rPr>
                <w:rFonts w:ascii="Lato" w:hAnsi="Lato" w:cs="Calibri"/>
                <w:i/>
                <w:highlight w:val="lightGray"/>
              </w:rPr>
              <w:instrText xml:space="preserve"> \* MERGEFORMAT </w:instrText>
            </w:r>
            <w:r w:rsidRPr="0044009F">
              <w:rPr>
                <w:rFonts w:ascii="Lato" w:hAnsi="Lato" w:cs="Calibri"/>
                <w:i/>
                <w:highlight w:val="lightGray"/>
              </w:rPr>
            </w:r>
            <w:r w:rsidRPr="0044009F">
              <w:rPr>
                <w:rFonts w:ascii="Lato" w:hAnsi="Lato" w:cs="Calibri"/>
                <w:i/>
                <w:highlight w:val="lightGray"/>
              </w:rPr>
              <w:fldChar w:fldCharType="separate"/>
            </w:r>
            <w:r w:rsidRPr="0044009F">
              <w:rPr>
                <w:rFonts w:ascii="Lato" w:hAnsi="Lato" w:cs="Calibri"/>
                <w:i/>
                <w:highlight w:val="lightGray"/>
              </w:rPr>
              <w:t>17</w:t>
            </w:r>
            <w:r w:rsidRPr="0044009F">
              <w:rPr>
                <w:rFonts w:ascii="Lato" w:hAnsi="Lato" w:cs="Calibri"/>
                <w:i/>
                <w:highlight w:val="lightGray"/>
              </w:rPr>
              <w:fldChar w:fldCharType="end"/>
            </w:r>
            <w:r w:rsidRPr="0044009F">
              <w:rPr>
                <w:rFonts w:ascii="Lato" w:hAnsi="Lato" w:cs="Calibri"/>
                <w:highlight w:val="lightGray"/>
              </w:rPr>
              <w:t>]</w:t>
            </w:r>
          </w:p>
          <w:p w14:paraId="741F6FAB" w14:textId="77777777" w:rsidR="00DF2774" w:rsidRPr="0044009F" w:rsidRDefault="00DF2774" w:rsidP="0044009F">
            <w:pPr>
              <w:keepNext/>
              <w:ind w:right="284"/>
              <w:rPr>
                <w:rFonts w:ascii="Lato" w:hAnsi="Lato" w:cs="Arial"/>
                <w:bCs/>
              </w:rPr>
            </w:pPr>
          </w:p>
        </w:tc>
      </w:tr>
      <w:tr w:rsidR="00DF2774" w:rsidRPr="0044009F" w14:paraId="16C30F2A" w14:textId="77777777" w:rsidTr="0044009F">
        <w:tc>
          <w:tcPr>
            <w:tcW w:w="3386" w:type="dxa"/>
          </w:tcPr>
          <w:p w14:paraId="6554B68D" w14:textId="77777777" w:rsidR="00DF2774" w:rsidRPr="0044009F" w:rsidRDefault="00DF2774" w:rsidP="0044009F">
            <w:pPr>
              <w:ind w:right="284"/>
              <w:rPr>
                <w:rFonts w:ascii="Lato" w:hAnsi="Lato"/>
                <w:b/>
              </w:rPr>
            </w:pPr>
            <w:r w:rsidRPr="0044009F">
              <w:rPr>
                <w:rFonts w:ascii="Lato" w:hAnsi="Lato"/>
                <w:b/>
              </w:rPr>
              <w:t>“Specified Intermediary”</w:t>
            </w:r>
          </w:p>
        </w:tc>
        <w:tc>
          <w:tcPr>
            <w:tcW w:w="5209" w:type="dxa"/>
          </w:tcPr>
          <w:p w14:paraId="7DEC3156" w14:textId="6FD9D35C" w:rsidR="00DF2774" w:rsidRPr="0044009F" w:rsidRDefault="00DF2774" w:rsidP="0044009F">
            <w:pPr>
              <w:keepNext/>
              <w:ind w:right="284"/>
              <w:rPr>
                <w:rFonts w:ascii="Lato" w:hAnsi="Lato" w:cs="Calibri"/>
                <w:i/>
              </w:rPr>
            </w:pPr>
            <w:r w:rsidRPr="0044009F">
              <w:rPr>
                <w:rFonts w:ascii="Lato" w:hAnsi="Lato"/>
              </w:rPr>
              <w:t xml:space="preserve">means the party required to submit the report to HMRC in compliance with the Reporting Requirements; </w:t>
            </w:r>
            <w:r w:rsidRPr="0044009F">
              <w:rPr>
                <w:rFonts w:ascii="Lato" w:hAnsi="Lato" w:cs="Calibri"/>
                <w:highlight w:val="lightGray"/>
              </w:rPr>
              <w:t>[</w:t>
            </w:r>
            <w:r w:rsidRPr="0044009F">
              <w:rPr>
                <w:rFonts w:ascii="Lato" w:hAnsi="Lato" w:cs="Calibri"/>
                <w:i/>
                <w:highlight w:val="lightGray"/>
              </w:rPr>
              <w:t xml:space="preserve">see Note </w:t>
            </w:r>
            <w:r w:rsidRPr="0044009F">
              <w:rPr>
                <w:rFonts w:ascii="Lato" w:hAnsi="Lato" w:cs="Calibri"/>
                <w:i/>
                <w:highlight w:val="lightGray"/>
              </w:rPr>
              <w:fldChar w:fldCharType="begin"/>
            </w:r>
            <w:r w:rsidRPr="0044009F">
              <w:rPr>
                <w:rFonts w:ascii="Lato" w:hAnsi="Lato" w:cs="Calibri"/>
                <w:i/>
                <w:highlight w:val="lightGray"/>
              </w:rPr>
              <w:instrText xml:space="preserve"> REF _Ref478025967 \r \h </w:instrText>
            </w:r>
            <w:r w:rsidR="0044009F" w:rsidRPr="0044009F">
              <w:rPr>
                <w:rFonts w:ascii="Lato" w:hAnsi="Lato" w:cs="Calibri"/>
                <w:i/>
                <w:highlight w:val="lightGray"/>
              </w:rPr>
              <w:instrText xml:space="preserve"> \* MERGEFORMAT </w:instrText>
            </w:r>
            <w:r w:rsidRPr="0044009F">
              <w:rPr>
                <w:rFonts w:ascii="Lato" w:hAnsi="Lato" w:cs="Calibri"/>
                <w:i/>
                <w:highlight w:val="lightGray"/>
              </w:rPr>
            </w:r>
            <w:r w:rsidRPr="0044009F">
              <w:rPr>
                <w:rFonts w:ascii="Lato" w:hAnsi="Lato" w:cs="Calibri"/>
                <w:i/>
                <w:highlight w:val="lightGray"/>
              </w:rPr>
              <w:fldChar w:fldCharType="separate"/>
            </w:r>
            <w:r w:rsidRPr="0044009F">
              <w:rPr>
                <w:rFonts w:ascii="Lato" w:hAnsi="Lato" w:cs="Calibri"/>
                <w:i/>
                <w:highlight w:val="lightGray"/>
              </w:rPr>
              <w:t>17</w:t>
            </w:r>
            <w:r w:rsidRPr="0044009F">
              <w:rPr>
                <w:rFonts w:ascii="Lato" w:hAnsi="Lato" w:cs="Calibri"/>
                <w:i/>
                <w:highlight w:val="lightGray"/>
              </w:rPr>
              <w:fldChar w:fldCharType="end"/>
            </w:r>
            <w:r w:rsidRPr="0044009F">
              <w:rPr>
                <w:rFonts w:ascii="Lato" w:hAnsi="Lato" w:cs="Calibri"/>
                <w:highlight w:val="lightGray"/>
              </w:rPr>
              <w:t>]</w:t>
            </w:r>
          </w:p>
          <w:p w14:paraId="692DA295" w14:textId="77777777" w:rsidR="00DF2774" w:rsidRPr="0044009F" w:rsidRDefault="00DF2774" w:rsidP="0044009F">
            <w:pPr>
              <w:keepNext/>
              <w:ind w:right="284"/>
              <w:rPr>
                <w:rFonts w:ascii="Lato" w:hAnsi="Lato"/>
              </w:rPr>
            </w:pPr>
          </w:p>
        </w:tc>
      </w:tr>
      <w:tr w:rsidR="00DF2774" w:rsidRPr="0044009F" w14:paraId="65135B97" w14:textId="77777777" w:rsidTr="0044009F">
        <w:tc>
          <w:tcPr>
            <w:tcW w:w="3386" w:type="dxa"/>
          </w:tcPr>
          <w:p w14:paraId="54297A59" w14:textId="77777777" w:rsidR="00DF2774" w:rsidRPr="0044009F" w:rsidRDefault="00DF2774" w:rsidP="0044009F">
            <w:pPr>
              <w:ind w:right="284"/>
              <w:rPr>
                <w:rFonts w:ascii="Lato" w:hAnsi="Lato"/>
                <w:b/>
              </w:rPr>
            </w:pPr>
            <w:r w:rsidRPr="0044009F">
              <w:rPr>
                <w:rFonts w:ascii="Lato" w:hAnsi="Lato"/>
                <w:b/>
              </w:rPr>
              <w:t>“Tax and NICs Information”</w:t>
            </w:r>
          </w:p>
        </w:tc>
        <w:tc>
          <w:tcPr>
            <w:tcW w:w="5209" w:type="dxa"/>
          </w:tcPr>
          <w:p w14:paraId="56479C18" w14:textId="77777777" w:rsidR="00DF2774" w:rsidRPr="0044009F" w:rsidRDefault="00DF2774" w:rsidP="0044009F">
            <w:pPr>
              <w:keepNext/>
              <w:ind w:right="284"/>
              <w:rPr>
                <w:rFonts w:ascii="Lato" w:hAnsi="Lato"/>
              </w:rPr>
            </w:pPr>
            <w:r w:rsidRPr="0044009F">
              <w:rPr>
                <w:rFonts w:ascii="Lato" w:hAnsi="Lato"/>
              </w:rPr>
              <w:t xml:space="preserve">means the Agency Worker’s national insurance number and written confirmation from HMRC of his/ her current tax code; </w:t>
            </w:r>
          </w:p>
          <w:p w14:paraId="143C36EA" w14:textId="77777777" w:rsidR="00DF2774" w:rsidRPr="0044009F" w:rsidRDefault="00DF2774" w:rsidP="0044009F">
            <w:pPr>
              <w:keepNext/>
              <w:ind w:right="284"/>
              <w:rPr>
                <w:rFonts w:ascii="Lato" w:hAnsi="Lato"/>
              </w:rPr>
            </w:pPr>
          </w:p>
        </w:tc>
      </w:tr>
      <w:tr w:rsidR="00DF2774" w:rsidRPr="0044009F" w14:paraId="3D7A33FC" w14:textId="77777777" w:rsidTr="0044009F">
        <w:tc>
          <w:tcPr>
            <w:tcW w:w="3386" w:type="dxa"/>
          </w:tcPr>
          <w:p w14:paraId="32AD8C9E" w14:textId="77777777" w:rsidR="00DF2774" w:rsidRPr="0044009F" w:rsidRDefault="00DF2774" w:rsidP="0044009F">
            <w:pPr>
              <w:ind w:right="284"/>
              <w:rPr>
                <w:rFonts w:ascii="Lato" w:hAnsi="Lato"/>
                <w:b/>
              </w:rPr>
            </w:pPr>
            <w:r w:rsidRPr="0044009F">
              <w:rPr>
                <w:rFonts w:ascii="Lato" w:hAnsi="Lato" w:cs="Arial"/>
                <w:b/>
                <w:bCs/>
              </w:rPr>
              <w:t>“</w:t>
            </w:r>
            <w:r w:rsidRPr="0044009F">
              <w:rPr>
                <w:rFonts w:ascii="Lato" w:hAnsi="Lato" w:cs="Arial"/>
                <w:b/>
              </w:rPr>
              <w:t>Temporary Work Agency</w:t>
            </w:r>
            <w:r w:rsidRPr="0044009F">
              <w:rPr>
                <w:rFonts w:ascii="Lato" w:hAnsi="Lato" w:cs="Arial"/>
                <w:b/>
                <w:bCs/>
              </w:rPr>
              <w:t>”</w:t>
            </w:r>
          </w:p>
        </w:tc>
        <w:tc>
          <w:tcPr>
            <w:tcW w:w="5209" w:type="dxa"/>
          </w:tcPr>
          <w:p w14:paraId="46F85E4B" w14:textId="77777777" w:rsidR="00DF2774" w:rsidRPr="0044009F" w:rsidRDefault="00DF2774" w:rsidP="0044009F">
            <w:pPr>
              <w:keepNext/>
              <w:ind w:right="284"/>
              <w:rPr>
                <w:rFonts w:ascii="Lato" w:hAnsi="Lato" w:cs="Arial"/>
                <w:bCs/>
              </w:rPr>
            </w:pPr>
            <w:r w:rsidRPr="0044009F">
              <w:rPr>
                <w:rFonts w:ascii="Lato" w:hAnsi="Lato" w:cs="Arial"/>
                <w:bCs/>
              </w:rPr>
              <w:t>means as defined in the Schedule to this Agreement;</w:t>
            </w:r>
          </w:p>
          <w:p w14:paraId="4146355E" w14:textId="77777777" w:rsidR="00DF2774" w:rsidRPr="0044009F" w:rsidRDefault="00DF2774" w:rsidP="0044009F">
            <w:pPr>
              <w:keepNext/>
              <w:ind w:right="284"/>
              <w:rPr>
                <w:rFonts w:ascii="Lato" w:hAnsi="Lato"/>
              </w:rPr>
            </w:pPr>
          </w:p>
        </w:tc>
      </w:tr>
      <w:tr w:rsidR="00DF2774" w:rsidRPr="0044009F" w14:paraId="5A0DBF02" w14:textId="77777777" w:rsidTr="0044009F">
        <w:tc>
          <w:tcPr>
            <w:tcW w:w="3386" w:type="dxa"/>
          </w:tcPr>
          <w:p w14:paraId="14292669" w14:textId="77777777" w:rsidR="00DF2774" w:rsidRPr="0044009F" w:rsidRDefault="00DF2774" w:rsidP="0044009F">
            <w:pPr>
              <w:ind w:right="284"/>
              <w:rPr>
                <w:rFonts w:ascii="Lato" w:hAnsi="Lato" w:cs="Arial"/>
                <w:b/>
                <w:bCs/>
              </w:rPr>
            </w:pPr>
            <w:r w:rsidRPr="0044009F">
              <w:rPr>
                <w:rFonts w:ascii="Lato" w:hAnsi="Lato" w:cs="Arial"/>
                <w:b/>
                <w:bCs/>
              </w:rPr>
              <w:t>“Transfer Fee”</w:t>
            </w:r>
          </w:p>
        </w:tc>
        <w:tc>
          <w:tcPr>
            <w:tcW w:w="5209" w:type="dxa"/>
          </w:tcPr>
          <w:p w14:paraId="09B35826" w14:textId="77777777" w:rsidR="00DF2774" w:rsidRPr="0044009F" w:rsidRDefault="00DF2774" w:rsidP="0044009F">
            <w:pPr>
              <w:keepNext/>
              <w:ind w:right="284"/>
              <w:rPr>
                <w:rFonts w:ascii="Lato" w:hAnsi="Lato" w:cs="Arial"/>
              </w:rPr>
            </w:pPr>
            <w:r w:rsidRPr="0044009F">
              <w:rPr>
                <w:rFonts w:ascii="Lato" w:hAnsi="Lato" w:cs="Arial"/>
              </w:rPr>
              <w:t>means a fee payable by the Hirer to the Employment Business if the Hirer or any third party wishes to Engage the Intermediary, as permitted by Regulation 10 of the Conduct Regulations;</w:t>
            </w:r>
          </w:p>
          <w:p w14:paraId="404960A7" w14:textId="77777777" w:rsidR="00DF2774" w:rsidRPr="0044009F" w:rsidRDefault="00DF2774" w:rsidP="0044009F">
            <w:pPr>
              <w:keepNext/>
              <w:ind w:right="284"/>
              <w:rPr>
                <w:rFonts w:ascii="Lato" w:hAnsi="Lato" w:cs="Arial"/>
                <w:bCs/>
              </w:rPr>
            </w:pPr>
          </w:p>
        </w:tc>
      </w:tr>
      <w:tr w:rsidR="00DF2774" w:rsidRPr="0044009F" w14:paraId="2AB1F374" w14:textId="77777777" w:rsidTr="0044009F">
        <w:tc>
          <w:tcPr>
            <w:tcW w:w="3386" w:type="dxa"/>
          </w:tcPr>
          <w:p w14:paraId="5C658F7C" w14:textId="77777777" w:rsidR="00DF2774" w:rsidRPr="0044009F" w:rsidRDefault="00DF2774" w:rsidP="0044009F">
            <w:pPr>
              <w:ind w:right="284"/>
              <w:rPr>
                <w:rFonts w:ascii="Lato" w:hAnsi="Lato" w:cs="Arial"/>
                <w:b/>
                <w:bCs/>
              </w:rPr>
            </w:pPr>
            <w:r w:rsidRPr="0044009F">
              <w:rPr>
                <w:rFonts w:ascii="Lato" w:hAnsi="Lato" w:cs="Arial"/>
                <w:b/>
              </w:rPr>
              <w:t>“Transparency Regulations”</w:t>
            </w:r>
          </w:p>
        </w:tc>
        <w:tc>
          <w:tcPr>
            <w:tcW w:w="5209" w:type="dxa"/>
          </w:tcPr>
          <w:p w14:paraId="3F3E6722" w14:textId="128E7460" w:rsidR="00DF2774" w:rsidRPr="0044009F" w:rsidRDefault="00DF2774" w:rsidP="0044009F">
            <w:pPr>
              <w:keepNext/>
              <w:ind w:right="284"/>
              <w:rPr>
                <w:rFonts w:ascii="Lato" w:hAnsi="Lato" w:cs="Arial"/>
              </w:rPr>
            </w:pPr>
            <w:r w:rsidRPr="0044009F">
              <w:rPr>
                <w:rFonts w:ascii="Lato" w:hAnsi="Lato" w:cs="Arial"/>
              </w:rPr>
              <w:t xml:space="preserve">means the Modern Slavery Act 2015 (Transparency in Supply Chains) Regulations 2015; </w:t>
            </w:r>
            <w:r w:rsidRPr="0044009F">
              <w:rPr>
                <w:rFonts w:ascii="Lato" w:hAnsi="Lato" w:cs="Calibri"/>
                <w:highlight w:val="lightGray"/>
              </w:rPr>
              <w:t>[</w:t>
            </w:r>
            <w:r w:rsidRPr="0044009F">
              <w:rPr>
                <w:rFonts w:ascii="Lato" w:hAnsi="Lato" w:cs="Calibri"/>
                <w:i/>
                <w:highlight w:val="lightGray"/>
              </w:rPr>
              <w:t xml:space="preserve">see Note </w:t>
            </w:r>
            <w:r w:rsidRPr="0044009F">
              <w:rPr>
                <w:rFonts w:ascii="Lato" w:hAnsi="Lato" w:cs="Calibri"/>
                <w:i/>
                <w:highlight w:val="lightGray"/>
              </w:rPr>
              <w:fldChar w:fldCharType="begin"/>
            </w:r>
            <w:r w:rsidRPr="0044009F">
              <w:rPr>
                <w:rFonts w:ascii="Lato" w:hAnsi="Lato" w:cs="Calibri"/>
                <w:i/>
                <w:highlight w:val="lightGray"/>
              </w:rPr>
              <w:instrText xml:space="preserve"> REF _Ref478026035 \r \h </w:instrText>
            </w:r>
            <w:r w:rsidR="0044009F" w:rsidRPr="0044009F">
              <w:rPr>
                <w:rFonts w:ascii="Lato" w:hAnsi="Lato" w:cs="Calibri"/>
                <w:i/>
                <w:highlight w:val="lightGray"/>
              </w:rPr>
              <w:instrText xml:space="preserve"> \* MERGEFORMAT </w:instrText>
            </w:r>
            <w:r w:rsidRPr="0044009F">
              <w:rPr>
                <w:rFonts w:ascii="Lato" w:hAnsi="Lato" w:cs="Calibri"/>
                <w:i/>
                <w:highlight w:val="lightGray"/>
              </w:rPr>
            </w:r>
            <w:r w:rsidRPr="0044009F">
              <w:rPr>
                <w:rFonts w:ascii="Lato" w:hAnsi="Lato" w:cs="Calibri"/>
                <w:i/>
                <w:highlight w:val="lightGray"/>
              </w:rPr>
              <w:fldChar w:fldCharType="separate"/>
            </w:r>
            <w:r w:rsidRPr="0044009F">
              <w:rPr>
                <w:rFonts w:ascii="Lato" w:hAnsi="Lato" w:cs="Calibri"/>
                <w:i/>
                <w:highlight w:val="lightGray"/>
              </w:rPr>
              <w:t>18</w:t>
            </w:r>
            <w:r w:rsidRPr="0044009F">
              <w:rPr>
                <w:rFonts w:ascii="Lato" w:hAnsi="Lato" w:cs="Calibri"/>
                <w:i/>
                <w:highlight w:val="lightGray"/>
              </w:rPr>
              <w:fldChar w:fldCharType="end"/>
            </w:r>
            <w:r w:rsidRPr="0044009F">
              <w:rPr>
                <w:rFonts w:ascii="Lato" w:hAnsi="Lato" w:cs="Calibri"/>
                <w:highlight w:val="lightGray"/>
              </w:rPr>
              <w:t>]</w:t>
            </w:r>
          </w:p>
          <w:p w14:paraId="58074A15" w14:textId="77777777" w:rsidR="00DF2774" w:rsidRPr="0044009F" w:rsidRDefault="00DF2774" w:rsidP="0044009F">
            <w:pPr>
              <w:keepNext/>
              <w:ind w:right="284"/>
              <w:rPr>
                <w:rFonts w:ascii="Lato" w:hAnsi="Lato" w:cs="Arial"/>
              </w:rPr>
            </w:pPr>
          </w:p>
        </w:tc>
      </w:tr>
      <w:tr w:rsidR="00DF2774" w:rsidRPr="0044009F" w14:paraId="6F0E9239" w14:textId="77777777" w:rsidTr="0044009F">
        <w:tc>
          <w:tcPr>
            <w:tcW w:w="3386" w:type="dxa"/>
          </w:tcPr>
          <w:p w14:paraId="07D56B3B" w14:textId="77777777" w:rsidR="00DF2774" w:rsidRPr="0044009F" w:rsidRDefault="00DF2774" w:rsidP="0044009F">
            <w:pPr>
              <w:ind w:right="284"/>
              <w:rPr>
                <w:rFonts w:ascii="Lato" w:hAnsi="Lato" w:cs="Arial"/>
                <w:b/>
              </w:rPr>
            </w:pPr>
            <w:r w:rsidRPr="0044009F">
              <w:rPr>
                <w:rFonts w:ascii="Lato" w:hAnsi="Lato" w:cs="Arial"/>
                <w:b/>
              </w:rPr>
              <w:t xml:space="preserve">“Type of Work” </w:t>
            </w:r>
          </w:p>
        </w:tc>
        <w:tc>
          <w:tcPr>
            <w:tcW w:w="5209" w:type="dxa"/>
          </w:tcPr>
          <w:p w14:paraId="217F71DB" w14:textId="7E133567" w:rsidR="00DF2774" w:rsidRPr="0044009F" w:rsidRDefault="00DF2774" w:rsidP="0044009F">
            <w:pPr>
              <w:keepNext/>
              <w:ind w:right="284"/>
              <w:rPr>
                <w:rFonts w:ascii="Lato" w:hAnsi="Lato" w:cs="Arial"/>
              </w:rPr>
            </w:pPr>
            <w:r w:rsidRPr="0044009F">
              <w:rPr>
                <w:rFonts w:ascii="Lato" w:hAnsi="Lato" w:cs="Arial"/>
              </w:rPr>
              <w:t xml:space="preserve">means </w:t>
            </w:r>
            <w:r w:rsidRPr="0044009F">
              <w:rPr>
                <w:rFonts w:ascii="Lato" w:hAnsi="Lato" w:cs="Arial"/>
                <w:highlight w:val="lightGray"/>
              </w:rPr>
              <w:t>[insert the type of work you expect to supply the Intermediary into]</w:t>
            </w:r>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_Ref478026116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19</w:t>
            </w:r>
            <w:r w:rsidRPr="0044009F">
              <w:rPr>
                <w:rFonts w:ascii="Lato" w:hAnsi="Lato" w:cs="Arial"/>
                <w:i/>
                <w:highlight w:val="lightGray"/>
              </w:rPr>
              <w:fldChar w:fldCharType="end"/>
            </w:r>
            <w:r w:rsidRPr="0044009F">
              <w:rPr>
                <w:rFonts w:ascii="Lato" w:hAnsi="Lato" w:cs="Arial"/>
                <w:highlight w:val="lightGray"/>
              </w:rPr>
              <w:t>]</w:t>
            </w:r>
            <w:r w:rsidRPr="0044009F">
              <w:rPr>
                <w:rFonts w:ascii="Lato" w:hAnsi="Lato" w:cs="Arial"/>
              </w:rPr>
              <w:t>; and</w:t>
            </w:r>
          </w:p>
          <w:p w14:paraId="313F939C" w14:textId="77777777" w:rsidR="00DF2774" w:rsidRPr="0044009F" w:rsidRDefault="00DF2774" w:rsidP="0044009F">
            <w:pPr>
              <w:keepNext/>
              <w:ind w:right="284"/>
              <w:jc w:val="both"/>
              <w:rPr>
                <w:rFonts w:ascii="Lato" w:hAnsi="Lato" w:cs="Arial"/>
              </w:rPr>
            </w:pPr>
          </w:p>
        </w:tc>
      </w:tr>
      <w:tr w:rsidR="00DF2774" w:rsidRPr="0044009F" w14:paraId="11D3918A" w14:textId="77777777" w:rsidTr="0044009F">
        <w:tc>
          <w:tcPr>
            <w:tcW w:w="3386" w:type="dxa"/>
          </w:tcPr>
          <w:p w14:paraId="1D0C8AA6" w14:textId="77777777" w:rsidR="00DF2774" w:rsidRPr="0044009F" w:rsidRDefault="00DF2774" w:rsidP="0044009F">
            <w:pPr>
              <w:ind w:right="284"/>
              <w:rPr>
                <w:rFonts w:ascii="Lato" w:hAnsi="Lato" w:cs="Arial"/>
                <w:b/>
              </w:rPr>
            </w:pPr>
            <w:r w:rsidRPr="0044009F">
              <w:rPr>
                <w:rFonts w:ascii="Lato" w:hAnsi="Lato"/>
                <w:b/>
              </w:rPr>
              <w:t>“WTR”</w:t>
            </w:r>
          </w:p>
        </w:tc>
        <w:tc>
          <w:tcPr>
            <w:tcW w:w="5209" w:type="dxa"/>
          </w:tcPr>
          <w:p w14:paraId="052FB230" w14:textId="41F4A8E7" w:rsidR="00DF2774" w:rsidRPr="0044009F" w:rsidRDefault="00DF2774" w:rsidP="0044009F">
            <w:pPr>
              <w:keepNext/>
              <w:ind w:right="284"/>
              <w:rPr>
                <w:rFonts w:ascii="Lato" w:hAnsi="Lato" w:cs="Arial"/>
                <w:b/>
              </w:rPr>
            </w:pPr>
            <w:r w:rsidRPr="0044009F">
              <w:rPr>
                <w:rFonts w:ascii="Lato" w:hAnsi="Lato"/>
              </w:rPr>
              <w:t xml:space="preserve">means the Working Time Regulations 1998 </w:t>
            </w:r>
            <w:r w:rsidRPr="0044009F">
              <w:rPr>
                <w:rFonts w:ascii="Lato" w:hAnsi="Lato"/>
                <w:highlight w:val="lightGray"/>
              </w:rPr>
              <w:t>[and/or the Working Time Regulations (Northern Ireland) 1998; [</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_Ref478631648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20</w:t>
            </w:r>
            <w:r w:rsidRPr="0044009F">
              <w:rPr>
                <w:rFonts w:ascii="Lato" w:hAnsi="Lato"/>
                <w:i/>
                <w:highlight w:val="lightGray"/>
              </w:rPr>
              <w:fldChar w:fldCharType="end"/>
            </w:r>
            <w:r w:rsidRPr="0044009F">
              <w:rPr>
                <w:rFonts w:ascii="Lato" w:hAnsi="Lato"/>
                <w:highlight w:val="lightGray"/>
              </w:rPr>
              <w:t>]</w:t>
            </w:r>
          </w:p>
        </w:tc>
      </w:tr>
    </w:tbl>
    <w:p w14:paraId="7C831426" w14:textId="77777777" w:rsidR="00DF2774" w:rsidRPr="0044009F" w:rsidRDefault="00DF2774" w:rsidP="00DF2774">
      <w:pPr>
        <w:tabs>
          <w:tab w:val="left" w:pos="1701"/>
          <w:tab w:val="left" w:pos="2805"/>
        </w:tabs>
        <w:ind w:left="3776" w:right="284" w:hanging="3402"/>
        <w:rPr>
          <w:rFonts w:ascii="Lato" w:hAnsi="Lato"/>
        </w:rPr>
      </w:pPr>
    </w:p>
    <w:p w14:paraId="4BA8FEC6"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r w:rsidRPr="0044009F">
        <w:rPr>
          <w:rFonts w:ascii="Lato" w:hAnsi="Lato" w:cs="Arial"/>
        </w:rPr>
        <w:t>Unless the context requires otherwise references to the singular include the plural and references to the masculine include the feminine and vice versa.</w:t>
      </w:r>
    </w:p>
    <w:p w14:paraId="2D42CD45" w14:textId="77777777" w:rsidR="00DF2774" w:rsidRPr="0044009F" w:rsidRDefault="00DF2774" w:rsidP="00DF2774">
      <w:pPr>
        <w:tabs>
          <w:tab w:val="num" w:pos="748"/>
        </w:tabs>
        <w:ind w:left="360" w:right="284" w:hanging="619"/>
        <w:rPr>
          <w:rFonts w:ascii="Lato" w:hAnsi="Lato" w:cs="Arial"/>
        </w:rPr>
      </w:pPr>
    </w:p>
    <w:p w14:paraId="76C993A6"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r w:rsidRPr="0044009F">
        <w:rPr>
          <w:rFonts w:ascii="Lato" w:hAnsi="Lato" w:cs="Arial"/>
        </w:rPr>
        <w:t>The headings contained in this Agreement are for convenience only and do not affect their interpretation.</w:t>
      </w:r>
    </w:p>
    <w:p w14:paraId="2E32415D" w14:textId="77777777" w:rsidR="00DF2774" w:rsidRPr="0044009F" w:rsidRDefault="00DF2774" w:rsidP="00DF2774">
      <w:pPr>
        <w:ind w:right="284"/>
        <w:rPr>
          <w:rFonts w:ascii="Lato" w:hAnsi="Lato" w:cs="Arial"/>
        </w:rPr>
      </w:pPr>
    </w:p>
    <w:p w14:paraId="59026294"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r w:rsidRPr="0044009F">
        <w:rPr>
          <w:rFonts w:ascii="Lato" w:hAnsi="Lato" w:cs="Arial"/>
        </w:rPr>
        <w:t xml:space="preserve">Any reference, express or implied, to an enactment includes a reference to that enactment as from time to time amended, modified, extended, re-enacted, replaced or applied by or under any other enactment (whether before or after </w:t>
      </w:r>
      <w:r w:rsidRPr="0044009F">
        <w:rPr>
          <w:rFonts w:ascii="Lato" w:hAnsi="Lato" w:cs="Arial"/>
        </w:rPr>
        <w:lastRenderedPageBreak/>
        <w:t>the date of this Agreement) and all subordinate legislation made (before or after this Agreement) under it from time to time.</w:t>
      </w:r>
    </w:p>
    <w:p w14:paraId="4B8CA0C8" w14:textId="77777777" w:rsidR="00DF2774" w:rsidRPr="0044009F" w:rsidRDefault="00DF2774" w:rsidP="00DF2774">
      <w:pPr>
        <w:ind w:right="284"/>
        <w:rPr>
          <w:rFonts w:ascii="Lato" w:hAnsi="Lato" w:cs="Arial"/>
        </w:rPr>
      </w:pPr>
    </w:p>
    <w:p w14:paraId="6D00EA67" w14:textId="77777777" w:rsidR="00DF2774" w:rsidRPr="0044009F" w:rsidRDefault="00DF2774" w:rsidP="00DF2774">
      <w:pPr>
        <w:pStyle w:val="Heading1"/>
        <w:numPr>
          <w:ilvl w:val="0"/>
          <w:numId w:val="18"/>
        </w:numPr>
        <w:tabs>
          <w:tab w:val="left" w:pos="720"/>
          <w:tab w:val="left" w:pos="1440"/>
          <w:tab w:val="left" w:pos="2160"/>
          <w:tab w:val="left" w:pos="2880"/>
        </w:tabs>
        <w:spacing w:before="0" w:after="0"/>
        <w:ind w:right="284"/>
        <w:rPr>
          <w:rFonts w:cs="Arial"/>
          <w:b/>
          <w:sz w:val="22"/>
          <w:szCs w:val="22"/>
        </w:rPr>
      </w:pPr>
      <w:r w:rsidRPr="0044009F">
        <w:rPr>
          <w:rFonts w:cs="Arial"/>
          <w:b/>
          <w:sz w:val="22"/>
          <w:szCs w:val="22"/>
        </w:rPr>
        <w:t>THE AGREEMENT</w:t>
      </w:r>
    </w:p>
    <w:p w14:paraId="572D51C6" w14:textId="77777777" w:rsidR="00DF2774" w:rsidRPr="0044009F" w:rsidRDefault="00DF2774" w:rsidP="00DF2774">
      <w:pPr>
        <w:ind w:right="284"/>
        <w:rPr>
          <w:rFonts w:ascii="Lato" w:hAnsi="Lato" w:cs="Arial"/>
        </w:rPr>
      </w:pPr>
    </w:p>
    <w:p w14:paraId="00A7098D" w14:textId="620082C1"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3" w:name="_Ref478634577"/>
      <w:r w:rsidRPr="0044009F">
        <w:rPr>
          <w:rFonts w:ascii="Lato" w:hAnsi="Lato" w:cs="Arial"/>
        </w:rPr>
        <w:t>This Agreement together with the attached Schedule and any applicable Assignment Details Form constitutes the entire agreement (“</w:t>
      </w:r>
      <w:r w:rsidRPr="0044009F">
        <w:rPr>
          <w:rFonts w:ascii="Lato" w:hAnsi="Lato" w:cs="Arial"/>
          <w:b/>
        </w:rPr>
        <w:t>the Agreement</w:t>
      </w:r>
      <w:r w:rsidRPr="0044009F">
        <w:rPr>
          <w:rFonts w:ascii="Lato" w:hAnsi="Lato" w:cs="Arial"/>
        </w:rPr>
        <w:t xml:space="preserve">”) between the Employment Business and the Intermediary for the supply of the Intermediary Services to the Hirer and shall govern all Assignments undertaken by the Intermediary. </w:t>
      </w:r>
      <w:proofErr w:type="gramStart"/>
      <w:r w:rsidRPr="0044009F">
        <w:rPr>
          <w:rFonts w:ascii="Lato" w:hAnsi="Lato" w:cs="Arial"/>
        </w:rPr>
        <w:t>However</w:t>
      </w:r>
      <w:proofErr w:type="gramEnd"/>
      <w:r w:rsidRPr="0044009F">
        <w:rPr>
          <w:rFonts w:ascii="Lato" w:hAnsi="Lato" w:cs="Arial"/>
        </w:rPr>
        <w:t xml:space="preserve"> no contract shall exist between the Employment Business and the Intermediary between Assignments. This Agreement shall prevail over any terms put forward by the Intermediary.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_Ref478026197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21</w:t>
      </w:r>
      <w:r w:rsidRPr="0044009F">
        <w:rPr>
          <w:rFonts w:ascii="Lato" w:hAnsi="Lato" w:cs="Arial"/>
          <w:i/>
          <w:highlight w:val="lightGray"/>
        </w:rPr>
        <w:fldChar w:fldCharType="end"/>
      </w:r>
      <w:r w:rsidRPr="0044009F">
        <w:rPr>
          <w:rFonts w:ascii="Lato" w:hAnsi="Lato" w:cs="Arial"/>
          <w:highlight w:val="lightGray"/>
        </w:rPr>
        <w:t>]</w:t>
      </w:r>
      <w:bookmarkEnd w:id="3"/>
    </w:p>
    <w:p w14:paraId="232619ED" w14:textId="77777777" w:rsidR="00DF2774" w:rsidRPr="0044009F" w:rsidRDefault="00DF2774" w:rsidP="0044009F">
      <w:pPr>
        <w:pStyle w:val="Heading1"/>
        <w:numPr>
          <w:ilvl w:val="0"/>
          <w:numId w:val="0"/>
        </w:numPr>
        <w:tabs>
          <w:tab w:val="left" w:pos="1122"/>
        </w:tabs>
        <w:spacing w:before="0" w:after="0"/>
        <w:ind w:left="360" w:right="284"/>
        <w:rPr>
          <w:rFonts w:cs="Arial"/>
          <w:b/>
          <w:sz w:val="22"/>
          <w:szCs w:val="22"/>
        </w:rPr>
      </w:pPr>
    </w:p>
    <w:p w14:paraId="07BD5951" w14:textId="7D49A1D1" w:rsidR="00DF2774" w:rsidRPr="0044009F" w:rsidRDefault="00DF2774" w:rsidP="00DF2774">
      <w:pPr>
        <w:pStyle w:val="Heading1"/>
        <w:numPr>
          <w:ilvl w:val="1"/>
          <w:numId w:val="18"/>
        </w:numPr>
        <w:tabs>
          <w:tab w:val="left" w:pos="1122"/>
          <w:tab w:val="left" w:pos="1440"/>
          <w:tab w:val="left" w:pos="2160"/>
          <w:tab w:val="left" w:pos="2880"/>
        </w:tabs>
        <w:spacing w:before="0" w:after="0"/>
        <w:ind w:left="1120" w:right="284" w:hanging="760"/>
        <w:rPr>
          <w:rFonts w:cs="Arial"/>
          <w:sz w:val="22"/>
          <w:szCs w:val="22"/>
        </w:rPr>
      </w:pPr>
      <w:bookmarkStart w:id="4" w:name="_Ref478634589"/>
      <w:r w:rsidRPr="0044009F">
        <w:rPr>
          <w:rFonts w:cs="Arial"/>
          <w:sz w:val="22"/>
          <w:szCs w:val="22"/>
          <w:lang w:eastAsia="en-GB"/>
        </w:rPr>
        <w:t xml:space="preserve">During an Assignment the </w:t>
      </w:r>
      <w:r w:rsidRPr="0044009F">
        <w:rPr>
          <w:rFonts w:cs="Arial"/>
          <w:sz w:val="22"/>
          <w:szCs w:val="22"/>
        </w:rPr>
        <w:t>Intermediary</w:t>
      </w:r>
      <w:r w:rsidRPr="0044009F">
        <w:rPr>
          <w:rFonts w:cs="Arial"/>
          <w:sz w:val="22"/>
          <w:szCs w:val="22"/>
          <w:lang w:eastAsia="en-GB"/>
        </w:rPr>
        <w:t xml:space="preserve"> will be engaged on a contract for services by the </w:t>
      </w:r>
      <w:r w:rsidRPr="0044009F">
        <w:rPr>
          <w:rFonts w:cs="Arial"/>
          <w:sz w:val="22"/>
          <w:szCs w:val="22"/>
        </w:rPr>
        <w:t>Employment Business</w:t>
      </w:r>
      <w:r w:rsidRPr="0044009F">
        <w:rPr>
          <w:rFonts w:cs="Arial"/>
          <w:sz w:val="22"/>
          <w:szCs w:val="22"/>
          <w:lang w:eastAsia="en-GB"/>
        </w:rPr>
        <w:t xml:space="preserve"> on the terms set out in this Agreement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_Ref478026208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22</w:t>
      </w:r>
      <w:r w:rsidRPr="0044009F">
        <w:rPr>
          <w:rFonts w:cs="Arial"/>
          <w:i/>
          <w:sz w:val="22"/>
          <w:szCs w:val="22"/>
          <w:highlight w:val="lightGray"/>
        </w:rPr>
        <w:fldChar w:fldCharType="end"/>
      </w:r>
      <w:r w:rsidRPr="0044009F">
        <w:rPr>
          <w:rFonts w:cs="Arial"/>
          <w:sz w:val="22"/>
          <w:szCs w:val="22"/>
          <w:highlight w:val="lightGray"/>
        </w:rPr>
        <w:t>]</w:t>
      </w:r>
      <w:r w:rsidRPr="0044009F">
        <w:rPr>
          <w:rFonts w:cs="Arial"/>
          <w:sz w:val="22"/>
          <w:szCs w:val="22"/>
        </w:rPr>
        <w:t xml:space="preserve">. For the avoidance of doubt this Agreement shall not be construed as a contract of employment between any Agency Worker or any representative of the Intermediary supplied to carry out the Assignment and either the Employment Business or the Hirer, and any of the liabilities of an employer arising out of the Assignment shall be the liabilities of the Intermediary.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_Ref478026221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23</w:t>
      </w:r>
      <w:r w:rsidRPr="0044009F">
        <w:rPr>
          <w:rFonts w:cs="Arial"/>
          <w:i/>
          <w:sz w:val="22"/>
          <w:szCs w:val="22"/>
          <w:highlight w:val="lightGray"/>
        </w:rPr>
        <w:fldChar w:fldCharType="end"/>
      </w:r>
      <w:r w:rsidRPr="0044009F">
        <w:rPr>
          <w:rFonts w:cs="Arial"/>
          <w:sz w:val="22"/>
          <w:szCs w:val="22"/>
          <w:highlight w:val="lightGray"/>
        </w:rPr>
        <w:t>]</w:t>
      </w:r>
      <w:bookmarkEnd w:id="4"/>
    </w:p>
    <w:p w14:paraId="06182A98" w14:textId="77777777" w:rsidR="00DF2774" w:rsidRPr="0044009F" w:rsidRDefault="00DF2774" w:rsidP="00DF2774">
      <w:pPr>
        <w:ind w:left="3" w:right="284"/>
        <w:rPr>
          <w:rFonts w:ascii="Lato" w:hAnsi="Lato" w:cs="Arial"/>
        </w:rPr>
      </w:pPr>
    </w:p>
    <w:p w14:paraId="6826C0DA" w14:textId="77777777" w:rsidR="00DF2774" w:rsidRPr="0044009F" w:rsidRDefault="00DF2774" w:rsidP="00DF2774">
      <w:pPr>
        <w:pStyle w:val="Heading1"/>
        <w:numPr>
          <w:ilvl w:val="1"/>
          <w:numId w:val="18"/>
        </w:numPr>
        <w:tabs>
          <w:tab w:val="left" w:pos="1122"/>
          <w:tab w:val="left" w:pos="1440"/>
          <w:tab w:val="left" w:pos="2160"/>
          <w:tab w:val="left" w:pos="2880"/>
        </w:tabs>
        <w:spacing w:before="0" w:after="0"/>
        <w:ind w:left="1120" w:right="284" w:hanging="760"/>
        <w:rPr>
          <w:rFonts w:cs="Arial"/>
          <w:sz w:val="22"/>
          <w:szCs w:val="22"/>
        </w:rPr>
      </w:pPr>
      <w:r w:rsidRPr="0044009F">
        <w:rPr>
          <w:rFonts w:cs="Arial"/>
          <w:sz w:val="22"/>
          <w:szCs w:val="22"/>
        </w:rPr>
        <w:t>No variation or alteration to this Agreement shall be valid unless the details of such variation are agreed between the Employment Business and the Intermediary and set out in writing and a copy of the varied terms is given to the Intermediary no later than 5 business days following the day on which the variation was made stating the date on or after which such varied terms shall apply.</w:t>
      </w:r>
    </w:p>
    <w:p w14:paraId="31C15329" w14:textId="77777777" w:rsidR="00DF2774" w:rsidRPr="0044009F" w:rsidRDefault="00DF2774" w:rsidP="0044009F">
      <w:pPr>
        <w:pStyle w:val="Heading1"/>
        <w:numPr>
          <w:ilvl w:val="0"/>
          <w:numId w:val="0"/>
        </w:numPr>
        <w:tabs>
          <w:tab w:val="left" w:pos="1122"/>
        </w:tabs>
        <w:spacing w:before="0" w:after="0"/>
        <w:ind w:left="360" w:right="284"/>
        <w:rPr>
          <w:rFonts w:cs="Arial"/>
          <w:sz w:val="22"/>
          <w:szCs w:val="22"/>
        </w:rPr>
      </w:pPr>
    </w:p>
    <w:p w14:paraId="60A01386" w14:textId="0CD1D281" w:rsidR="00DF2774" w:rsidRPr="0044009F" w:rsidRDefault="00DF2774" w:rsidP="00DF2774">
      <w:pPr>
        <w:pStyle w:val="Heading1"/>
        <w:numPr>
          <w:ilvl w:val="1"/>
          <w:numId w:val="18"/>
        </w:numPr>
        <w:tabs>
          <w:tab w:val="left" w:pos="1122"/>
          <w:tab w:val="left" w:pos="1440"/>
          <w:tab w:val="left" w:pos="2160"/>
          <w:tab w:val="left" w:pos="2880"/>
        </w:tabs>
        <w:spacing w:before="0" w:after="0"/>
        <w:ind w:left="1120" w:right="284" w:hanging="760"/>
        <w:rPr>
          <w:rFonts w:cs="Arial"/>
          <w:sz w:val="22"/>
          <w:szCs w:val="22"/>
        </w:rPr>
      </w:pPr>
      <w:bookmarkStart w:id="5" w:name="_Ref478634613"/>
      <w:r w:rsidRPr="0044009F">
        <w:rPr>
          <w:rFonts w:cs="Arial"/>
          <w:sz w:val="22"/>
          <w:szCs w:val="22"/>
        </w:rPr>
        <w:t xml:space="preserve">The Employment Business shall act as an employment business (as defined in Section 13(3) of the Employment Agencies Act 1973 </w:t>
      </w:r>
      <w:r w:rsidRPr="0044009F">
        <w:rPr>
          <w:rFonts w:cs="Arial"/>
          <w:sz w:val="22"/>
          <w:szCs w:val="22"/>
          <w:highlight w:val="lightGray"/>
        </w:rPr>
        <w:t xml:space="preserve">[or in the </w:t>
      </w:r>
      <w:r w:rsidRPr="0044009F">
        <w:rPr>
          <w:rFonts w:cs="Arial"/>
          <w:color w:val="000000"/>
          <w:sz w:val="22"/>
          <w:szCs w:val="22"/>
          <w:highlight w:val="lightGray"/>
        </w:rPr>
        <w:t>Employment (Miscellaneous Provisions) (Northern Ireland) Order 1981]</w:t>
      </w:r>
      <w:r w:rsidRPr="0044009F">
        <w:rPr>
          <w:rFonts w:cs="Arial"/>
          <w:sz w:val="22"/>
          <w:szCs w:val="22"/>
        </w:rPr>
        <w:t xml:space="preserve">) (as amended) when introducing or supplying the Intermediary for Assignments with its Hirer.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_Ref478026308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24</w:t>
      </w:r>
      <w:r w:rsidRPr="0044009F">
        <w:rPr>
          <w:rFonts w:cs="Arial"/>
          <w:i/>
          <w:sz w:val="22"/>
          <w:szCs w:val="22"/>
          <w:highlight w:val="lightGray"/>
        </w:rPr>
        <w:fldChar w:fldCharType="end"/>
      </w:r>
      <w:r w:rsidRPr="0044009F">
        <w:rPr>
          <w:rFonts w:cs="Arial"/>
          <w:sz w:val="22"/>
          <w:szCs w:val="22"/>
          <w:highlight w:val="lightGray"/>
        </w:rPr>
        <w:t>]</w:t>
      </w:r>
      <w:bookmarkEnd w:id="5"/>
    </w:p>
    <w:p w14:paraId="7819EE64" w14:textId="77777777" w:rsidR="00DF2774" w:rsidRPr="0044009F" w:rsidRDefault="00DF2774" w:rsidP="00DF2774">
      <w:pPr>
        <w:ind w:right="284"/>
        <w:rPr>
          <w:rFonts w:ascii="Lato" w:hAnsi="Lato" w:cs="Arial"/>
        </w:rPr>
      </w:pPr>
    </w:p>
    <w:p w14:paraId="15DB760E" w14:textId="77777777" w:rsidR="00DF2774" w:rsidRPr="0044009F" w:rsidRDefault="00DF2774" w:rsidP="00DF2774">
      <w:pPr>
        <w:pStyle w:val="Heading1"/>
        <w:keepNext/>
        <w:numPr>
          <w:ilvl w:val="0"/>
          <w:numId w:val="18"/>
        </w:numPr>
        <w:tabs>
          <w:tab w:val="left" w:pos="720"/>
          <w:tab w:val="left" w:pos="1440"/>
          <w:tab w:val="left" w:pos="2160"/>
          <w:tab w:val="left" w:pos="2880"/>
        </w:tabs>
        <w:spacing w:before="0" w:after="0"/>
        <w:ind w:right="284"/>
        <w:rPr>
          <w:rFonts w:cs="Arial"/>
          <w:b/>
          <w:sz w:val="22"/>
          <w:szCs w:val="22"/>
        </w:rPr>
      </w:pPr>
      <w:r w:rsidRPr="0044009F">
        <w:rPr>
          <w:rFonts w:cs="Arial"/>
          <w:b/>
          <w:sz w:val="22"/>
          <w:szCs w:val="22"/>
        </w:rPr>
        <w:t xml:space="preserve">RELATIONSHIP BETWEEN THE EMPLOYMENT BUSINESS AND THE INTERMEDIARY AND BETWEEN THE HIRER AND THE INTERMEDIARY </w:t>
      </w:r>
    </w:p>
    <w:p w14:paraId="1F4CB727" w14:textId="77777777" w:rsidR="00DF2774" w:rsidRPr="0044009F" w:rsidRDefault="00DF2774" w:rsidP="0044009F">
      <w:pPr>
        <w:pStyle w:val="Heading1"/>
        <w:keepNext/>
        <w:numPr>
          <w:ilvl w:val="0"/>
          <w:numId w:val="0"/>
        </w:numPr>
        <w:spacing w:before="0" w:after="0"/>
        <w:ind w:right="284"/>
        <w:rPr>
          <w:rFonts w:cs="Arial"/>
          <w:sz w:val="22"/>
          <w:szCs w:val="22"/>
        </w:rPr>
      </w:pPr>
    </w:p>
    <w:p w14:paraId="5D1B1242" w14:textId="77777777" w:rsidR="00DF2774" w:rsidRPr="0044009F" w:rsidRDefault="00DF2774" w:rsidP="00DF2774">
      <w:pPr>
        <w:pStyle w:val="Heading1"/>
        <w:numPr>
          <w:ilvl w:val="1"/>
          <w:numId w:val="18"/>
        </w:numPr>
        <w:tabs>
          <w:tab w:val="num" w:pos="1122"/>
          <w:tab w:val="left" w:pos="1440"/>
          <w:tab w:val="left" w:pos="2160"/>
          <w:tab w:val="left" w:pos="2880"/>
        </w:tabs>
        <w:spacing w:before="0" w:after="0"/>
        <w:ind w:left="1117" w:right="284" w:hanging="760"/>
        <w:rPr>
          <w:rFonts w:cs="Arial"/>
          <w:sz w:val="22"/>
          <w:szCs w:val="22"/>
        </w:rPr>
      </w:pPr>
      <w:r w:rsidRPr="0044009F">
        <w:rPr>
          <w:rFonts w:cs="Arial"/>
          <w:sz w:val="22"/>
          <w:szCs w:val="22"/>
        </w:rPr>
        <w:t xml:space="preserve">The Employment Business will endeavour to obtain suitable Assignments for the Intermediary </w:t>
      </w:r>
      <w:r w:rsidRPr="0044009F">
        <w:rPr>
          <w:rFonts w:cs="Arial"/>
          <w:sz w:val="22"/>
          <w:szCs w:val="22"/>
          <w:lang w:eastAsia="en-GB"/>
        </w:rPr>
        <w:t>performing the agreed Type of Work</w:t>
      </w:r>
      <w:r w:rsidRPr="0044009F">
        <w:rPr>
          <w:rFonts w:cs="Arial"/>
          <w:sz w:val="22"/>
          <w:szCs w:val="22"/>
        </w:rPr>
        <w:t>. The Intermediary shall not be obliged to accept an Assignment offered by the Employment Business.</w:t>
      </w:r>
    </w:p>
    <w:p w14:paraId="72984591" w14:textId="77777777" w:rsidR="00DF2774" w:rsidRPr="0044009F" w:rsidRDefault="00DF2774" w:rsidP="00DF2774">
      <w:pPr>
        <w:ind w:right="284"/>
        <w:rPr>
          <w:rFonts w:ascii="Lato" w:hAnsi="Lato" w:cs="Arial"/>
        </w:rPr>
      </w:pPr>
    </w:p>
    <w:p w14:paraId="56B1B27A"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6" w:name="_Ref478033504"/>
      <w:r w:rsidRPr="0044009F">
        <w:rPr>
          <w:rFonts w:ascii="Lato" w:hAnsi="Lato" w:cs="Arial"/>
        </w:rPr>
        <w:t>The Intermediary acknowledges that the nature of temporary work means that there may be periods when no suitable work is available and agrees that:</w:t>
      </w:r>
      <w:bookmarkEnd w:id="6"/>
      <w:r w:rsidRPr="0044009F">
        <w:rPr>
          <w:rFonts w:ascii="Lato" w:hAnsi="Lato" w:cs="Arial"/>
        </w:rPr>
        <w:t xml:space="preserve"> </w:t>
      </w:r>
    </w:p>
    <w:p w14:paraId="7A18D440" w14:textId="77777777" w:rsidR="00DF2774" w:rsidRPr="0044009F" w:rsidRDefault="00DF2774" w:rsidP="00DF2774">
      <w:pPr>
        <w:ind w:left="360" w:right="284"/>
        <w:rPr>
          <w:rFonts w:ascii="Lato" w:hAnsi="Lato" w:cs="Arial"/>
        </w:rPr>
      </w:pPr>
    </w:p>
    <w:p w14:paraId="2593849A" w14:textId="77777777"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r w:rsidRPr="0044009F">
        <w:rPr>
          <w:rFonts w:ascii="Lato" w:hAnsi="Lato" w:cs="Arial"/>
        </w:rPr>
        <w:lastRenderedPageBreak/>
        <w:t xml:space="preserve">suitability of the work to be offered shall be determined solely by the Employment Business; </w:t>
      </w:r>
    </w:p>
    <w:p w14:paraId="2752CA69" w14:textId="77777777" w:rsidR="00DF2774" w:rsidRPr="0044009F" w:rsidRDefault="00DF2774" w:rsidP="00DF2774">
      <w:pPr>
        <w:tabs>
          <w:tab w:val="num" w:pos="1496"/>
        </w:tabs>
        <w:ind w:left="1496" w:right="284" w:hanging="776"/>
        <w:rPr>
          <w:rFonts w:ascii="Lato" w:hAnsi="Lato" w:cs="Arial"/>
        </w:rPr>
      </w:pPr>
    </w:p>
    <w:p w14:paraId="2E2BD60B" w14:textId="77777777" w:rsidR="00DF2774" w:rsidRPr="0044009F" w:rsidRDefault="00DF2774" w:rsidP="00DF2774">
      <w:pPr>
        <w:numPr>
          <w:ilvl w:val="2"/>
          <w:numId w:val="18"/>
        </w:numPr>
        <w:tabs>
          <w:tab w:val="clear" w:pos="1440"/>
          <w:tab w:val="left" w:pos="1123"/>
          <w:tab w:val="num" w:pos="1496"/>
        </w:tabs>
        <w:spacing w:after="0" w:line="240" w:lineRule="auto"/>
        <w:ind w:left="1871" w:right="284" w:hanging="748"/>
        <w:rPr>
          <w:rFonts w:ascii="Lato" w:hAnsi="Lato" w:cs="Arial"/>
        </w:rPr>
      </w:pPr>
      <w:r w:rsidRPr="0044009F">
        <w:rPr>
          <w:rFonts w:ascii="Lato" w:hAnsi="Lato" w:cs="Arial"/>
        </w:rPr>
        <w:t>the Employment Business shall incur no liability to the Intermediary (or an Agency Worker) should it fail to offer opportunities to work to the Intermediary.</w:t>
      </w:r>
    </w:p>
    <w:p w14:paraId="62BF2ACD" w14:textId="77777777" w:rsidR="00DF2774" w:rsidRPr="0044009F" w:rsidRDefault="00DF2774" w:rsidP="00DF2774">
      <w:pPr>
        <w:ind w:right="284"/>
        <w:rPr>
          <w:rFonts w:ascii="Lato" w:hAnsi="Lato" w:cs="Arial"/>
        </w:rPr>
      </w:pPr>
    </w:p>
    <w:p w14:paraId="5AD9ED43" w14:textId="77777777" w:rsidR="00DF2774" w:rsidRPr="0044009F" w:rsidRDefault="00DF2774" w:rsidP="00DF2774">
      <w:pPr>
        <w:numPr>
          <w:ilvl w:val="1"/>
          <w:numId w:val="18"/>
        </w:numPr>
        <w:tabs>
          <w:tab w:val="clear" w:pos="1692"/>
          <w:tab w:val="num" w:pos="1122"/>
        </w:tabs>
        <w:spacing w:after="0" w:line="240" w:lineRule="auto"/>
        <w:ind w:left="1117" w:right="284" w:hanging="760"/>
        <w:rPr>
          <w:rFonts w:ascii="Lato" w:hAnsi="Lato" w:cs="Arial"/>
        </w:rPr>
      </w:pPr>
      <w:bookmarkStart w:id="7" w:name="_Ref478033530"/>
      <w:r w:rsidRPr="0044009F">
        <w:rPr>
          <w:rFonts w:ascii="Lato" w:hAnsi="Lato" w:cs="Arial"/>
        </w:rPr>
        <w:t>The Intermediary acknowledges to the Employment Business that the Hirer is a Public Authority.  The Intermediary also acknowledges that the Hirer’s IR35 Status Decision is that the Assignment is an Inside IR35 Assignment. Accordingly, the Intermediary acknowledges that the Employment Business must calculate the Deemed Direct Payment from the Intermediary Fees, make the appropriate Deductions from the Deemed Direct Payment and account for the same to HMRC.</w:t>
      </w:r>
      <w:bookmarkEnd w:id="7"/>
    </w:p>
    <w:p w14:paraId="757007AA" w14:textId="77777777" w:rsidR="00DF2774" w:rsidRPr="0044009F" w:rsidRDefault="00DF2774" w:rsidP="00DF2774">
      <w:pPr>
        <w:ind w:left="1117" w:right="284"/>
        <w:rPr>
          <w:rFonts w:ascii="Lato" w:hAnsi="Lato" w:cs="Arial"/>
        </w:rPr>
      </w:pPr>
    </w:p>
    <w:p w14:paraId="65E30D46" w14:textId="688550D7" w:rsidR="00DF2774" w:rsidRPr="0044009F" w:rsidRDefault="00DF2774" w:rsidP="00DF2774">
      <w:pPr>
        <w:numPr>
          <w:ilvl w:val="1"/>
          <w:numId w:val="18"/>
        </w:numPr>
        <w:tabs>
          <w:tab w:val="clear" w:pos="1692"/>
          <w:tab w:val="num" w:pos="1122"/>
        </w:tabs>
        <w:spacing w:after="0" w:line="240" w:lineRule="auto"/>
        <w:ind w:left="1117" w:right="284" w:hanging="760"/>
        <w:rPr>
          <w:rFonts w:ascii="Lato" w:hAnsi="Lato" w:cs="Arial"/>
        </w:rPr>
      </w:pPr>
      <w:r w:rsidRPr="0044009F">
        <w:rPr>
          <w:rFonts w:ascii="Lato" w:hAnsi="Lato" w:cs="Arial"/>
        </w:rPr>
        <w:t xml:space="preserve">Subject to clause </w:t>
      </w:r>
      <w:r w:rsidRPr="0044009F">
        <w:rPr>
          <w:rFonts w:ascii="Lato" w:hAnsi="Lato" w:cs="Arial"/>
        </w:rPr>
        <w:fldChar w:fldCharType="begin"/>
      </w:r>
      <w:r w:rsidRPr="0044009F">
        <w:rPr>
          <w:rFonts w:ascii="Lato" w:hAnsi="Lato" w:cs="Arial"/>
        </w:rPr>
        <w:instrText xml:space="preserve"> REF _Ref478033504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3.2</w:t>
      </w:r>
      <w:r w:rsidRPr="0044009F">
        <w:rPr>
          <w:rFonts w:ascii="Lato" w:hAnsi="Lato" w:cs="Arial"/>
        </w:rPr>
        <w:fldChar w:fldCharType="end"/>
      </w:r>
      <w:r w:rsidRPr="0044009F">
        <w:rPr>
          <w:rFonts w:ascii="Lato" w:hAnsi="Lato" w:cs="Arial"/>
        </w:rPr>
        <w:t xml:space="preserve"> the Intermediary acknowledges to the Employment Business that its services are supplied to the Employment Business as an independent contractor and that accordingly the responsibility of complying with all other statutory and legal requirements relating to the Agency Worker shall fall upon and be discharged wholly and exclusively by the Intermediary.</w:t>
      </w:r>
    </w:p>
    <w:p w14:paraId="528134D5" w14:textId="77777777" w:rsidR="00DF2774" w:rsidRPr="0044009F" w:rsidRDefault="00DF2774" w:rsidP="00DF2774">
      <w:pPr>
        <w:ind w:left="1117" w:right="284"/>
        <w:rPr>
          <w:rFonts w:ascii="Lato" w:hAnsi="Lato" w:cs="Arial"/>
        </w:rPr>
      </w:pPr>
    </w:p>
    <w:p w14:paraId="41D4B9A1" w14:textId="5D7B27DD" w:rsidR="00DF2774" w:rsidRPr="0044009F" w:rsidRDefault="00DF2774" w:rsidP="00DF2774">
      <w:pPr>
        <w:numPr>
          <w:ilvl w:val="1"/>
          <w:numId w:val="18"/>
        </w:numPr>
        <w:tabs>
          <w:tab w:val="clear" w:pos="1692"/>
        </w:tabs>
        <w:spacing w:after="0" w:line="240" w:lineRule="auto"/>
        <w:ind w:left="1134" w:right="284" w:hanging="708"/>
        <w:rPr>
          <w:rFonts w:ascii="Lato" w:hAnsi="Lato" w:cs="Arial"/>
        </w:rPr>
      </w:pPr>
      <w:r w:rsidRPr="0044009F">
        <w:rPr>
          <w:rFonts w:ascii="Lato" w:hAnsi="Lato" w:cs="Arial"/>
        </w:rPr>
        <w:t xml:space="preserve">Notwithstanding the Employment Business’s obligation to make the Deductions (as set out in clause </w:t>
      </w:r>
      <w:r w:rsidRPr="0044009F">
        <w:rPr>
          <w:rFonts w:ascii="Lato" w:hAnsi="Lato" w:cs="Arial"/>
        </w:rPr>
        <w:fldChar w:fldCharType="begin"/>
      </w:r>
      <w:r w:rsidRPr="0044009F">
        <w:rPr>
          <w:rFonts w:ascii="Lato" w:hAnsi="Lato" w:cs="Arial"/>
        </w:rPr>
        <w:instrText xml:space="preserve"> REF _Ref478033530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3.3</w:t>
      </w:r>
      <w:r w:rsidRPr="0044009F">
        <w:rPr>
          <w:rFonts w:ascii="Lato" w:hAnsi="Lato" w:cs="Arial"/>
        </w:rPr>
        <w:fldChar w:fldCharType="end"/>
      </w:r>
      <w:r w:rsidRPr="0044009F">
        <w:rPr>
          <w:rFonts w:ascii="Lato" w:hAnsi="Lato" w:cs="Arial"/>
        </w:rPr>
        <w:t>), nothing in this Agreement shall render any Agency Worker an employee or worker of either the Employment Business or the Hirer. The Intermediary shall ensure that the Agency Worker does not hold him/herself out as an employee or worker of either the Employment Business or the Hirer. In the event that any person should seek to establish any liability or obligation upon the Employment Business on the grounds that the Agency Worker is an employee or worker of the Employment Business or the Hirer, the Intermediary shall upon demand indemnify the Employment Business and keep it indemnified in respect of any such liability or obligation and any related Losses which the Employment Business or Hirer shall incur.</w:t>
      </w:r>
    </w:p>
    <w:p w14:paraId="18E21EB2" w14:textId="77777777" w:rsidR="00DF2774" w:rsidRPr="0044009F" w:rsidRDefault="00DF2774" w:rsidP="00DF2774">
      <w:pPr>
        <w:tabs>
          <w:tab w:val="left" w:pos="7440"/>
        </w:tabs>
        <w:ind w:right="284"/>
        <w:rPr>
          <w:rFonts w:ascii="Lato" w:hAnsi="Lato" w:cs="Arial"/>
        </w:rPr>
      </w:pPr>
      <w:r w:rsidRPr="0044009F">
        <w:rPr>
          <w:rFonts w:ascii="Lato" w:hAnsi="Lato" w:cs="Arial"/>
        </w:rPr>
        <w:tab/>
      </w:r>
    </w:p>
    <w:p w14:paraId="35C057E6" w14:textId="58B5285E"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8" w:name="_Ref478634632"/>
      <w:r w:rsidRPr="0044009F">
        <w:rPr>
          <w:rFonts w:ascii="Lato" w:hAnsi="Lato" w:cs="Arial"/>
        </w:rPr>
        <w:t xml:space="preserve">If before or during an Assignment or during the Relevant Period the Hirer wishes to Engage the Intermediary or any Agency Worker directly or through another employment business, the Intermediary acknowledges that the Employment Business will be entitled either to charge the Hirer a Transfer Fee or to agree to a Period of Extended Hire with the Hirer at the end of which the Intermediary or the Agency Worker (as appropriate) may be Engaged directly by the Hirer or through another employment business without further charge to the Hirer. In </w:t>
      </w:r>
      <w:proofErr w:type="gramStart"/>
      <w:r w:rsidRPr="0044009F">
        <w:rPr>
          <w:rFonts w:ascii="Lato" w:hAnsi="Lato" w:cs="Arial"/>
        </w:rPr>
        <w:t>addition</w:t>
      </w:r>
      <w:proofErr w:type="gramEnd"/>
      <w:r w:rsidRPr="0044009F">
        <w:rPr>
          <w:rFonts w:ascii="Lato" w:hAnsi="Lato" w:cs="Arial"/>
        </w:rPr>
        <w:t xml:space="preserve"> the Employment Business will be entitled to charge a Transfer Fee to the Hirer if the Hirer introduces the Intermediary or any Agency Worker to a third party (other than another employment business) </w:t>
      </w:r>
      <w:r w:rsidRPr="0044009F">
        <w:rPr>
          <w:rFonts w:ascii="Lato" w:hAnsi="Lato" w:cs="Arial"/>
        </w:rPr>
        <w:lastRenderedPageBreak/>
        <w:t xml:space="preserve">who subsequently Engages the Intermediary or any Agency Worker before or during an Assignment or within the Relevant Period.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_Ref478632021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25</w:t>
      </w:r>
      <w:r w:rsidRPr="0044009F">
        <w:rPr>
          <w:rFonts w:ascii="Lato" w:hAnsi="Lato" w:cs="Arial"/>
          <w:i/>
          <w:highlight w:val="lightGray"/>
        </w:rPr>
        <w:fldChar w:fldCharType="end"/>
      </w:r>
      <w:r w:rsidRPr="0044009F">
        <w:rPr>
          <w:rFonts w:ascii="Lato" w:hAnsi="Lato" w:cs="Arial"/>
          <w:highlight w:val="lightGray"/>
        </w:rPr>
        <w:t>]</w:t>
      </w:r>
      <w:bookmarkEnd w:id="8"/>
    </w:p>
    <w:p w14:paraId="2EF8E61A" w14:textId="77777777" w:rsidR="00DF2774" w:rsidRPr="0044009F" w:rsidRDefault="00DF2774" w:rsidP="00DF2774">
      <w:pPr>
        <w:tabs>
          <w:tab w:val="num" w:pos="1692"/>
        </w:tabs>
        <w:ind w:right="284"/>
        <w:rPr>
          <w:rFonts w:ascii="Lato" w:hAnsi="Lato" w:cs="Arial"/>
        </w:rPr>
      </w:pPr>
    </w:p>
    <w:p w14:paraId="1DA03B3B" w14:textId="7ED4CB94"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9" w:name="_Ref478031338"/>
      <w:r w:rsidRPr="0044009F">
        <w:rPr>
          <w:rFonts w:ascii="Lato" w:hAnsi="Lato" w:cs="Arial"/>
        </w:rPr>
        <w:t xml:space="preserve">If </w:t>
      </w:r>
      <w:r w:rsidRPr="0044009F">
        <w:rPr>
          <w:rFonts w:ascii="Lato" w:hAnsi="Lato" w:cs="Arial"/>
          <w:color w:val="000000"/>
          <w:shd w:val="clear" w:color="auto" w:fill="FFFFFF"/>
        </w:rPr>
        <w:t>the Agency Worker has completed the Qualifying Period on the start date of the relevant Assignment or following completion of the Qualifying Period during the relevant Assignment,</w:t>
      </w:r>
      <w:r w:rsidRPr="0044009F">
        <w:rPr>
          <w:rFonts w:ascii="Lato" w:hAnsi="Lato" w:cs="Arial"/>
          <w:bCs/>
        </w:rPr>
        <w:t xml:space="preserve"> and if </w:t>
      </w:r>
      <w:r w:rsidRPr="0044009F">
        <w:rPr>
          <w:rFonts w:ascii="Lato" w:hAnsi="Lato" w:cs="Arial"/>
        </w:rPr>
        <w:t>the Agency Worker is entitled to any terms and conditions relating to the duration of working time, night work, rest periods, rest breaks and/or annual leave under the AWR which are different and preferential to rights and entitlements relating to the same under the WTR, any such terms and conditions will be as set out in the relevant Assignment Details Form or any variation to the relevant Assignment Details Form (as appropriate) and the Intermediary will give the Agency Worker any such entitlements.</w:t>
      </w:r>
      <w:bookmarkEnd w:id="9"/>
      <w:r w:rsidR="00C21E2A">
        <w:rPr>
          <w:rFonts w:ascii="Lato" w:hAnsi="Lato" w:cs="Arial"/>
        </w:rPr>
        <w:t xml:space="preserve"> </w:t>
      </w:r>
      <w:r w:rsidR="00C21E2A" w:rsidRPr="00C21E2A">
        <w:rPr>
          <w:rFonts w:ascii="Lato" w:hAnsi="Lato" w:cs="Arial"/>
          <w:highlight w:val="lightGray"/>
        </w:rPr>
        <w:t>[</w:t>
      </w:r>
      <w:r w:rsidR="00C21E2A" w:rsidRPr="00C21E2A">
        <w:rPr>
          <w:rFonts w:ascii="Lato" w:hAnsi="Lato" w:cs="Arial"/>
          <w:i/>
          <w:highlight w:val="lightGray"/>
        </w:rPr>
        <w:t>see Note 26</w:t>
      </w:r>
      <w:r w:rsidR="00C21E2A" w:rsidRPr="00C21E2A">
        <w:rPr>
          <w:rFonts w:ascii="Lato" w:hAnsi="Lato" w:cs="Arial"/>
          <w:highlight w:val="lightGray"/>
        </w:rPr>
        <w:t>]</w:t>
      </w:r>
      <w:r w:rsidRPr="0044009F">
        <w:rPr>
          <w:rFonts w:ascii="Lato" w:hAnsi="Lato" w:cs="Arial"/>
        </w:rPr>
        <w:t xml:space="preserve"> </w:t>
      </w:r>
    </w:p>
    <w:p w14:paraId="270CFA5C" w14:textId="77777777" w:rsidR="00DF2774" w:rsidRPr="0044009F" w:rsidRDefault="00DF2774" w:rsidP="00DF2774">
      <w:pPr>
        <w:tabs>
          <w:tab w:val="num" w:pos="1692"/>
        </w:tabs>
        <w:ind w:right="284"/>
        <w:rPr>
          <w:rFonts w:ascii="Lato" w:hAnsi="Lato" w:cs="Arial"/>
        </w:rPr>
      </w:pPr>
    </w:p>
    <w:p w14:paraId="37ED708B" w14:textId="331CB559"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10" w:name="_Ref478721596"/>
      <w:r w:rsidRPr="0044009F">
        <w:rPr>
          <w:rFonts w:ascii="Lato" w:hAnsi="Lato" w:cs="Arial"/>
          <w:bCs/>
        </w:rPr>
        <w:t xml:space="preserve">As a Temporary Work Agency, the Intermediary will notify the Employment Business as soon as possible prior to the commencement of the first Assignment under this Agreement if the Agency Worker has an AWR Regulation 10 Contract of </w:t>
      </w:r>
      <w:proofErr w:type="gramStart"/>
      <w:r w:rsidRPr="0044009F">
        <w:rPr>
          <w:rFonts w:ascii="Lato" w:hAnsi="Lato" w:cs="Arial"/>
          <w:bCs/>
        </w:rPr>
        <w:t>Employment  and</w:t>
      </w:r>
      <w:proofErr w:type="gramEnd"/>
      <w:r w:rsidRPr="0044009F">
        <w:rPr>
          <w:rFonts w:ascii="Lato" w:hAnsi="Lato" w:cs="Arial"/>
          <w:bCs/>
        </w:rPr>
        <w:t xml:space="preserve"> shall provide a copy of that contract </w:t>
      </w:r>
      <w:r w:rsidRPr="0044009F">
        <w:rPr>
          <w:rFonts w:ascii="Lato" w:hAnsi="Lato" w:cs="Arial"/>
          <w:bCs/>
          <w:highlight w:val="lightGray"/>
        </w:rPr>
        <w:t>[on request from the Employment Business]</w:t>
      </w:r>
      <w:r w:rsidRPr="0044009F">
        <w:rPr>
          <w:rFonts w:ascii="Lato" w:hAnsi="Lato" w:cs="Arial"/>
          <w:bCs/>
        </w:rPr>
        <w:t xml:space="preserve">.  The Intermediary will also notify the Employment Business immediately if and when any such contract is terminated.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_Ref478026535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27</w:t>
      </w:r>
      <w:r w:rsidRPr="0044009F">
        <w:rPr>
          <w:rFonts w:ascii="Lato" w:hAnsi="Lato" w:cs="Arial"/>
          <w:i/>
          <w:highlight w:val="lightGray"/>
        </w:rPr>
        <w:fldChar w:fldCharType="end"/>
      </w:r>
      <w:r w:rsidRPr="0044009F">
        <w:rPr>
          <w:rFonts w:ascii="Lato" w:hAnsi="Lato" w:cs="Arial"/>
          <w:highlight w:val="lightGray"/>
        </w:rPr>
        <w:t>]</w:t>
      </w:r>
      <w:bookmarkEnd w:id="10"/>
    </w:p>
    <w:p w14:paraId="2B034529" w14:textId="77777777" w:rsidR="00DF2774" w:rsidRPr="0044009F" w:rsidRDefault="00DF2774" w:rsidP="00DF2774">
      <w:pPr>
        <w:tabs>
          <w:tab w:val="num" w:pos="1692"/>
        </w:tabs>
        <w:ind w:left="1117" w:right="284"/>
        <w:rPr>
          <w:rFonts w:ascii="Lato" w:hAnsi="Lato" w:cs="Arial"/>
        </w:rPr>
      </w:pPr>
    </w:p>
    <w:p w14:paraId="3781065E"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11" w:name="_Ref478029906"/>
      <w:r w:rsidRPr="0044009F">
        <w:rPr>
          <w:rFonts w:ascii="Lato" w:hAnsi="Lato" w:cs="Arial"/>
        </w:rPr>
        <w:t>As a Temporary Work Agency, the Intermediary will comply with the AWR in all relevant respects.</w:t>
      </w:r>
      <w:bookmarkEnd w:id="11"/>
    </w:p>
    <w:p w14:paraId="6BDE2122" w14:textId="77777777" w:rsidR="00DF2774" w:rsidRPr="0044009F" w:rsidRDefault="00DF2774" w:rsidP="00E6757B">
      <w:pPr>
        <w:pStyle w:val="ListParagraph"/>
        <w:numPr>
          <w:ilvl w:val="0"/>
          <w:numId w:val="0"/>
        </w:numPr>
        <w:ind w:left="1440"/>
        <w:rPr>
          <w:rFonts w:cs="Arial"/>
          <w:sz w:val="22"/>
          <w:szCs w:val="22"/>
        </w:rPr>
      </w:pPr>
    </w:p>
    <w:p w14:paraId="43A9FF27"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bookmarkStart w:id="12" w:name="_Ref479693958"/>
      <w:r w:rsidRPr="0044009F">
        <w:rPr>
          <w:rFonts w:ascii="Lato" w:hAnsi="Lato" w:cs="Arial"/>
        </w:rPr>
        <w:t>Save to the extent any Losses result from any act or omission of the Employment Business or the Hirer, the Intermediary shall indemnify and keep indemnified the Employment Business (or, as the case may be, the Hirer) against any Losses the Employment Business (or the Hirer) may suffer or incur as a result of any claim made by or on behalf of the Agency Worker under the AWR.</w:t>
      </w:r>
      <w:bookmarkEnd w:id="12"/>
      <w:r w:rsidRPr="0044009F">
        <w:rPr>
          <w:rFonts w:ascii="Lato" w:hAnsi="Lato" w:cs="Arial"/>
        </w:rPr>
        <w:t xml:space="preserve"> </w:t>
      </w:r>
    </w:p>
    <w:p w14:paraId="6BAE40ED" w14:textId="77777777" w:rsidR="00DF2774" w:rsidRPr="0044009F" w:rsidRDefault="00DF2774" w:rsidP="00E6757B">
      <w:pPr>
        <w:pStyle w:val="Heading1"/>
        <w:numPr>
          <w:ilvl w:val="0"/>
          <w:numId w:val="0"/>
        </w:numPr>
        <w:spacing w:before="0" w:after="0"/>
        <w:ind w:left="561" w:right="284"/>
        <w:rPr>
          <w:rFonts w:cs="Arial"/>
          <w:sz w:val="22"/>
          <w:szCs w:val="22"/>
        </w:rPr>
      </w:pPr>
    </w:p>
    <w:p w14:paraId="16FDA210" w14:textId="77777777" w:rsidR="00DF2774" w:rsidRPr="0044009F" w:rsidRDefault="00DF2774" w:rsidP="00DF2774">
      <w:pPr>
        <w:keepNext/>
        <w:numPr>
          <w:ilvl w:val="0"/>
          <w:numId w:val="18"/>
        </w:numPr>
        <w:spacing w:after="0" w:line="240" w:lineRule="auto"/>
        <w:ind w:right="284"/>
        <w:rPr>
          <w:rFonts w:ascii="Lato" w:hAnsi="Lato" w:cs="Arial"/>
          <w:b/>
        </w:rPr>
      </w:pPr>
      <w:bookmarkStart w:id="13" w:name="_Ref478032330"/>
      <w:r w:rsidRPr="0044009F">
        <w:rPr>
          <w:rFonts w:ascii="Lato" w:hAnsi="Lato" w:cs="Arial"/>
          <w:b/>
        </w:rPr>
        <w:t>WARRANTIES PROVIDED BY THE INTERMEDIARY</w:t>
      </w:r>
      <w:bookmarkEnd w:id="13"/>
      <w:r w:rsidRPr="0044009F">
        <w:rPr>
          <w:rFonts w:ascii="Lato" w:hAnsi="Lato" w:cs="Arial"/>
          <w:b/>
        </w:rPr>
        <w:t xml:space="preserve"> </w:t>
      </w:r>
    </w:p>
    <w:p w14:paraId="1B3EEAE6" w14:textId="77777777" w:rsidR="00DF2774" w:rsidRPr="0044009F" w:rsidRDefault="00DF2774" w:rsidP="00DF2774">
      <w:pPr>
        <w:keepNext/>
        <w:ind w:right="284"/>
        <w:rPr>
          <w:rFonts w:ascii="Lato" w:hAnsi="Lato" w:cs="Arial"/>
          <w:b/>
        </w:rPr>
      </w:pPr>
    </w:p>
    <w:p w14:paraId="57C63E0A"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r w:rsidRPr="0044009F">
        <w:rPr>
          <w:rFonts w:ascii="Lato" w:hAnsi="Lato" w:cs="Arial"/>
        </w:rPr>
        <w:t xml:space="preserve">The Intermediary warrants to the Employment Business that: </w:t>
      </w:r>
    </w:p>
    <w:p w14:paraId="6B46E038" w14:textId="77777777" w:rsidR="00DF2774" w:rsidRPr="0044009F" w:rsidRDefault="00DF2774" w:rsidP="00DF2774">
      <w:pPr>
        <w:ind w:left="561" w:right="284"/>
        <w:rPr>
          <w:rFonts w:ascii="Lato" w:hAnsi="Lato" w:cs="Arial"/>
          <w:b/>
        </w:rPr>
      </w:pPr>
    </w:p>
    <w:p w14:paraId="1914B557" w14:textId="77777777" w:rsidR="00DF2774" w:rsidRPr="0044009F" w:rsidRDefault="00DF2774" w:rsidP="00DF2774">
      <w:pPr>
        <w:numPr>
          <w:ilvl w:val="2"/>
          <w:numId w:val="18"/>
        </w:numPr>
        <w:spacing w:after="0" w:line="240" w:lineRule="auto"/>
        <w:ind w:left="1871" w:right="284" w:hanging="748"/>
        <w:rPr>
          <w:rFonts w:ascii="Lato" w:hAnsi="Lato" w:cs="Arial"/>
          <w:b/>
        </w:rPr>
      </w:pPr>
      <w:r w:rsidRPr="0044009F">
        <w:rPr>
          <w:rFonts w:ascii="Lato" w:hAnsi="Lato" w:cs="Arial"/>
        </w:rPr>
        <w:t xml:space="preserve">by entering into and performing its obligations under this Agreement it will </w:t>
      </w:r>
      <w:proofErr w:type="gramStart"/>
      <w:r w:rsidRPr="0044009F">
        <w:rPr>
          <w:rFonts w:ascii="Lato" w:hAnsi="Lato" w:cs="Arial"/>
        </w:rPr>
        <w:t>not  be</w:t>
      </w:r>
      <w:proofErr w:type="gramEnd"/>
      <w:r w:rsidRPr="0044009F">
        <w:rPr>
          <w:rFonts w:ascii="Lato" w:hAnsi="Lato" w:cs="Arial"/>
        </w:rPr>
        <w:t xml:space="preserve"> in breach of any obligation which it owes to any third party; </w:t>
      </w:r>
    </w:p>
    <w:p w14:paraId="4A7D7AC9" w14:textId="77777777" w:rsidR="00DF2774" w:rsidRPr="0044009F" w:rsidRDefault="00DF2774" w:rsidP="00DF2774">
      <w:pPr>
        <w:ind w:left="720" w:right="284"/>
        <w:rPr>
          <w:rFonts w:ascii="Lato" w:hAnsi="Lato" w:cs="Arial"/>
          <w:b/>
        </w:rPr>
      </w:pPr>
    </w:p>
    <w:p w14:paraId="4ADC42FE" w14:textId="77777777" w:rsidR="00DF2774" w:rsidRPr="0044009F" w:rsidRDefault="00DF2774" w:rsidP="00DF2774">
      <w:pPr>
        <w:numPr>
          <w:ilvl w:val="2"/>
          <w:numId w:val="18"/>
        </w:numPr>
        <w:spacing w:after="0" w:line="240" w:lineRule="auto"/>
        <w:ind w:left="1871" w:right="284" w:hanging="748"/>
        <w:rPr>
          <w:rFonts w:ascii="Lato" w:hAnsi="Lato" w:cs="Arial"/>
          <w:b/>
        </w:rPr>
      </w:pPr>
      <w:bookmarkStart w:id="14" w:name="_Ref478635145"/>
      <w:r w:rsidRPr="0044009F">
        <w:rPr>
          <w:rFonts w:ascii="Lato" w:hAnsi="Lato" w:cs="Arial"/>
        </w:rPr>
        <w:t>the Agency Worker</w:t>
      </w:r>
      <w:r w:rsidRPr="0044009F" w:rsidDel="009820B5">
        <w:rPr>
          <w:rFonts w:ascii="Lato" w:hAnsi="Lato" w:cs="Arial"/>
        </w:rPr>
        <w:t xml:space="preserve"> </w:t>
      </w:r>
      <w:r w:rsidRPr="0044009F">
        <w:rPr>
          <w:rFonts w:ascii="Lato" w:hAnsi="Lato" w:cs="Arial"/>
        </w:rPr>
        <w:t>has the necessary skills and qualifications to provide the Intermediary Services;</w:t>
      </w:r>
      <w:bookmarkEnd w:id="14"/>
      <w:r w:rsidRPr="0044009F">
        <w:rPr>
          <w:rFonts w:ascii="Lato" w:hAnsi="Lato" w:cs="Arial"/>
        </w:rPr>
        <w:t xml:space="preserve"> </w:t>
      </w:r>
    </w:p>
    <w:p w14:paraId="7F02D92B" w14:textId="77777777" w:rsidR="00DF2774" w:rsidRPr="0044009F" w:rsidRDefault="00DF2774" w:rsidP="00DF2774">
      <w:pPr>
        <w:ind w:right="284"/>
        <w:rPr>
          <w:rFonts w:ascii="Lato" w:hAnsi="Lato" w:cs="Arial"/>
          <w:highlight w:val="green"/>
        </w:rPr>
      </w:pPr>
    </w:p>
    <w:p w14:paraId="2B525117" w14:textId="77777777" w:rsidR="00DF2774" w:rsidRPr="0044009F" w:rsidRDefault="00DF2774" w:rsidP="00DF2774">
      <w:pPr>
        <w:numPr>
          <w:ilvl w:val="2"/>
          <w:numId w:val="18"/>
        </w:numPr>
        <w:spacing w:after="0" w:line="240" w:lineRule="auto"/>
        <w:ind w:left="1871" w:right="284" w:hanging="748"/>
        <w:rPr>
          <w:rFonts w:ascii="Lato" w:hAnsi="Lato" w:cs="Arial"/>
          <w:b/>
        </w:rPr>
      </w:pPr>
      <w:r w:rsidRPr="0044009F">
        <w:rPr>
          <w:rFonts w:ascii="Lato" w:hAnsi="Lato" w:cs="Arial"/>
        </w:rPr>
        <w:lastRenderedPageBreak/>
        <w:t>the Intermediary and the Agency Worker</w:t>
      </w:r>
      <w:r w:rsidRPr="0044009F" w:rsidDel="009820B5">
        <w:rPr>
          <w:rFonts w:ascii="Lato" w:hAnsi="Lato" w:cs="Arial"/>
        </w:rPr>
        <w:t xml:space="preserve"> </w:t>
      </w:r>
      <w:r w:rsidRPr="0044009F">
        <w:rPr>
          <w:rFonts w:ascii="Lato" w:hAnsi="Lato" w:cs="Arial"/>
        </w:rPr>
        <w:t>providing the Intermediary Services have not opted out of the Conduct Regulations and that the Intermediary will only supply Agency Workers</w:t>
      </w:r>
      <w:r w:rsidRPr="0044009F" w:rsidDel="009820B5">
        <w:rPr>
          <w:rFonts w:ascii="Lato" w:hAnsi="Lato" w:cs="Arial"/>
        </w:rPr>
        <w:t xml:space="preserve"> </w:t>
      </w:r>
      <w:r w:rsidRPr="0044009F">
        <w:rPr>
          <w:rFonts w:ascii="Lato" w:hAnsi="Lato" w:cs="Arial"/>
        </w:rPr>
        <w:t xml:space="preserve">to perform the Intermediary Services who have not opted out of the Conduct Regulations; </w:t>
      </w:r>
    </w:p>
    <w:p w14:paraId="0FFDAC9C" w14:textId="77777777" w:rsidR="00DF2774" w:rsidRPr="0044009F" w:rsidRDefault="00DF2774" w:rsidP="00DF2774">
      <w:pPr>
        <w:tabs>
          <w:tab w:val="left" w:pos="1123"/>
        </w:tabs>
        <w:ind w:left="1871" w:right="284"/>
        <w:rPr>
          <w:rFonts w:ascii="Lato" w:hAnsi="Lato" w:cs="Arial"/>
        </w:rPr>
      </w:pPr>
    </w:p>
    <w:p w14:paraId="11D39A91" w14:textId="2CE19D8F"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bookmarkStart w:id="15" w:name="_Ref478034113"/>
      <w:r w:rsidRPr="0044009F">
        <w:rPr>
          <w:rFonts w:ascii="Lato" w:hAnsi="Lato" w:cs="Arial"/>
        </w:rPr>
        <w:t xml:space="preserve">the Agency Worker </w:t>
      </w:r>
      <w:r w:rsidRPr="0044009F">
        <w:rPr>
          <w:rFonts w:ascii="Lato" w:hAnsi="Lato"/>
        </w:rPr>
        <w:t>meets one of the conditions of liability as set out in Sections 51 to 53 and 61N,61O and 61P ITEPA and will continue to meet such conditions of liability for the duration of the Assignment</w:t>
      </w:r>
      <w:r w:rsidRPr="0044009F">
        <w:rPr>
          <w:rFonts w:ascii="Lato" w:hAnsi="Lato" w:cs="Arial"/>
        </w:rPr>
        <w:t xml:space="preserve">; </w:t>
      </w:r>
      <w:r w:rsidR="00C21E2A" w:rsidRPr="00C21E2A">
        <w:rPr>
          <w:rFonts w:ascii="Lato" w:hAnsi="Lato" w:cs="Arial"/>
          <w:highlight w:val="lightGray"/>
        </w:rPr>
        <w:t>[</w:t>
      </w:r>
      <w:r w:rsidR="00C21E2A" w:rsidRPr="00C21E2A">
        <w:rPr>
          <w:rFonts w:ascii="Lato" w:hAnsi="Lato" w:cs="Arial"/>
          <w:i/>
          <w:highlight w:val="lightGray"/>
        </w:rPr>
        <w:t>see Note 8</w:t>
      </w:r>
      <w:r w:rsidR="00C21E2A" w:rsidRPr="00C21E2A">
        <w:rPr>
          <w:rFonts w:ascii="Lato" w:hAnsi="Lato" w:cs="Arial"/>
          <w:highlight w:val="lightGray"/>
        </w:rPr>
        <w:t>]</w:t>
      </w:r>
      <w:bookmarkEnd w:id="15"/>
    </w:p>
    <w:p w14:paraId="7DDD617F" w14:textId="77777777" w:rsidR="00DF2774" w:rsidRPr="0044009F" w:rsidRDefault="00DF2774" w:rsidP="00C21E2A">
      <w:pPr>
        <w:tabs>
          <w:tab w:val="left" w:pos="1123"/>
        </w:tabs>
        <w:ind w:right="284"/>
        <w:rPr>
          <w:rFonts w:ascii="Lato" w:hAnsi="Lato" w:cs="Arial"/>
        </w:rPr>
      </w:pPr>
    </w:p>
    <w:p w14:paraId="30F24783" w14:textId="77777777"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bookmarkStart w:id="16" w:name="_Ref478634767"/>
      <w:r w:rsidRPr="0044009F">
        <w:rPr>
          <w:rFonts w:ascii="Lato" w:hAnsi="Lato" w:cs="Arial"/>
        </w:rPr>
        <w:t>the Intermediary is incorporated in the UK [and that all directors are resident in the UK for tax purposes];</w:t>
      </w:r>
      <w:r w:rsidRPr="0044009F" w:rsidDel="007774A8">
        <w:rPr>
          <w:rFonts w:ascii="Lato" w:hAnsi="Lato" w:cs="Arial"/>
        </w:rPr>
        <w:t xml:space="preserve"> </w:t>
      </w:r>
      <w:bookmarkEnd w:id="16"/>
    </w:p>
    <w:p w14:paraId="59AE4887" w14:textId="77777777" w:rsidR="00DF2774" w:rsidRPr="0044009F" w:rsidRDefault="00DF2774" w:rsidP="00E6757B">
      <w:pPr>
        <w:pStyle w:val="ListParagraph"/>
        <w:numPr>
          <w:ilvl w:val="0"/>
          <w:numId w:val="0"/>
        </w:numPr>
        <w:ind w:left="1440"/>
        <w:rPr>
          <w:rFonts w:cs="Arial"/>
          <w:sz w:val="22"/>
          <w:szCs w:val="22"/>
        </w:rPr>
      </w:pPr>
    </w:p>
    <w:p w14:paraId="0E213804" w14:textId="77777777"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bookmarkStart w:id="17" w:name="_Ref478634777"/>
      <w:r w:rsidRPr="0044009F">
        <w:rPr>
          <w:rFonts w:ascii="Lato" w:hAnsi="Lato" w:cs="Arial"/>
        </w:rPr>
        <w:t xml:space="preserve">the Intermediary will pay the Agency Worker only into a nominated UK bank account </w:t>
      </w:r>
      <w:r w:rsidRPr="0044009F">
        <w:rPr>
          <w:rFonts w:ascii="Lato" w:hAnsi="Lato" w:cs="Arial"/>
          <w:highlight w:val="lightGray"/>
        </w:rPr>
        <w:t>[in the individual’s name]</w:t>
      </w:r>
      <w:r w:rsidRPr="0044009F">
        <w:rPr>
          <w:rFonts w:ascii="Lato" w:hAnsi="Lato" w:cs="Arial"/>
        </w:rPr>
        <w:t xml:space="preserve">; </w:t>
      </w:r>
      <w:bookmarkEnd w:id="17"/>
    </w:p>
    <w:p w14:paraId="2B6EA42E" w14:textId="77777777" w:rsidR="00DF2774" w:rsidRPr="0044009F" w:rsidRDefault="00DF2774" w:rsidP="00DF2774">
      <w:pPr>
        <w:ind w:right="284"/>
        <w:rPr>
          <w:rFonts w:ascii="Lato" w:hAnsi="Lato" w:cs="Arial"/>
        </w:rPr>
      </w:pPr>
    </w:p>
    <w:p w14:paraId="4E9D516D" w14:textId="77777777" w:rsidR="00DF2774" w:rsidRPr="0044009F" w:rsidRDefault="00DF2774" w:rsidP="00DF2774">
      <w:pPr>
        <w:numPr>
          <w:ilvl w:val="2"/>
          <w:numId w:val="18"/>
        </w:numPr>
        <w:tabs>
          <w:tab w:val="left" w:pos="2057"/>
        </w:tabs>
        <w:spacing w:after="0" w:line="240" w:lineRule="auto"/>
        <w:ind w:left="1843" w:right="284" w:hanging="709"/>
        <w:rPr>
          <w:rFonts w:ascii="Lato" w:hAnsi="Lato" w:cs="Arial"/>
        </w:rPr>
      </w:pPr>
      <w:r w:rsidRPr="0044009F">
        <w:rPr>
          <w:rFonts w:ascii="Lato" w:hAnsi="Lato"/>
        </w:rPr>
        <w:t xml:space="preserve">all information the Intermediary provides to the Employment Business in order to comply with the Reporting Requirements and clauses </w:t>
      </w:r>
      <w:r w:rsidRPr="0044009F">
        <w:rPr>
          <w:rFonts w:ascii="Lato" w:hAnsi="Lato"/>
        </w:rPr>
        <w:fldChar w:fldCharType="begin"/>
      </w:r>
      <w:r w:rsidRPr="0044009F">
        <w:rPr>
          <w:rFonts w:ascii="Lato" w:hAnsi="Lato"/>
        </w:rPr>
        <w:instrText xml:space="preserve"> REF _Ref478028457 \r \h  \* MERGEFORMAT </w:instrText>
      </w:r>
      <w:r w:rsidRPr="0044009F">
        <w:rPr>
          <w:rFonts w:ascii="Lato" w:hAnsi="Lato"/>
        </w:rPr>
      </w:r>
      <w:r w:rsidRPr="0044009F">
        <w:rPr>
          <w:rFonts w:ascii="Lato" w:hAnsi="Lato"/>
        </w:rPr>
        <w:fldChar w:fldCharType="separate"/>
      </w:r>
      <w:r w:rsidRPr="0044009F">
        <w:rPr>
          <w:rFonts w:ascii="Lato" w:hAnsi="Lato"/>
        </w:rPr>
        <w:t>5.1.11</w:t>
      </w:r>
      <w:r w:rsidRPr="0044009F">
        <w:rPr>
          <w:rFonts w:ascii="Lato" w:hAnsi="Lato"/>
        </w:rPr>
        <w:fldChar w:fldCharType="end"/>
      </w:r>
      <w:r w:rsidRPr="0044009F">
        <w:rPr>
          <w:rFonts w:ascii="Lato" w:hAnsi="Lato"/>
        </w:rPr>
        <w:t xml:space="preserve"> to 5.1.17 inclusive is complete and accurate; and </w:t>
      </w:r>
    </w:p>
    <w:p w14:paraId="04499ED7" w14:textId="77777777" w:rsidR="00DF2774" w:rsidRPr="0044009F" w:rsidRDefault="00DF2774" w:rsidP="00E6757B">
      <w:pPr>
        <w:pStyle w:val="ListParagraph"/>
        <w:numPr>
          <w:ilvl w:val="0"/>
          <w:numId w:val="0"/>
        </w:numPr>
        <w:ind w:left="1440"/>
        <w:rPr>
          <w:sz w:val="22"/>
          <w:szCs w:val="22"/>
        </w:rPr>
      </w:pPr>
    </w:p>
    <w:p w14:paraId="175F4239" w14:textId="3152BFA7" w:rsidR="00DF2774" w:rsidRPr="0044009F" w:rsidRDefault="00DF2774" w:rsidP="00DF2774">
      <w:pPr>
        <w:numPr>
          <w:ilvl w:val="2"/>
          <w:numId w:val="18"/>
        </w:numPr>
        <w:tabs>
          <w:tab w:val="left" w:pos="2057"/>
        </w:tabs>
        <w:spacing w:after="0" w:line="240" w:lineRule="auto"/>
        <w:ind w:left="1843" w:right="284" w:hanging="709"/>
        <w:rPr>
          <w:rFonts w:ascii="Lato" w:hAnsi="Lato" w:cs="Arial"/>
        </w:rPr>
      </w:pPr>
      <w:r w:rsidRPr="0044009F">
        <w:rPr>
          <w:rFonts w:ascii="Lato" w:hAnsi="Lato" w:cs="Arial"/>
        </w:rPr>
        <w:t xml:space="preserve">the Intermediary and the Agency Worker will comply with the Data Protection Laws.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_Ref512496394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29</w:t>
      </w:r>
      <w:r w:rsidRPr="0044009F">
        <w:rPr>
          <w:rFonts w:ascii="Lato" w:hAnsi="Lato"/>
          <w:i/>
          <w:highlight w:val="lightGray"/>
        </w:rPr>
        <w:fldChar w:fldCharType="end"/>
      </w:r>
      <w:r w:rsidRPr="0044009F">
        <w:rPr>
          <w:rFonts w:ascii="Lato" w:hAnsi="Lato"/>
          <w:highlight w:val="lightGray"/>
        </w:rPr>
        <w:t>]</w:t>
      </w:r>
      <w:r w:rsidRPr="0044009F">
        <w:rPr>
          <w:rFonts w:ascii="Lato" w:hAnsi="Lato"/>
        </w:rPr>
        <w:t xml:space="preserve">  </w:t>
      </w:r>
    </w:p>
    <w:p w14:paraId="3C7C4D50" w14:textId="77777777" w:rsidR="00DF2774" w:rsidRPr="0044009F" w:rsidRDefault="00DF2774" w:rsidP="00DF2774">
      <w:pPr>
        <w:ind w:left="360" w:right="284"/>
        <w:rPr>
          <w:rFonts w:ascii="Lato" w:hAnsi="Lato" w:cs="Arial"/>
        </w:rPr>
      </w:pPr>
    </w:p>
    <w:p w14:paraId="07AED048" w14:textId="77777777" w:rsidR="00DF2774" w:rsidRPr="0044009F" w:rsidRDefault="00DF2774" w:rsidP="00DF2774">
      <w:pPr>
        <w:numPr>
          <w:ilvl w:val="0"/>
          <w:numId w:val="18"/>
        </w:numPr>
        <w:spacing w:after="0" w:line="240" w:lineRule="auto"/>
        <w:ind w:left="1123" w:right="284" w:hanging="1123"/>
        <w:rPr>
          <w:rFonts w:ascii="Lato" w:hAnsi="Lato" w:cs="Arial"/>
          <w:b/>
        </w:rPr>
      </w:pPr>
      <w:bookmarkStart w:id="18" w:name="_Ref478032339"/>
      <w:r w:rsidRPr="0044009F">
        <w:rPr>
          <w:rFonts w:ascii="Lato" w:hAnsi="Lato" w:cs="Arial"/>
          <w:b/>
        </w:rPr>
        <w:t>THE INTERMEDIARY’S OBLIGATIONS</w:t>
      </w:r>
      <w:bookmarkEnd w:id="18"/>
      <w:r w:rsidRPr="0044009F">
        <w:rPr>
          <w:rFonts w:ascii="Lato" w:hAnsi="Lato" w:cs="Arial"/>
          <w:b/>
        </w:rPr>
        <w:t xml:space="preserve"> </w:t>
      </w:r>
    </w:p>
    <w:p w14:paraId="587901F1" w14:textId="77777777" w:rsidR="00DF2774" w:rsidRPr="0044009F" w:rsidRDefault="00DF2774" w:rsidP="00DF2774">
      <w:pPr>
        <w:ind w:right="284"/>
        <w:rPr>
          <w:rFonts w:ascii="Lato" w:hAnsi="Lato" w:cs="Arial"/>
          <w:b/>
        </w:rPr>
      </w:pPr>
    </w:p>
    <w:p w14:paraId="354C65B3"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rPr>
      </w:pPr>
      <w:r w:rsidRPr="0044009F">
        <w:rPr>
          <w:rFonts w:ascii="Lato" w:hAnsi="Lato" w:cs="Arial"/>
        </w:rPr>
        <w:t>The Intermediary agrees on its own part and on behalf of the Agency Worker</w:t>
      </w:r>
      <w:r w:rsidRPr="0044009F" w:rsidDel="009820B5">
        <w:rPr>
          <w:rFonts w:ascii="Lato" w:hAnsi="Lato" w:cs="Arial"/>
        </w:rPr>
        <w:t xml:space="preserve"> </w:t>
      </w:r>
      <w:r w:rsidRPr="0044009F">
        <w:rPr>
          <w:rFonts w:ascii="Lato" w:hAnsi="Lato" w:cs="Arial"/>
        </w:rPr>
        <w:t>if it accepts any Assignment offered by the Employment Business:</w:t>
      </w:r>
    </w:p>
    <w:p w14:paraId="4EE65420" w14:textId="77777777" w:rsidR="00DF2774" w:rsidRPr="0044009F" w:rsidRDefault="00DF2774" w:rsidP="00DF2774">
      <w:pPr>
        <w:ind w:left="360" w:right="284"/>
        <w:rPr>
          <w:rFonts w:ascii="Lato" w:hAnsi="Lato" w:cs="Arial"/>
        </w:rPr>
      </w:pPr>
    </w:p>
    <w:p w14:paraId="75363021" w14:textId="77777777" w:rsidR="00DF2774" w:rsidRPr="0044009F" w:rsidRDefault="00DF2774" w:rsidP="00DF2774">
      <w:pPr>
        <w:numPr>
          <w:ilvl w:val="2"/>
          <w:numId w:val="18"/>
        </w:numPr>
        <w:tabs>
          <w:tab w:val="left" w:pos="1123"/>
        </w:tabs>
        <w:spacing w:after="0" w:line="240" w:lineRule="auto"/>
        <w:ind w:left="1883" w:right="284" w:hanging="760"/>
        <w:rPr>
          <w:rFonts w:ascii="Lato" w:hAnsi="Lato" w:cs="Arial"/>
        </w:rPr>
      </w:pPr>
      <w:r w:rsidRPr="0044009F">
        <w:rPr>
          <w:rFonts w:ascii="Lato" w:hAnsi="Lato" w:cs="Arial"/>
        </w:rPr>
        <w:t>to co-operate with the Hirer’s reasonable instructions and accept the direction of any responsible person in the Hirer’s organisation within the scope of the Assignment;</w:t>
      </w:r>
    </w:p>
    <w:p w14:paraId="3AE16065" w14:textId="77777777" w:rsidR="00DF2774" w:rsidRPr="0044009F" w:rsidRDefault="00DF2774" w:rsidP="00DF2774">
      <w:pPr>
        <w:tabs>
          <w:tab w:val="left" w:pos="1123"/>
        </w:tabs>
        <w:ind w:left="1123" w:right="284"/>
        <w:rPr>
          <w:rFonts w:ascii="Lato" w:hAnsi="Lato" w:cs="Arial"/>
        </w:rPr>
      </w:pPr>
    </w:p>
    <w:p w14:paraId="733BC6A6" w14:textId="77777777" w:rsidR="00DF2774" w:rsidRPr="0044009F" w:rsidRDefault="00DF2774" w:rsidP="00DF2774">
      <w:pPr>
        <w:numPr>
          <w:ilvl w:val="2"/>
          <w:numId w:val="18"/>
        </w:numPr>
        <w:tabs>
          <w:tab w:val="left" w:pos="1123"/>
        </w:tabs>
        <w:spacing w:after="0" w:line="240" w:lineRule="auto"/>
        <w:ind w:left="1883" w:right="284" w:hanging="760"/>
        <w:rPr>
          <w:rFonts w:ascii="Lato" w:hAnsi="Lato" w:cs="Arial"/>
        </w:rPr>
      </w:pPr>
      <w:r w:rsidRPr="0044009F">
        <w:rPr>
          <w:rFonts w:ascii="Lato" w:hAnsi="Lato" w:cs="Arial"/>
        </w:rPr>
        <w:t xml:space="preserve">to observe any relevant rules and regulations of the Hirer’s establishment or the premises where the Intermediary Services are being performed to which attention has been drawn or which the Intermediary might reasonably be expected to ascertain; including but not limited to those relating to health and safety to the extent that they are reasonably applicable to the Intermediary and the Agency Worker; </w:t>
      </w:r>
    </w:p>
    <w:p w14:paraId="5740C4D7" w14:textId="77777777" w:rsidR="00DF2774" w:rsidRPr="0044009F" w:rsidRDefault="00DF2774" w:rsidP="00DF2774">
      <w:pPr>
        <w:tabs>
          <w:tab w:val="left" w:pos="1123"/>
        </w:tabs>
        <w:ind w:right="284"/>
        <w:rPr>
          <w:rFonts w:ascii="Lato" w:hAnsi="Lato" w:cs="Arial"/>
        </w:rPr>
      </w:pPr>
    </w:p>
    <w:p w14:paraId="6ACC53BB" w14:textId="77777777" w:rsidR="00DF2774" w:rsidRPr="0044009F" w:rsidRDefault="00DF2774" w:rsidP="00DF2774">
      <w:pPr>
        <w:numPr>
          <w:ilvl w:val="2"/>
          <w:numId w:val="18"/>
        </w:numPr>
        <w:tabs>
          <w:tab w:val="left" w:pos="1123"/>
        </w:tabs>
        <w:spacing w:after="0" w:line="240" w:lineRule="auto"/>
        <w:ind w:left="1883" w:right="284" w:hanging="760"/>
        <w:rPr>
          <w:rFonts w:ascii="Lato" w:hAnsi="Lato" w:cs="Arial"/>
        </w:rPr>
      </w:pPr>
      <w:r w:rsidRPr="0044009F">
        <w:rPr>
          <w:rFonts w:ascii="Lato" w:hAnsi="Lato" w:cs="Arial"/>
        </w:rPr>
        <w:t>to take all reasonable steps to safeguard its own safety, the safety of the Agency Worker</w:t>
      </w:r>
      <w:r w:rsidRPr="0044009F" w:rsidDel="009820B5">
        <w:rPr>
          <w:rFonts w:ascii="Lato" w:hAnsi="Lato" w:cs="Arial"/>
        </w:rPr>
        <w:t xml:space="preserve"> </w:t>
      </w:r>
      <w:r w:rsidRPr="0044009F">
        <w:rPr>
          <w:rFonts w:ascii="Lato" w:hAnsi="Lato" w:cs="Arial"/>
        </w:rPr>
        <w:t xml:space="preserve">and the safety of any other person who may be </w:t>
      </w:r>
      <w:r w:rsidRPr="0044009F">
        <w:rPr>
          <w:rFonts w:ascii="Lato" w:hAnsi="Lato" w:cs="Arial"/>
        </w:rPr>
        <w:lastRenderedPageBreak/>
        <w:t>affected by the actions of the Agency Worker</w:t>
      </w:r>
      <w:r w:rsidRPr="0044009F" w:rsidDel="009820B5">
        <w:rPr>
          <w:rFonts w:ascii="Lato" w:hAnsi="Lato" w:cs="Arial"/>
        </w:rPr>
        <w:t xml:space="preserve"> </w:t>
      </w:r>
      <w:r w:rsidRPr="0044009F">
        <w:rPr>
          <w:rFonts w:ascii="Lato" w:hAnsi="Lato" w:cs="Arial"/>
        </w:rPr>
        <w:t>whilst on the Assignment;</w:t>
      </w:r>
    </w:p>
    <w:p w14:paraId="3BB50ECA" w14:textId="77777777" w:rsidR="00DF2774" w:rsidRPr="0044009F" w:rsidRDefault="00DF2774" w:rsidP="00DF2774">
      <w:pPr>
        <w:tabs>
          <w:tab w:val="left" w:pos="1123"/>
        </w:tabs>
        <w:ind w:left="1123" w:right="284"/>
        <w:rPr>
          <w:rFonts w:ascii="Lato" w:hAnsi="Lato" w:cs="Arial"/>
        </w:rPr>
      </w:pPr>
    </w:p>
    <w:p w14:paraId="2C053DEA" w14:textId="77777777" w:rsidR="00DF2774" w:rsidRPr="0044009F" w:rsidRDefault="00DF2774" w:rsidP="00DF2774">
      <w:pPr>
        <w:numPr>
          <w:ilvl w:val="2"/>
          <w:numId w:val="18"/>
        </w:numPr>
        <w:tabs>
          <w:tab w:val="num" w:pos="1123"/>
        </w:tabs>
        <w:spacing w:after="0" w:line="240" w:lineRule="auto"/>
        <w:ind w:left="1871" w:right="284" w:hanging="748"/>
        <w:rPr>
          <w:rFonts w:ascii="Lato" w:hAnsi="Lato" w:cs="Arial"/>
        </w:rPr>
      </w:pPr>
      <w:r w:rsidRPr="0044009F">
        <w:rPr>
          <w:rFonts w:ascii="Lato" w:hAnsi="Lato" w:cs="Arial"/>
        </w:rPr>
        <w:t xml:space="preserve">to comply with the Data Protection Laws in respect of any personal data which the Intermediary is granted access to for the purpose of or by reason of the performance of the Intermediary Services; </w:t>
      </w:r>
    </w:p>
    <w:p w14:paraId="60250E60" w14:textId="77777777" w:rsidR="00DF2774" w:rsidRPr="0044009F" w:rsidRDefault="00DF2774" w:rsidP="00DF2774">
      <w:pPr>
        <w:tabs>
          <w:tab w:val="num" w:pos="1440"/>
        </w:tabs>
        <w:ind w:right="284"/>
        <w:rPr>
          <w:rFonts w:ascii="Lato" w:hAnsi="Lato" w:cs="Arial"/>
        </w:rPr>
      </w:pPr>
    </w:p>
    <w:p w14:paraId="08A566F3" w14:textId="77777777"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r w:rsidRPr="0044009F">
        <w:rPr>
          <w:rFonts w:ascii="Lato" w:hAnsi="Lato" w:cs="Arial"/>
        </w:rPr>
        <w:t>not at any time to divulge to any person, nor use for its own or any other person’s benefit, any Confidential Information relating to the Hirer’s or the Employment Business’s employees, business affairs, transactions or finances;</w:t>
      </w:r>
    </w:p>
    <w:p w14:paraId="4C6B253C" w14:textId="77777777" w:rsidR="00DF2774" w:rsidRPr="0044009F" w:rsidRDefault="00DF2774" w:rsidP="00DF2774">
      <w:pPr>
        <w:tabs>
          <w:tab w:val="left" w:pos="1123"/>
        </w:tabs>
        <w:ind w:right="284"/>
        <w:rPr>
          <w:rFonts w:ascii="Lato" w:hAnsi="Lato" w:cs="Arial"/>
        </w:rPr>
      </w:pPr>
    </w:p>
    <w:p w14:paraId="45804809" w14:textId="77777777"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r w:rsidRPr="0044009F">
        <w:rPr>
          <w:rFonts w:ascii="Lato" w:hAnsi="Lato" w:cs="Arial"/>
        </w:rPr>
        <w:t>not to engage in any conduct detrimental to the interests of the Employment Business and/or the Hirer which includes any conduct which could bring the Employment Business and/or the Hirer into disrepute and/or which results in the loss of custom or business by either the Employment Business or the Hirer;</w:t>
      </w:r>
    </w:p>
    <w:p w14:paraId="655867EB" w14:textId="77777777" w:rsidR="00DF2774" w:rsidRPr="0044009F" w:rsidRDefault="00DF2774" w:rsidP="00DF2774">
      <w:pPr>
        <w:tabs>
          <w:tab w:val="left" w:pos="1123"/>
        </w:tabs>
        <w:ind w:right="284"/>
        <w:rPr>
          <w:rFonts w:ascii="Lato" w:hAnsi="Lato" w:cs="Arial"/>
        </w:rPr>
      </w:pPr>
    </w:p>
    <w:p w14:paraId="0B979CBC" w14:textId="77777777" w:rsidR="00DF2774" w:rsidRPr="0044009F" w:rsidRDefault="00DF2774" w:rsidP="00DF2774">
      <w:pPr>
        <w:numPr>
          <w:ilvl w:val="2"/>
          <w:numId w:val="18"/>
        </w:numPr>
        <w:tabs>
          <w:tab w:val="left" w:pos="1123"/>
        </w:tabs>
        <w:spacing w:after="0" w:line="240" w:lineRule="auto"/>
        <w:ind w:left="1871" w:right="284" w:hanging="748"/>
        <w:rPr>
          <w:rFonts w:ascii="Lato" w:hAnsi="Lato" w:cs="Arial"/>
        </w:rPr>
      </w:pPr>
      <w:r w:rsidRPr="0044009F">
        <w:rPr>
          <w:rFonts w:ascii="Lato" w:hAnsi="Lato" w:cs="Arial"/>
        </w:rPr>
        <w:t>not to commit any act or omission constituting unlawful discrimination against or harassment of any member of the Employment Business’s or the Hirer’s staff;</w:t>
      </w:r>
    </w:p>
    <w:p w14:paraId="52647D29" w14:textId="77777777" w:rsidR="00DF2774" w:rsidRPr="0044009F" w:rsidRDefault="00DF2774" w:rsidP="00DF2774">
      <w:pPr>
        <w:ind w:right="284"/>
        <w:rPr>
          <w:rFonts w:ascii="Lato" w:hAnsi="Lato" w:cs="Arial"/>
        </w:rPr>
      </w:pPr>
    </w:p>
    <w:p w14:paraId="742275D1" w14:textId="77777777" w:rsidR="00DF2774" w:rsidRPr="0044009F" w:rsidRDefault="00DF2774" w:rsidP="00DF2774">
      <w:pPr>
        <w:numPr>
          <w:ilvl w:val="2"/>
          <w:numId w:val="18"/>
        </w:numPr>
        <w:tabs>
          <w:tab w:val="num" w:pos="1123"/>
        </w:tabs>
        <w:spacing w:after="0" w:line="240" w:lineRule="auto"/>
        <w:ind w:left="1883" w:right="284" w:hanging="760"/>
        <w:rPr>
          <w:rFonts w:ascii="Lato" w:hAnsi="Lato" w:cs="Arial"/>
        </w:rPr>
      </w:pPr>
      <w:bookmarkStart w:id="19" w:name="_Ref478632608"/>
      <w:r w:rsidRPr="0044009F">
        <w:rPr>
          <w:rFonts w:ascii="Lato" w:hAnsi="Lato" w:cs="Arial"/>
        </w:rPr>
        <w:t>not to sub-contract or assign to any third party any of the Intermediary Services which it is required to perform under any Assignment;</w:t>
      </w:r>
      <w:bookmarkEnd w:id="19"/>
      <w:r w:rsidRPr="0044009F">
        <w:rPr>
          <w:rFonts w:ascii="Lato" w:hAnsi="Lato" w:cs="Arial"/>
        </w:rPr>
        <w:t xml:space="preserve"> </w:t>
      </w:r>
    </w:p>
    <w:p w14:paraId="690ED0A7" w14:textId="77777777" w:rsidR="00DF2774" w:rsidRPr="0044009F" w:rsidRDefault="00DF2774" w:rsidP="00DF2774">
      <w:pPr>
        <w:ind w:right="284"/>
        <w:rPr>
          <w:rFonts w:ascii="Lato" w:hAnsi="Lato" w:cs="Arial"/>
        </w:rPr>
      </w:pPr>
    </w:p>
    <w:p w14:paraId="78678F13" w14:textId="77777777" w:rsidR="00DF2774" w:rsidRPr="0044009F" w:rsidRDefault="00DF2774" w:rsidP="00DF2774">
      <w:pPr>
        <w:numPr>
          <w:ilvl w:val="2"/>
          <w:numId w:val="18"/>
        </w:numPr>
        <w:tabs>
          <w:tab w:val="left" w:pos="1123"/>
        </w:tabs>
        <w:spacing w:after="0" w:line="240" w:lineRule="auto"/>
        <w:ind w:left="1883" w:right="284" w:hanging="760"/>
        <w:rPr>
          <w:rFonts w:ascii="Lato" w:hAnsi="Lato" w:cs="Arial"/>
        </w:rPr>
      </w:pPr>
      <w:r w:rsidRPr="0044009F">
        <w:rPr>
          <w:rFonts w:ascii="Lato" w:hAnsi="Lato" w:cs="Arial"/>
        </w:rPr>
        <w:t>to provide the Hirer and/or the Employment Business with any progress reports as may be requested from time to time;</w:t>
      </w:r>
    </w:p>
    <w:p w14:paraId="37E8C822" w14:textId="77777777" w:rsidR="00DF2774" w:rsidRPr="0044009F" w:rsidRDefault="00DF2774" w:rsidP="00DF2774">
      <w:pPr>
        <w:ind w:right="284"/>
        <w:rPr>
          <w:rFonts w:ascii="Lato" w:hAnsi="Lato" w:cs="Arial"/>
        </w:rPr>
      </w:pPr>
    </w:p>
    <w:p w14:paraId="7852A07B" w14:textId="695CE10D" w:rsidR="00DF2774" w:rsidRPr="0044009F" w:rsidRDefault="00DF2774" w:rsidP="00DF2774">
      <w:pPr>
        <w:numPr>
          <w:ilvl w:val="2"/>
          <w:numId w:val="18"/>
        </w:numPr>
        <w:tabs>
          <w:tab w:val="num" w:pos="1123"/>
        </w:tabs>
        <w:spacing w:after="0" w:line="240" w:lineRule="auto"/>
        <w:ind w:left="1883" w:right="284" w:hanging="760"/>
        <w:rPr>
          <w:rFonts w:ascii="Lato" w:hAnsi="Lato" w:cs="Arial"/>
        </w:rPr>
      </w:pPr>
      <w:r w:rsidRPr="0044009F">
        <w:rPr>
          <w:rFonts w:ascii="Lato" w:hAnsi="Lato" w:cs="Arial"/>
        </w:rPr>
        <w:t xml:space="preserve">to notify the Employment Business forthwith in writing if it should become insolvent, or if any of the arrangements set out in clauses </w:t>
      </w:r>
      <w:r w:rsidRPr="0044009F">
        <w:rPr>
          <w:rFonts w:ascii="Lato" w:hAnsi="Lato" w:cs="Arial"/>
        </w:rPr>
        <w:fldChar w:fldCharType="begin"/>
      </w:r>
      <w:r w:rsidRPr="0044009F">
        <w:rPr>
          <w:rFonts w:ascii="Lato" w:hAnsi="Lato" w:cs="Arial"/>
        </w:rPr>
        <w:instrText xml:space="preserve"> REF _Ref478027997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9.2.5</w:t>
      </w:r>
      <w:r w:rsidRPr="0044009F">
        <w:rPr>
          <w:rFonts w:ascii="Lato" w:hAnsi="Lato" w:cs="Arial"/>
        </w:rPr>
        <w:fldChar w:fldCharType="end"/>
      </w:r>
      <w:r w:rsidRPr="0044009F">
        <w:rPr>
          <w:rFonts w:ascii="Lato" w:hAnsi="Lato" w:cs="Arial"/>
        </w:rPr>
        <w:t xml:space="preserve"> to </w:t>
      </w:r>
      <w:r w:rsidRPr="0044009F">
        <w:rPr>
          <w:rFonts w:ascii="Lato" w:hAnsi="Lato" w:cs="Arial"/>
        </w:rPr>
        <w:fldChar w:fldCharType="begin"/>
      </w:r>
      <w:r w:rsidRPr="0044009F">
        <w:rPr>
          <w:rFonts w:ascii="Lato" w:hAnsi="Lato" w:cs="Arial"/>
        </w:rPr>
        <w:instrText xml:space="preserve"> REF _Ref478028009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9.2.7</w:t>
      </w:r>
      <w:r w:rsidRPr="0044009F">
        <w:rPr>
          <w:rFonts w:ascii="Lato" w:hAnsi="Lato" w:cs="Arial"/>
        </w:rPr>
        <w:fldChar w:fldCharType="end"/>
      </w:r>
      <w:r w:rsidRPr="0044009F">
        <w:rPr>
          <w:rFonts w:ascii="Lato" w:hAnsi="Lato" w:cs="Arial"/>
        </w:rPr>
        <w:t xml:space="preserve"> apply; </w:t>
      </w:r>
    </w:p>
    <w:p w14:paraId="14E3909D" w14:textId="77777777" w:rsidR="00DF2774" w:rsidRPr="0044009F" w:rsidRDefault="00DF2774" w:rsidP="00E6757B">
      <w:pPr>
        <w:pStyle w:val="ListParagraph"/>
        <w:numPr>
          <w:ilvl w:val="0"/>
          <w:numId w:val="0"/>
        </w:numPr>
        <w:ind w:left="1440"/>
        <w:rPr>
          <w:rFonts w:cs="Arial"/>
          <w:sz w:val="22"/>
          <w:szCs w:val="22"/>
        </w:rPr>
      </w:pPr>
    </w:p>
    <w:p w14:paraId="792F894F" w14:textId="2B32A18A" w:rsidR="00DF2774" w:rsidRPr="0044009F" w:rsidRDefault="00DF2774" w:rsidP="00DF2774">
      <w:pPr>
        <w:numPr>
          <w:ilvl w:val="2"/>
          <w:numId w:val="18"/>
        </w:numPr>
        <w:tabs>
          <w:tab w:val="num" w:pos="1123"/>
        </w:tabs>
        <w:spacing w:after="0" w:line="240" w:lineRule="auto"/>
        <w:ind w:left="1883" w:right="284" w:hanging="760"/>
        <w:rPr>
          <w:rFonts w:ascii="Lato" w:hAnsi="Lato" w:cs="Arial"/>
        </w:rPr>
      </w:pPr>
      <w:bookmarkStart w:id="20" w:name="_Ref478028457"/>
      <w:r w:rsidRPr="0044009F">
        <w:rPr>
          <w:rFonts w:ascii="Lato" w:hAnsi="Lato" w:cs="Arial"/>
        </w:rPr>
        <w:t xml:space="preserve">to </w:t>
      </w:r>
      <w:r w:rsidRPr="0044009F">
        <w:rPr>
          <w:rFonts w:ascii="Lato" w:hAnsi="Lato"/>
        </w:rPr>
        <w:t xml:space="preserve">provide the Agency Worker’s Tax and NICs Information to the Employment Business prior to the commencement of the Assignment.  </w:t>
      </w:r>
      <w:r w:rsidRPr="0044009F">
        <w:rPr>
          <w:rFonts w:ascii="Lato" w:hAnsi="Lato"/>
          <w:b/>
        </w:rPr>
        <w:t>The Agency Worker acknowledges that a delay in providing his/her tax and NICs Information may delay the Employment Business paying the Net Pay to the Intermediary</w:t>
      </w:r>
      <w:r w:rsidRPr="0044009F">
        <w:rPr>
          <w:rFonts w:ascii="Lato" w:hAnsi="Lato" w:cs="Arial"/>
        </w:rPr>
        <w:t xml:space="preserve">;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_Ref478028088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30</w:t>
      </w:r>
      <w:r w:rsidRPr="0044009F">
        <w:rPr>
          <w:rFonts w:ascii="Lato" w:hAnsi="Lato"/>
          <w:i/>
          <w:highlight w:val="lightGray"/>
        </w:rPr>
        <w:fldChar w:fldCharType="end"/>
      </w:r>
      <w:r w:rsidRPr="0044009F">
        <w:rPr>
          <w:rFonts w:ascii="Lato" w:hAnsi="Lato"/>
          <w:highlight w:val="lightGray"/>
        </w:rPr>
        <w:t>]</w:t>
      </w:r>
      <w:bookmarkEnd w:id="20"/>
      <w:r w:rsidRPr="0044009F">
        <w:rPr>
          <w:rFonts w:ascii="Lato" w:hAnsi="Lato" w:cs="Arial"/>
        </w:rPr>
        <w:t xml:space="preserve"> </w:t>
      </w:r>
    </w:p>
    <w:p w14:paraId="2FB39755" w14:textId="77777777" w:rsidR="00DF2774" w:rsidRPr="0044009F" w:rsidRDefault="00DF2774" w:rsidP="00E6757B">
      <w:pPr>
        <w:pStyle w:val="ListParagraph"/>
        <w:numPr>
          <w:ilvl w:val="0"/>
          <w:numId w:val="0"/>
        </w:numPr>
        <w:ind w:left="1440"/>
        <w:rPr>
          <w:rFonts w:cs="Arial"/>
          <w:sz w:val="22"/>
          <w:szCs w:val="22"/>
        </w:rPr>
      </w:pPr>
    </w:p>
    <w:p w14:paraId="17C166A2" w14:textId="77777777"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r w:rsidRPr="0044009F">
        <w:rPr>
          <w:rFonts w:ascii="Lato" w:hAnsi="Lato" w:cs="Arial"/>
        </w:rPr>
        <w:t xml:space="preserve">to comply with all </w:t>
      </w:r>
      <w:r w:rsidRPr="0044009F">
        <w:rPr>
          <w:rFonts w:ascii="Lato" w:hAnsi="Lato"/>
        </w:rPr>
        <w:t xml:space="preserve">relevant legal obligations, including but not limited to </w:t>
      </w:r>
      <w:r w:rsidRPr="0044009F">
        <w:rPr>
          <w:rFonts w:ascii="Lato" w:hAnsi="Lato" w:cs="Arial"/>
        </w:rPr>
        <w:t>VAT legislation and the Companies Acts;</w:t>
      </w:r>
    </w:p>
    <w:p w14:paraId="718B04A7" w14:textId="77777777" w:rsidR="00DF2774" w:rsidRPr="0044009F" w:rsidRDefault="00DF2774" w:rsidP="00DF2774">
      <w:pPr>
        <w:tabs>
          <w:tab w:val="num" w:pos="1496"/>
        </w:tabs>
        <w:ind w:right="284"/>
        <w:rPr>
          <w:rFonts w:ascii="Lato" w:hAnsi="Lato" w:cs="Arial"/>
        </w:rPr>
      </w:pPr>
    </w:p>
    <w:p w14:paraId="7D3E7685" w14:textId="05580998"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theme="minorHAnsi"/>
        </w:rPr>
      </w:pPr>
      <w:r w:rsidRPr="0044009F">
        <w:rPr>
          <w:rFonts w:ascii="Lato" w:hAnsi="Lato" w:cs="Arial"/>
        </w:rPr>
        <w:t xml:space="preserve">to </w:t>
      </w:r>
      <w:r w:rsidRPr="0044009F">
        <w:rPr>
          <w:rFonts w:ascii="Lato" w:hAnsi="Lato"/>
        </w:rPr>
        <w:t xml:space="preserve">provide the Employment Business with all such information it may </w:t>
      </w:r>
      <w:proofErr w:type="gramStart"/>
      <w:r w:rsidRPr="0044009F">
        <w:rPr>
          <w:rFonts w:ascii="Lato" w:hAnsi="Lato"/>
        </w:rPr>
        <w:t>require  to</w:t>
      </w:r>
      <w:proofErr w:type="gramEnd"/>
      <w:r w:rsidRPr="0044009F">
        <w:rPr>
          <w:rFonts w:ascii="Lato" w:hAnsi="Lato"/>
        </w:rPr>
        <w:t xml:space="preserve"> comply with (a) the Reporting Requirements where it is the </w:t>
      </w:r>
      <w:r w:rsidRPr="0044009F">
        <w:rPr>
          <w:rFonts w:ascii="Lato" w:hAnsi="Lato"/>
        </w:rPr>
        <w:lastRenderedPageBreak/>
        <w:t xml:space="preserve">Specified Intermediary or (b) any </w:t>
      </w:r>
      <w:r w:rsidRPr="0044009F">
        <w:rPr>
          <w:rFonts w:ascii="Lato" w:hAnsi="Lato" w:cstheme="minorHAnsi"/>
        </w:rPr>
        <w:t>contractual obligations the Employment Business has to provide information to the Specified Intermediary (where it is a party other than the Employment Business) to enable the Specified Intermediary to comply with its Reporting Requirements;</w:t>
      </w:r>
      <w:r w:rsidR="00C21E2A">
        <w:rPr>
          <w:rFonts w:ascii="Lato" w:hAnsi="Lato" w:cstheme="minorHAnsi"/>
        </w:rPr>
        <w:t xml:space="preserve"> </w:t>
      </w:r>
      <w:r w:rsidR="00C21E2A" w:rsidRPr="00C21E2A">
        <w:rPr>
          <w:rFonts w:ascii="Lato" w:hAnsi="Lato" w:cstheme="minorHAnsi"/>
          <w:highlight w:val="lightGray"/>
        </w:rPr>
        <w:t>[</w:t>
      </w:r>
      <w:r w:rsidR="00C21E2A" w:rsidRPr="00C21E2A">
        <w:rPr>
          <w:rFonts w:ascii="Lato" w:hAnsi="Lato" w:cstheme="minorHAnsi"/>
          <w:i/>
          <w:highlight w:val="lightGray"/>
        </w:rPr>
        <w:t>see Note 17</w:t>
      </w:r>
      <w:r w:rsidR="00C21E2A" w:rsidRPr="00C21E2A">
        <w:rPr>
          <w:rFonts w:ascii="Lato" w:hAnsi="Lato" w:cstheme="minorHAnsi"/>
          <w:highlight w:val="lightGray"/>
        </w:rPr>
        <w:t>]</w:t>
      </w:r>
      <w:r w:rsidRPr="0044009F">
        <w:rPr>
          <w:rFonts w:ascii="Lato" w:hAnsi="Lato" w:cstheme="minorHAnsi"/>
        </w:rPr>
        <w:t xml:space="preserve"> </w:t>
      </w:r>
    </w:p>
    <w:p w14:paraId="6055D642" w14:textId="77777777" w:rsidR="00DF2774" w:rsidRPr="0044009F" w:rsidRDefault="00DF2774" w:rsidP="00E6757B">
      <w:pPr>
        <w:pStyle w:val="ListParagraph"/>
        <w:numPr>
          <w:ilvl w:val="0"/>
          <w:numId w:val="0"/>
        </w:numPr>
        <w:ind w:left="1440"/>
        <w:rPr>
          <w:rFonts w:cstheme="minorHAnsi"/>
          <w:sz w:val="22"/>
          <w:szCs w:val="22"/>
        </w:rPr>
      </w:pPr>
    </w:p>
    <w:p w14:paraId="58098B40" w14:textId="77777777"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r w:rsidRPr="0044009F">
        <w:rPr>
          <w:rFonts w:ascii="Lato" w:eastAsia="Calibri" w:hAnsi="Lato" w:cstheme="minorHAnsi"/>
        </w:rPr>
        <w:t xml:space="preserve">not </w:t>
      </w:r>
      <w:bookmarkStart w:id="21" w:name="_Hlk67316105"/>
      <w:r w:rsidRPr="0044009F">
        <w:rPr>
          <w:rFonts w:ascii="Lato" w:eastAsia="Calibri" w:hAnsi="Lato" w:cstheme="minorHAnsi"/>
        </w:rPr>
        <w:t xml:space="preserve">to provide any fraudulent documentation or enter into any arrangements or schemes designed to circumventing ITEPA </w:t>
      </w:r>
      <w:bookmarkEnd w:id="21"/>
      <w:r w:rsidRPr="0044009F">
        <w:rPr>
          <w:rFonts w:ascii="Lato" w:eastAsia="Calibri" w:hAnsi="Lato" w:cstheme="minorHAnsi"/>
        </w:rPr>
        <w:t xml:space="preserve">and </w:t>
      </w:r>
      <w:r w:rsidRPr="0044009F">
        <w:rPr>
          <w:rFonts w:ascii="Lato" w:hAnsi="Lato" w:cstheme="minorHAnsi"/>
        </w:rPr>
        <w:t>to notify the Employment Business in writing immediately if it becomes subject to a HMRC investigation or compliance activity including</w:t>
      </w:r>
      <w:r w:rsidRPr="0044009F">
        <w:rPr>
          <w:rFonts w:ascii="Lato" w:hAnsi="Lato"/>
        </w:rPr>
        <w:t xml:space="preserve"> but not limited to any of ITEPA, the NICs legislation or VAT legislation;  </w:t>
      </w:r>
    </w:p>
    <w:p w14:paraId="012FF7F6" w14:textId="77777777" w:rsidR="00DF2774" w:rsidRPr="0044009F" w:rsidRDefault="00DF2774" w:rsidP="00DF2774">
      <w:pPr>
        <w:tabs>
          <w:tab w:val="num" w:pos="1496"/>
        </w:tabs>
        <w:ind w:left="1123" w:right="284"/>
        <w:rPr>
          <w:rFonts w:ascii="Lato" w:hAnsi="Lato" w:cs="Arial"/>
        </w:rPr>
      </w:pPr>
    </w:p>
    <w:p w14:paraId="28484673" w14:textId="506C0199"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bookmarkStart w:id="22" w:name="_Ref512603347"/>
      <w:r w:rsidRPr="0044009F">
        <w:rPr>
          <w:rFonts w:ascii="Lato" w:hAnsi="Lato" w:cs="Arial"/>
        </w:rPr>
        <w:t xml:space="preserve">to provide the Employment Business with a copy of the terms under which the Intermediary has engaged the Agency Worker;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_Ref478028380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31</w:t>
      </w:r>
      <w:r w:rsidRPr="0044009F">
        <w:rPr>
          <w:rFonts w:ascii="Lato" w:hAnsi="Lato" w:cs="Arial"/>
          <w:i/>
          <w:highlight w:val="lightGray"/>
        </w:rPr>
        <w:fldChar w:fldCharType="end"/>
      </w:r>
      <w:r w:rsidRPr="0044009F">
        <w:rPr>
          <w:rFonts w:ascii="Lato" w:hAnsi="Lato" w:cs="Arial"/>
          <w:highlight w:val="lightGray"/>
        </w:rPr>
        <w:t>]</w:t>
      </w:r>
      <w:bookmarkEnd w:id="22"/>
    </w:p>
    <w:p w14:paraId="77C37873" w14:textId="77777777" w:rsidR="00DF2774" w:rsidRPr="0044009F" w:rsidRDefault="00DF2774" w:rsidP="00DF2774">
      <w:pPr>
        <w:tabs>
          <w:tab w:val="num" w:pos="1496"/>
        </w:tabs>
        <w:ind w:left="1123" w:right="284"/>
        <w:rPr>
          <w:rFonts w:ascii="Lato" w:hAnsi="Lato" w:cs="Arial"/>
        </w:rPr>
      </w:pPr>
    </w:p>
    <w:p w14:paraId="20F0D4D8" w14:textId="5A863BF2"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bookmarkStart w:id="23" w:name="_Ref478031047"/>
      <w:r w:rsidRPr="0044009F">
        <w:rPr>
          <w:rFonts w:ascii="Lato" w:hAnsi="Lato" w:cs="Arial"/>
        </w:rPr>
        <w:t xml:space="preserve">to provide the Employment Business on request, with any information required to comply with Transparency Regulations 2015; and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_Ref478026035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18</w:t>
      </w:r>
      <w:r w:rsidRPr="0044009F">
        <w:rPr>
          <w:rFonts w:ascii="Lato" w:hAnsi="Lato" w:cs="Arial"/>
          <w:i/>
          <w:highlight w:val="lightGray"/>
        </w:rPr>
        <w:fldChar w:fldCharType="end"/>
      </w:r>
      <w:r w:rsidRPr="0044009F">
        <w:rPr>
          <w:rFonts w:ascii="Lato" w:hAnsi="Lato" w:cs="Arial"/>
          <w:highlight w:val="lightGray"/>
        </w:rPr>
        <w:t>]</w:t>
      </w:r>
      <w:bookmarkEnd w:id="23"/>
      <w:r w:rsidRPr="0044009F">
        <w:rPr>
          <w:rFonts w:ascii="Lato" w:hAnsi="Lato" w:cs="Arial"/>
        </w:rPr>
        <w:t xml:space="preserve"> </w:t>
      </w:r>
    </w:p>
    <w:p w14:paraId="5222247B" w14:textId="77777777" w:rsidR="00DF2774" w:rsidRPr="0044009F" w:rsidRDefault="00DF2774" w:rsidP="00E6757B">
      <w:pPr>
        <w:pStyle w:val="ListParagraph"/>
        <w:numPr>
          <w:ilvl w:val="0"/>
          <w:numId w:val="0"/>
        </w:numPr>
        <w:ind w:left="1440"/>
        <w:rPr>
          <w:rFonts w:cs="Arial"/>
          <w:sz w:val="22"/>
          <w:szCs w:val="22"/>
        </w:rPr>
      </w:pPr>
    </w:p>
    <w:p w14:paraId="02DE5D80" w14:textId="7CFCC356" w:rsidR="00DF2774" w:rsidRPr="0044009F" w:rsidRDefault="00DF2774" w:rsidP="00DF2774">
      <w:pPr>
        <w:numPr>
          <w:ilvl w:val="2"/>
          <w:numId w:val="18"/>
        </w:numPr>
        <w:tabs>
          <w:tab w:val="clear" w:pos="1440"/>
          <w:tab w:val="num" w:pos="1123"/>
          <w:tab w:val="num" w:pos="1496"/>
        </w:tabs>
        <w:spacing w:after="0" w:line="240" w:lineRule="auto"/>
        <w:ind w:left="1871" w:right="284" w:hanging="748"/>
        <w:rPr>
          <w:rFonts w:ascii="Lato" w:hAnsi="Lato" w:cs="Arial"/>
        </w:rPr>
      </w:pPr>
      <w:bookmarkStart w:id="24" w:name="_Ref478737399"/>
      <w:bookmarkStart w:id="25" w:name="_Ref478028474"/>
      <w:r w:rsidRPr="0044009F">
        <w:rPr>
          <w:rFonts w:ascii="Lato" w:hAnsi="Lato" w:cs="Arial"/>
        </w:rPr>
        <w:t xml:space="preserve">to </w:t>
      </w:r>
      <w:r w:rsidRPr="0044009F">
        <w:rPr>
          <w:rFonts w:ascii="Lato" w:hAnsi="Lato"/>
        </w:rPr>
        <w:t xml:space="preserve">update the Employment Business promptly where any of the information required under clauses </w:t>
      </w:r>
      <w:r w:rsidRPr="0044009F">
        <w:rPr>
          <w:rFonts w:ascii="Lato" w:hAnsi="Lato"/>
        </w:rPr>
        <w:fldChar w:fldCharType="begin"/>
      </w:r>
      <w:r w:rsidRPr="0044009F">
        <w:rPr>
          <w:rFonts w:ascii="Lato" w:hAnsi="Lato"/>
        </w:rPr>
        <w:instrText xml:space="preserve"> REF _Ref478028457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5.1.11</w:t>
      </w:r>
      <w:r w:rsidRPr="0044009F">
        <w:rPr>
          <w:rFonts w:ascii="Lato" w:hAnsi="Lato"/>
        </w:rPr>
        <w:fldChar w:fldCharType="end"/>
      </w:r>
      <w:r w:rsidRPr="0044009F">
        <w:rPr>
          <w:rFonts w:ascii="Lato" w:hAnsi="Lato"/>
        </w:rPr>
        <w:t xml:space="preserve"> to </w:t>
      </w:r>
      <w:r w:rsidRPr="0044009F">
        <w:rPr>
          <w:rFonts w:ascii="Lato" w:hAnsi="Lato"/>
        </w:rPr>
        <w:fldChar w:fldCharType="begin"/>
      </w:r>
      <w:r w:rsidRPr="0044009F">
        <w:rPr>
          <w:rFonts w:ascii="Lato" w:hAnsi="Lato"/>
        </w:rPr>
        <w:instrText xml:space="preserve"> REF _Ref478031047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5.1.16</w:t>
      </w:r>
      <w:r w:rsidRPr="0044009F">
        <w:rPr>
          <w:rFonts w:ascii="Lato" w:hAnsi="Lato"/>
        </w:rPr>
        <w:fldChar w:fldCharType="end"/>
      </w:r>
      <w:r w:rsidRPr="0044009F">
        <w:rPr>
          <w:rFonts w:ascii="Lato" w:hAnsi="Lato"/>
        </w:rPr>
        <w:t xml:space="preserve"> inclusive changes.</w:t>
      </w:r>
      <w:bookmarkEnd w:id="24"/>
      <w:r w:rsidRPr="0044009F">
        <w:rPr>
          <w:rFonts w:ascii="Lato" w:hAnsi="Lato"/>
        </w:rPr>
        <w:t xml:space="preserve"> </w:t>
      </w:r>
      <w:bookmarkEnd w:id="25"/>
    </w:p>
    <w:p w14:paraId="27B5B0AC" w14:textId="77777777" w:rsidR="00DF2774" w:rsidRPr="0044009F" w:rsidRDefault="00DF2774" w:rsidP="00DF2774">
      <w:pPr>
        <w:tabs>
          <w:tab w:val="num" w:pos="1496"/>
        </w:tabs>
        <w:ind w:left="1871" w:right="284"/>
        <w:rPr>
          <w:rFonts w:ascii="Lato" w:hAnsi="Lato" w:cs="Arial"/>
        </w:rPr>
      </w:pPr>
    </w:p>
    <w:p w14:paraId="004780AC" w14:textId="07DEB162"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bookmarkStart w:id="26" w:name="_Ref478032148"/>
      <w:r w:rsidRPr="0044009F">
        <w:rPr>
          <w:rFonts w:ascii="Lato" w:hAnsi="Lato" w:cs="Arial"/>
        </w:rPr>
        <w:t>As soon as possible prior to the commencement of each Assignment and during each Assignment (as appropriate) and at any time at the Employment Business’s request, the Intermediary undertakes to:</w:t>
      </w:r>
      <w:bookmarkEnd w:id="26"/>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_Ref478028568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32</w:t>
      </w:r>
      <w:r w:rsidRPr="0044009F">
        <w:rPr>
          <w:rFonts w:ascii="Lato" w:hAnsi="Lato" w:cs="Arial"/>
          <w:i/>
          <w:highlight w:val="lightGray"/>
        </w:rPr>
        <w:fldChar w:fldCharType="end"/>
      </w:r>
      <w:r w:rsidRPr="0044009F">
        <w:rPr>
          <w:rFonts w:ascii="Lato" w:hAnsi="Lato" w:cs="Arial"/>
          <w:highlight w:val="lightGray"/>
        </w:rPr>
        <w:t>]</w:t>
      </w:r>
    </w:p>
    <w:p w14:paraId="521FE3DB" w14:textId="77777777" w:rsidR="00DF2774" w:rsidRPr="0044009F" w:rsidRDefault="00DF2774" w:rsidP="00DF2774">
      <w:pPr>
        <w:tabs>
          <w:tab w:val="num" w:pos="1692"/>
        </w:tabs>
        <w:ind w:left="720" w:right="284"/>
        <w:rPr>
          <w:rFonts w:ascii="Lato" w:hAnsi="Lato" w:cs="Arial"/>
          <w:b/>
        </w:rPr>
      </w:pPr>
    </w:p>
    <w:p w14:paraId="2C752A31" w14:textId="0547A8E3" w:rsidR="00DF2774" w:rsidRPr="0044009F" w:rsidRDefault="00DF2774" w:rsidP="00DF2774">
      <w:pPr>
        <w:numPr>
          <w:ilvl w:val="2"/>
          <w:numId w:val="18"/>
        </w:numPr>
        <w:tabs>
          <w:tab w:val="clear" w:pos="1440"/>
        </w:tabs>
        <w:spacing w:after="0" w:line="240" w:lineRule="auto"/>
        <w:ind w:left="1871" w:right="284" w:hanging="748"/>
        <w:rPr>
          <w:rFonts w:ascii="Lato" w:hAnsi="Lato" w:cs="Arial"/>
          <w:b/>
        </w:rPr>
      </w:pPr>
      <w:bookmarkStart w:id="27" w:name="_Ref478634874"/>
      <w:r w:rsidRPr="0044009F">
        <w:rPr>
          <w:rFonts w:ascii="Lato" w:hAnsi="Lato" w:cs="Arial"/>
        </w:rPr>
        <w:t xml:space="preserve">inform the Employment Business of any Calendar Weeks </w:t>
      </w:r>
      <w:r w:rsidRPr="0044009F">
        <w:rPr>
          <w:rFonts w:ascii="Lato" w:hAnsi="Lato"/>
        </w:rPr>
        <w:t xml:space="preserve">in the 24 months immediately preceding the start of the relevant Assignment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_Ref478028630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33</w:t>
      </w:r>
      <w:r w:rsidRPr="0044009F">
        <w:rPr>
          <w:rFonts w:ascii="Lato" w:hAnsi="Lato" w:cs="Arial"/>
          <w:i/>
          <w:highlight w:val="lightGray"/>
        </w:rPr>
        <w:fldChar w:fldCharType="end"/>
      </w:r>
      <w:r w:rsidRPr="0044009F">
        <w:rPr>
          <w:rFonts w:ascii="Lato" w:hAnsi="Lato" w:cs="Arial"/>
          <w:highlight w:val="lightGray"/>
        </w:rPr>
        <w:t>]</w:t>
      </w:r>
      <w:r w:rsidRPr="0044009F">
        <w:rPr>
          <w:rFonts w:ascii="Lato" w:hAnsi="Lato" w:cs="Arial"/>
        </w:rPr>
        <w:t xml:space="preserve"> and/or during the relevant Assignment in which the Agency Worker has worked in the same or a similar role with the relevant Hirer via any third party and which the Intermediary and/or the Agency Worker believes count or may count toward the Qualifying Period; and</w:t>
      </w:r>
      <w:bookmarkEnd w:id="27"/>
    </w:p>
    <w:p w14:paraId="25E075AA" w14:textId="77777777" w:rsidR="00DF2774" w:rsidRPr="0044009F" w:rsidRDefault="00DF2774" w:rsidP="00DF2774">
      <w:pPr>
        <w:ind w:left="1080" w:right="284"/>
        <w:rPr>
          <w:rFonts w:ascii="Lato" w:hAnsi="Lato" w:cs="Arial"/>
          <w:b/>
        </w:rPr>
      </w:pPr>
    </w:p>
    <w:p w14:paraId="2F0EC8C2" w14:textId="77777777" w:rsidR="00DF2774" w:rsidRPr="0044009F" w:rsidRDefault="00DF2774" w:rsidP="00DF2774">
      <w:pPr>
        <w:numPr>
          <w:ilvl w:val="2"/>
          <w:numId w:val="18"/>
        </w:numPr>
        <w:tabs>
          <w:tab w:val="clear" w:pos="1440"/>
        </w:tabs>
        <w:spacing w:after="0" w:line="240" w:lineRule="auto"/>
        <w:ind w:left="1871" w:right="284" w:hanging="748"/>
        <w:rPr>
          <w:rFonts w:ascii="Lato" w:hAnsi="Lato" w:cs="Arial"/>
          <w:b/>
        </w:rPr>
      </w:pPr>
      <w:r w:rsidRPr="0044009F">
        <w:rPr>
          <w:rFonts w:ascii="Lato" w:hAnsi="Lato" w:cs="Arial"/>
        </w:rPr>
        <w:t>provide the Employment Business with all the details of such work, including (without limitation) details of where, when and the period(s) during which such work was undertaken and any other details requested by the Employment Business; and</w:t>
      </w:r>
    </w:p>
    <w:p w14:paraId="653897AF" w14:textId="77777777" w:rsidR="00DF2774" w:rsidRPr="0044009F" w:rsidRDefault="00DF2774" w:rsidP="00DF2774">
      <w:pPr>
        <w:ind w:right="284"/>
        <w:rPr>
          <w:rFonts w:ascii="Lato" w:hAnsi="Lato" w:cs="Arial"/>
          <w:b/>
        </w:rPr>
      </w:pPr>
    </w:p>
    <w:p w14:paraId="47201347" w14:textId="2926CD5B" w:rsidR="00DF2774" w:rsidRPr="0044009F" w:rsidRDefault="00DF2774" w:rsidP="00DF2774">
      <w:pPr>
        <w:numPr>
          <w:ilvl w:val="2"/>
          <w:numId w:val="18"/>
        </w:numPr>
        <w:tabs>
          <w:tab w:val="clear" w:pos="1440"/>
        </w:tabs>
        <w:spacing w:after="0" w:line="240" w:lineRule="auto"/>
        <w:ind w:left="1871" w:right="284" w:hanging="748"/>
        <w:rPr>
          <w:rFonts w:ascii="Lato" w:hAnsi="Lato" w:cs="Arial"/>
        </w:rPr>
      </w:pPr>
      <w:bookmarkStart w:id="28" w:name="_Ref478032171"/>
      <w:r w:rsidRPr="0044009F">
        <w:rPr>
          <w:rFonts w:ascii="Lato" w:hAnsi="Lato" w:cs="Arial"/>
        </w:rPr>
        <w:t xml:space="preserve">inform the Employment Business if, </w:t>
      </w:r>
      <w:r w:rsidRPr="0044009F">
        <w:rPr>
          <w:rFonts w:ascii="Lato" w:hAnsi="Lato"/>
        </w:rPr>
        <w:t xml:space="preserve">in the 24 months immediately preceding the start of the relevant Assignment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_Ref478028630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33</w:t>
      </w:r>
      <w:r w:rsidRPr="0044009F">
        <w:rPr>
          <w:rFonts w:ascii="Lato" w:hAnsi="Lato" w:cs="Arial"/>
          <w:i/>
          <w:highlight w:val="lightGray"/>
        </w:rPr>
        <w:fldChar w:fldCharType="end"/>
      </w:r>
      <w:r w:rsidRPr="0044009F">
        <w:rPr>
          <w:rFonts w:ascii="Lato" w:hAnsi="Lato" w:cs="Arial"/>
          <w:highlight w:val="lightGray"/>
        </w:rPr>
        <w:t>]</w:t>
      </w:r>
      <w:r w:rsidRPr="0044009F">
        <w:rPr>
          <w:rFonts w:ascii="Lato" w:hAnsi="Lato" w:cs="Arial"/>
        </w:rPr>
        <w:t>, the Agency Worker has:</w:t>
      </w:r>
      <w:bookmarkEnd w:id="28"/>
    </w:p>
    <w:p w14:paraId="34906A8D" w14:textId="77777777" w:rsidR="00DF2774" w:rsidRPr="0044009F" w:rsidRDefault="00DF2774" w:rsidP="00DF2774">
      <w:pPr>
        <w:ind w:right="284"/>
        <w:rPr>
          <w:rFonts w:ascii="Lato" w:hAnsi="Lato" w:cs="Arial"/>
        </w:rPr>
      </w:pPr>
    </w:p>
    <w:p w14:paraId="2354824F" w14:textId="77777777" w:rsidR="00DF2774" w:rsidRPr="0044009F" w:rsidRDefault="00DF2774" w:rsidP="00DF2774">
      <w:pPr>
        <w:numPr>
          <w:ilvl w:val="3"/>
          <w:numId w:val="18"/>
        </w:numPr>
        <w:tabs>
          <w:tab w:val="clear" w:pos="2160"/>
        </w:tabs>
        <w:spacing w:after="0" w:line="240" w:lineRule="auto"/>
        <w:ind w:left="2943" w:right="284" w:hanging="1072"/>
        <w:rPr>
          <w:rFonts w:ascii="Lato" w:hAnsi="Lato" w:cs="Arial"/>
        </w:rPr>
      </w:pPr>
      <w:r w:rsidRPr="0044009F">
        <w:rPr>
          <w:rFonts w:ascii="Lato" w:hAnsi="Lato" w:cs="Arial"/>
        </w:rPr>
        <w:lastRenderedPageBreak/>
        <w:t>completed two or more assignments with the Hirer;</w:t>
      </w:r>
    </w:p>
    <w:p w14:paraId="7C17D76E" w14:textId="77777777" w:rsidR="00DF2774" w:rsidRPr="0044009F" w:rsidRDefault="00DF2774" w:rsidP="00DF2774">
      <w:pPr>
        <w:ind w:left="1728" w:right="284"/>
        <w:rPr>
          <w:rFonts w:ascii="Lato" w:hAnsi="Lato" w:cs="Arial"/>
        </w:rPr>
      </w:pPr>
    </w:p>
    <w:p w14:paraId="39B082C9" w14:textId="77777777" w:rsidR="00DF2774" w:rsidRPr="0044009F" w:rsidRDefault="00DF2774" w:rsidP="00DF2774">
      <w:pPr>
        <w:numPr>
          <w:ilvl w:val="3"/>
          <w:numId w:val="18"/>
        </w:numPr>
        <w:tabs>
          <w:tab w:val="clear" w:pos="2160"/>
        </w:tabs>
        <w:spacing w:after="0" w:line="240" w:lineRule="auto"/>
        <w:ind w:left="2943" w:right="284" w:hanging="1072"/>
        <w:rPr>
          <w:rFonts w:ascii="Lato" w:hAnsi="Lato" w:cs="Arial"/>
        </w:rPr>
      </w:pPr>
      <w:r w:rsidRPr="0044009F">
        <w:rPr>
          <w:rFonts w:ascii="Lato" w:hAnsi="Lato" w:cs="Arial"/>
        </w:rPr>
        <w:t>completed at least one assignment with the Hirer and one or more earlier assignments with any member of the Hirer’s Group; and/or</w:t>
      </w:r>
    </w:p>
    <w:p w14:paraId="43961B2E" w14:textId="77777777" w:rsidR="00DF2774" w:rsidRPr="0044009F" w:rsidRDefault="00DF2774" w:rsidP="00DF2774">
      <w:pPr>
        <w:ind w:right="284"/>
        <w:rPr>
          <w:rFonts w:ascii="Lato" w:hAnsi="Lato" w:cs="Arial"/>
        </w:rPr>
      </w:pPr>
    </w:p>
    <w:p w14:paraId="709D9C75" w14:textId="77777777" w:rsidR="00DF2774" w:rsidRPr="0044009F" w:rsidRDefault="00DF2774" w:rsidP="00DF2774">
      <w:pPr>
        <w:numPr>
          <w:ilvl w:val="3"/>
          <w:numId w:val="18"/>
        </w:numPr>
        <w:tabs>
          <w:tab w:val="clear" w:pos="2160"/>
        </w:tabs>
        <w:spacing w:after="0" w:line="240" w:lineRule="auto"/>
        <w:ind w:left="2943" w:right="284" w:hanging="1072"/>
        <w:rPr>
          <w:rFonts w:ascii="Lato" w:hAnsi="Lato" w:cs="Arial"/>
        </w:rPr>
      </w:pPr>
      <w:r w:rsidRPr="0044009F">
        <w:rPr>
          <w:rFonts w:ascii="Lato" w:hAnsi="Lato" w:cs="Arial"/>
        </w:rPr>
        <w:t>worked in more than two roles during an assignment with the Hirer and on at least two occasions worked in a role that was not the same role as the previous role.</w:t>
      </w:r>
    </w:p>
    <w:p w14:paraId="69883228" w14:textId="77777777" w:rsidR="00DF2774" w:rsidRPr="0044009F" w:rsidRDefault="00DF2774" w:rsidP="00DF2774">
      <w:pPr>
        <w:tabs>
          <w:tab w:val="num" w:pos="1692"/>
        </w:tabs>
        <w:ind w:left="357" w:right="284"/>
        <w:rPr>
          <w:rFonts w:ascii="Lato" w:hAnsi="Lato" w:cs="Arial"/>
        </w:rPr>
      </w:pPr>
    </w:p>
    <w:p w14:paraId="28F919E6"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r w:rsidRPr="0044009F">
        <w:rPr>
          <w:rFonts w:ascii="Lato" w:hAnsi="Lato" w:cs="Arial"/>
        </w:rPr>
        <w:t>If the Agency Worker</w:t>
      </w:r>
      <w:r w:rsidRPr="0044009F" w:rsidDel="009820B5">
        <w:rPr>
          <w:rFonts w:ascii="Lato" w:hAnsi="Lato" w:cs="Arial"/>
        </w:rPr>
        <w:t xml:space="preserve"> </w:t>
      </w:r>
      <w:r w:rsidRPr="0044009F">
        <w:rPr>
          <w:rFonts w:ascii="Lato" w:hAnsi="Lato" w:cs="Arial"/>
        </w:rPr>
        <w:t xml:space="preserve">is unable for any reason to provide the Intermediary Services during the course of an Assignment, the Intermediary should inform the Employment Business as soon as possible, but in any event no later than 1 hour after the commencement of the Assignment or shift. In the event that it is not possible to inform the Employment Business within these timescales, the Intermediary should alternatively inform the Hirer and then the Employment Business as soon as possible. </w:t>
      </w:r>
    </w:p>
    <w:p w14:paraId="77635F92" w14:textId="77777777" w:rsidR="00DF2774" w:rsidRPr="0044009F" w:rsidRDefault="00DF2774" w:rsidP="00DF2774">
      <w:pPr>
        <w:ind w:left="357" w:right="284"/>
        <w:rPr>
          <w:rFonts w:ascii="Lato" w:hAnsi="Lato" w:cs="Arial"/>
          <w:b/>
        </w:rPr>
      </w:pPr>
    </w:p>
    <w:p w14:paraId="3A566E22"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r w:rsidRPr="0044009F">
        <w:rPr>
          <w:rFonts w:ascii="Lato" w:hAnsi="Lato" w:cs="Arial"/>
        </w:rPr>
        <w:t>If, either before or during the course of an Assignment, the Intermediary becomes aware of any reason why it or the Agency Worker supplied to perform the Intermediary Services may not be suitable for an Assignment, the Intermediary shall notify the Employment Business without delay.</w:t>
      </w:r>
    </w:p>
    <w:p w14:paraId="20CBDF34" w14:textId="77777777" w:rsidR="00DF2774" w:rsidRPr="0044009F" w:rsidRDefault="00DF2774" w:rsidP="00DF2774">
      <w:pPr>
        <w:ind w:right="284"/>
        <w:rPr>
          <w:rFonts w:ascii="Lato" w:hAnsi="Lato" w:cs="Arial"/>
        </w:rPr>
      </w:pPr>
    </w:p>
    <w:p w14:paraId="483E80FE" w14:textId="37E2579A"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bookmarkStart w:id="29" w:name="_Ref478634900"/>
      <w:r w:rsidRPr="0044009F">
        <w:rPr>
          <w:rFonts w:ascii="Lato" w:hAnsi="Lato" w:cs="Arial"/>
        </w:rPr>
        <w:t xml:space="preserve">The Intermediary acknowledges that any breach of its obligations set out in clause </w:t>
      </w:r>
      <w:r w:rsidRPr="0044009F">
        <w:rPr>
          <w:rFonts w:ascii="Lato" w:hAnsi="Lato" w:cs="Arial"/>
        </w:rPr>
        <w:fldChar w:fldCharType="begin"/>
      </w:r>
      <w:r w:rsidRPr="0044009F">
        <w:rPr>
          <w:rFonts w:ascii="Lato" w:hAnsi="Lato" w:cs="Arial"/>
        </w:rPr>
        <w:instrText xml:space="preserve"> REF _Ref478032330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4</w:t>
      </w:r>
      <w:r w:rsidRPr="0044009F">
        <w:rPr>
          <w:rFonts w:ascii="Lato" w:hAnsi="Lato" w:cs="Arial"/>
        </w:rPr>
        <w:fldChar w:fldCharType="end"/>
      </w:r>
      <w:r w:rsidRPr="0044009F">
        <w:rPr>
          <w:rFonts w:ascii="Lato" w:hAnsi="Lato" w:cs="Arial"/>
        </w:rPr>
        <w:t xml:space="preserve"> (Warranties provided by the Intermediary) and this clause </w:t>
      </w:r>
      <w:r w:rsidRPr="0044009F">
        <w:rPr>
          <w:rFonts w:ascii="Lato" w:hAnsi="Lato" w:cs="Arial"/>
        </w:rPr>
        <w:fldChar w:fldCharType="begin"/>
      </w:r>
      <w:r w:rsidRPr="0044009F">
        <w:rPr>
          <w:rFonts w:ascii="Lato" w:hAnsi="Lato" w:cs="Arial"/>
        </w:rPr>
        <w:instrText xml:space="preserve"> REF _Ref478032339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5</w:t>
      </w:r>
      <w:r w:rsidRPr="0044009F">
        <w:rPr>
          <w:rFonts w:ascii="Lato" w:hAnsi="Lato" w:cs="Arial"/>
        </w:rPr>
        <w:fldChar w:fldCharType="end"/>
      </w:r>
      <w:r w:rsidRPr="0044009F">
        <w:rPr>
          <w:rFonts w:ascii="Lato" w:hAnsi="Lato" w:cs="Arial"/>
        </w:rPr>
        <w:t xml:space="preserve"> (The Intermediary’s Obligations) may cause the Employment Business to suffer Losses and that the Employment Business reserves the right to recover such Losses from the Intermediary by way of set off or deduction from any sums owed by the Employment Business to the Intermediary.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_Ref478028730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34</w:t>
      </w:r>
      <w:r w:rsidRPr="0044009F">
        <w:rPr>
          <w:rFonts w:ascii="Lato" w:hAnsi="Lato" w:cs="Arial"/>
          <w:i/>
          <w:highlight w:val="lightGray"/>
        </w:rPr>
        <w:fldChar w:fldCharType="end"/>
      </w:r>
      <w:r w:rsidRPr="0044009F">
        <w:rPr>
          <w:rFonts w:ascii="Lato" w:hAnsi="Lato" w:cs="Arial"/>
          <w:highlight w:val="lightGray"/>
        </w:rPr>
        <w:t>]</w:t>
      </w:r>
      <w:bookmarkEnd w:id="29"/>
      <w:r w:rsidRPr="0044009F">
        <w:rPr>
          <w:rFonts w:ascii="Lato" w:hAnsi="Lato" w:cs="Arial"/>
        </w:rPr>
        <w:t xml:space="preserve"> </w:t>
      </w:r>
    </w:p>
    <w:p w14:paraId="20E76578" w14:textId="77777777" w:rsidR="00DF2774" w:rsidRPr="0044009F" w:rsidRDefault="00DF2774" w:rsidP="00DF2774">
      <w:pPr>
        <w:tabs>
          <w:tab w:val="num" w:pos="1122"/>
        </w:tabs>
        <w:ind w:right="284"/>
        <w:rPr>
          <w:rFonts w:ascii="Lato" w:hAnsi="Lato" w:cs="Arial"/>
          <w:b/>
        </w:rPr>
      </w:pPr>
    </w:p>
    <w:p w14:paraId="682C7439" w14:textId="77777777" w:rsidR="00DF2774" w:rsidRPr="0044009F" w:rsidRDefault="00DF2774" w:rsidP="00DF2774">
      <w:pPr>
        <w:keepNext/>
        <w:numPr>
          <w:ilvl w:val="0"/>
          <w:numId w:val="18"/>
        </w:numPr>
        <w:tabs>
          <w:tab w:val="num" w:pos="1122"/>
        </w:tabs>
        <w:spacing w:after="0" w:line="240" w:lineRule="auto"/>
        <w:ind w:right="284"/>
        <w:rPr>
          <w:rFonts w:ascii="Lato" w:hAnsi="Lato" w:cs="Arial"/>
          <w:b/>
        </w:rPr>
      </w:pPr>
      <w:r w:rsidRPr="0044009F">
        <w:rPr>
          <w:rFonts w:ascii="Lato" w:hAnsi="Lato" w:cs="Arial"/>
          <w:b/>
        </w:rPr>
        <w:t>THE EMPLOYMENT BUSINESS’S OBLIGATIONS</w:t>
      </w:r>
    </w:p>
    <w:p w14:paraId="0C73A16D" w14:textId="77777777" w:rsidR="00DF2774" w:rsidRPr="0044009F" w:rsidRDefault="00DF2774" w:rsidP="00DF2774">
      <w:pPr>
        <w:keepNext/>
        <w:tabs>
          <w:tab w:val="num" w:pos="1122"/>
        </w:tabs>
        <w:ind w:right="284"/>
        <w:rPr>
          <w:rFonts w:ascii="Lato" w:hAnsi="Lato" w:cs="Arial"/>
          <w:b/>
        </w:rPr>
      </w:pPr>
    </w:p>
    <w:p w14:paraId="4B048998"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bookmarkStart w:id="30" w:name="_Ref479606678"/>
      <w:r w:rsidRPr="0044009F">
        <w:rPr>
          <w:rFonts w:ascii="Lato" w:hAnsi="Lato" w:cs="Arial"/>
        </w:rPr>
        <w:t>Throughout the term of this Agreement the Employment Business will pay the Intermediary at least the Minimum Rate in respect of the provision of the Intermediary Services.</w:t>
      </w:r>
      <w:bookmarkEnd w:id="30"/>
      <w:r w:rsidRPr="0044009F">
        <w:rPr>
          <w:rFonts w:ascii="Lato" w:hAnsi="Lato" w:cs="Arial"/>
        </w:rPr>
        <w:t xml:space="preserve">  The actual Intermediary Fees will be notified to the Intermediary on a per Assignment basis.</w:t>
      </w:r>
    </w:p>
    <w:p w14:paraId="081F7280" w14:textId="77777777" w:rsidR="00DF2774" w:rsidRPr="00C21E2A" w:rsidRDefault="00DF2774" w:rsidP="00DF2774">
      <w:pPr>
        <w:ind w:right="284"/>
        <w:rPr>
          <w:rFonts w:ascii="Lato" w:hAnsi="Lato" w:cs="Arial"/>
          <w:b/>
        </w:rPr>
      </w:pPr>
    </w:p>
    <w:p w14:paraId="397849A7" w14:textId="01479082" w:rsidR="00DF2774" w:rsidRPr="00C21E2A" w:rsidRDefault="00DF2774" w:rsidP="00DF2774">
      <w:pPr>
        <w:pStyle w:val="Heading1"/>
        <w:numPr>
          <w:ilvl w:val="1"/>
          <w:numId w:val="18"/>
        </w:numPr>
        <w:tabs>
          <w:tab w:val="num" w:pos="1122"/>
          <w:tab w:val="left" w:pos="1440"/>
          <w:tab w:val="left" w:pos="1870"/>
          <w:tab w:val="left" w:pos="2880"/>
        </w:tabs>
        <w:spacing w:before="0" w:after="0"/>
        <w:ind w:left="1117" w:right="284" w:hanging="760"/>
        <w:rPr>
          <w:rFonts w:cs="Arial"/>
          <w:i/>
          <w:color w:val="auto"/>
          <w:sz w:val="22"/>
          <w:szCs w:val="22"/>
        </w:rPr>
      </w:pPr>
      <w:bookmarkStart w:id="31" w:name="_Ref478024203"/>
      <w:r w:rsidRPr="00C21E2A">
        <w:rPr>
          <w:rFonts w:cs="Arial"/>
          <w:color w:val="auto"/>
          <w:sz w:val="22"/>
          <w:szCs w:val="22"/>
        </w:rPr>
        <w:t>At the same time as an Assignment is offered to the Intermediary the Employment Business shall provide the Intermediary with an Assignment Details Form setting out the following:</w:t>
      </w:r>
      <w:r w:rsidRPr="00C21E2A">
        <w:rPr>
          <w:rFonts w:cs="Arial"/>
          <w:i/>
          <w:color w:val="auto"/>
          <w:sz w:val="22"/>
          <w:szCs w:val="22"/>
        </w:rPr>
        <w:t xml:space="preserve"> </w:t>
      </w:r>
      <w:r w:rsidRPr="00C21E2A">
        <w:rPr>
          <w:rFonts w:cs="Arial"/>
          <w:color w:val="auto"/>
          <w:sz w:val="22"/>
          <w:szCs w:val="22"/>
          <w:highlight w:val="lightGray"/>
        </w:rPr>
        <w:t>[</w:t>
      </w:r>
      <w:r w:rsidRPr="00C21E2A">
        <w:rPr>
          <w:rFonts w:cs="Arial"/>
          <w:i/>
          <w:color w:val="auto"/>
          <w:sz w:val="22"/>
          <w:szCs w:val="22"/>
          <w:highlight w:val="lightGray"/>
        </w:rPr>
        <w:t xml:space="preserve">see Note </w:t>
      </w:r>
      <w:r w:rsidRPr="00C21E2A">
        <w:rPr>
          <w:rFonts w:cs="Arial"/>
          <w:i/>
          <w:color w:val="auto"/>
          <w:sz w:val="22"/>
          <w:szCs w:val="22"/>
          <w:highlight w:val="lightGray"/>
        </w:rPr>
        <w:fldChar w:fldCharType="begin"/>
      </w:r>
      <w:r w:rsidRPr="00C21E2A">
        <w:rPr>
          <w:rFonts w:cs="Arial"/>
          <w:i/>
          <w:color w:val="auto"/>
          <w:sz w:val="22"/>
          <w:szCs w:val="22"/>
          <w:highlight w:val="lightGray"/>
        </w:rPr>
        <w:instrText xml:space="preserve"> REF _Ref478028771 \r \h </w:instrText>
      </w:r>
      <w:r w:rsidR="0044009F" w:rsidRPr="00C21E2A">
        <w:rPr>
          <w:rFonts w:cs="Arial"/>
          <w:i/>
          <w:color w:val="auto"/>
          <w:sz w:val="22"/>
          <w:szCs w:val="22"/>
          <w:highlight w:val="lightGray"/>
        </w:rPr>
        <w:instrText xml:space="preserve"> \* MERGEFORMAT </w:instrText>
      </w:r>
      <w:r w:rsidRPr="00C21E2A">
        <w:rPr>
          <w:rFonts w:cs="Arial"/>
          <w:i/>
          <w:color w:val="auto"/>
          <w:sz w:val="22"/>
          <w:szCs w:val="22"/>
          <w:highlight w:val="lightGray"/>
        </w:rPr>
      </w:r>
      <w:r w:rsidRPr="00C21E2A">
        <w:rPr>
          <w:rFonts w:cs="Arial"/>
          <w:i/>
          <w:color w:val="auto"/>
          <w:sz w:val="22"/>
          <w:szCs w:val="22"/>
          <w:highlight w:val="lightGray"/>
        </w:rPr>
        <w:fldChar w:fldCharType="separate"/>
      </w:r>
      <w:r w:rsidRPr="00C21E2A">
        <w:rPr>
          <w:rFonts w:cs="Arial"/>
          <w:i/>
          <w:color w:val="auto"/>
          <w:sz w:val="22"/>
          <w:szCs w:val="22"/>
          <w:highlight w:val="lightGray"/>
        </w:rPr>
        <w:t>35</w:t>
      </w:r>
      <w:r w:rsidRPr="00C21E2A">
        <w:rPr>
          <w:rFonts w:cs="Arial"/>
          <w:i/>
          <w:color w:val="auto"/>
          <w:sz w:val="22"/>
          <w:szCs w:val="22"/>
          <w:highlight w:val="lightGray"/>
        </w:rPr>
        <w:fldChar w:fldCharType="end"/>
      </w:r>
      <w:r w:rsidRPr="00C21E2A">
        <w:rPr>
          <w:rFonts w:cs="Arial"/>
          <w:color w:val="auto"/>
          <w:sz w:val="22"/>
          <w:szCs w:val="22"/>
          <w:highlight w:val="lightGray"/>
        </w:rPr>
        <w:t>]</w:t>
      </w:r>
      <w:bookmarkEnd w:id="31"/>
    </w:p>
    <w:p w14:paraId="56AE6B80" w14:textId="77777777" w:rsidR="00DF2774" w:rsidRPr="00C21E2A" w:rsidRDefault="00DF2774" w:rsidP="00DF2774">
      <w:pPr>
        <w:ind w:right="284"/>
        <w:rPr>
          <w:rFonts w:ascii="Lato" w:hAnsi="Lato" w:cs="Arial"/>
        </w:rPr>
      </w:pPr>
    </w:p>
    <w:p w14:paraId="7C5EF38D"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r w:rsidRPr="00C21E2A">
        <w:rPr>
          <w:rFonts w:cs="Arial"/>
          <w:color w:val="auto"/>
          <w:sz w:val="22"/>
          <w:szCs w:val="22"/>
        </w:rPr>
        <w:t xml:space="preserve">the identity of the Hirer, and if applicable the nature of their business; </w:t>
      </w:r>
    </w:p>
    <w:p w14:paraId="61B25132"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10E1D770"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r w:rsidRPr="00C21E2A">
        <w:rPr>
          <w:rFonts w:cs="Arial"/>
          <w:color w:val="auto"/>
          <w:sz w:val="22"/>
          <w:szCs w:val="22"/>
        </w:rPr>
        <w:t xml:space="preserve">the date the Assignment is to commence and the duration or likely duration of the Assignment; </w:t>
      </w:r>
    </w:p>
    <w:p w14:paraId="4312A939"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3DF2B8C3"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r w:rsidRPr="00C21E2A">
        <w:rPr>
          <w:rFonts w:cs="Arial"/>
          <w:color w:val="auto"/>
          <w:sz w:val="22"/>
          <w:szCs w:val="22"/>
        </w:rPr>
        <w:t xml:space="preserve">the Type of Work, location and hours during which the Intermediary would be required to provide the Intermediary Services; </w:t>
      </w:r>
    </w:p>
    <w:p w14:paraId="23A6EE81"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56188049"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bookmarkStart w:id="32" w:name="_Ref478030881"/>
      <w:r w:rsidRPr="00C21E2A">
        <w:rPr>
          <w:rFonts w:cs="Arial"/>
          <w:color w:val="auto"/>
          <w:sz w:val="22"/>
          <w:szCs w:val="22"/>
        </w:rPr>
        <w:t>the Intermediary Fees and any expenses payable by or to the Intermediary;</w:t>
      </w:r>
      <w:bookmarkEnd w:id="32"/>
    </w:p>
    <w:p w14:paraId="04FE5DEB"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2D65BB57"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r w:rsidRPr="00C21E2A">
        <w:rPr>
          <w:rFonts w:cs="Arial"/>
          <w:color w:val="auto"/>
          <w:sz w:val="22"/>
          <w:szCs w:val="22"/>
        </w:rPr>
        <w:t>any risks to health and safety known to the Hirer in relation to the Assignment and the steps the Hirer has taken to prevent or control such risks; and</w:t>
      </w:r>
    </w:p>
    <w:p w14:paraId="32D0D093"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0FDE5453" w14:textId="77777777" w:rsidR="00DF2774" w:rsidRPr="00C21E2A" w:rsidRDefault="00DF2774" w:rsidP="00DF2774">
      <w:pPr>
        <w:pStyle w:val="Heading1"/>
        <w:numPr>
          <w:ilvl w:val="2"/>
          <w:numId w:val="18"/>
        </w:numPr>
        <w:tabs>
          <w:tab w:val="num" w:pos="1123"/>
          <w:tab w:val="left" w:pos="1870"/>
          <w:tab w:val="left" w:pos="2880"/>
        </w:tabs>
        <w:spacing w:before="0" w:after="0"/>
        <w:ind w:left="1871" w:right="284" w:hanging="748"/>
        <w:rPr>
          <w:rFonts w:cs="Arial"/>
          <w:color w:val="auto"/>
          <w:sz w:val="22"/>
          <w:szCs w:val="22"/>
        </w:rPr>
      </w:pPr>
      <w:r w:rsidRPr="00C21E2A">
        <w:rPr>
          <w:rFonts w:cs="Arial"/>
          <w:color w:val="auto"/>
          <w:sz w:val="22"/>
          <w:szCs w:val="22"/>
        </w:rPr>
        <w:t>what experience, training, qualifications and any authorisation required by law or a professional body the Hirer considers necessary or which are required by law to work in the Assignment.</w:t>
      </w:r>
    </w:p>
    <w:p w14:paraId="5F559B1D" w14:textId="77777777" w:rsidR="00DF2774" w:rsidRPr="00C21E2A" w:rsidRDefault="00DF2774" w:rsidP="00E6757B">
      <w:pPr>
        <w:pStyle w:val="Heading1"/>
        <w:numPr>
          <w:ilvl w:val="0"/>
          <w:numId w:val="0"/>
        </w:numPr>
        <w:tabs>
          <w:tab w:val="left" w:pos="1870"/>
        </w:tabs>
        <w:spacing w:before="0" w:after="0"/>
        <w:ind w:left="1123" w:right="284"/>
        <w:rPr>
          <w:rFonts w:cs="Arial"/>
          <w:color w:val="auto"/>
          <w:sz w:val="22"/>
          <w:szCs w:val="22"/>
        </w:rPr>
      </w:pPr>
    </w:p>
    <w:p w14:paraId="722C92C1" w14:textId="77777777" w:rsidR="00DF2774" w:rsidRPr="00C21E2A" w:rsidRDefault="00DF2774" w:rsidP="00DF2774">
      <w:pPr>
        <w:pStyle w:val="Heading1"/>
        <w:numPr>
          <w:ilvl w:val="1"/>
          <w:numId w:val="18"/>
        </w:numPr>
        <w:tabs>
          <w:tab w:val="num" w:pos="1122"/>
          <w:tab w:val="left" w:pos="1440"/>
          <w:tab w:val="left" w:pos="1870"/>
          <w:tab w:val="left" w:pos="2880"/>
        </w:tabs>
        <w:spacing w:before="0" w:after="0"/>
        <w:ind w:left="1117" w:right="284" w:hanging="760"/>
        <w:rPr>
          <w:rFonts w:cs="Arial"/>
          <w:color w:val="auto"/>
          <w:sz w:val="22"/>
          <w:szCs w:val="22"/>
        </w:rPr>
      </w:pPr>
      <w:r w:rsidRPr="00C21E2A">
        <w:rPr>
          <w:rFonts w:cs="Arial"/>
          <w:color w:val="auto"/>
          <w:sz w:val="22"/>
          <w:szCs w:val="22"/>
        </w:rPr>
        <w:t>Where such information is not given in paper form or by electronic means it shall be confirmed by such means by the end of the third business day (excluding Saturday, Sunday and any public or bank holiday) following save where:</w:t>
      </w:r>
    </w:p>
    <w:p w14:paraId="3306F38B" w14:textId="77777777" w:rsidR="00DF2774" w:rsidRPr="00C21E2A" w:rsidRDefault="00DF2774" w:rsidP="00E6757B">
      <w:pPr>
        <w:pStyle w:val="Heading1"/>
        <w:numPr>
          <w:ilvl w:val="0"/>
          <w:numId w:val="0"/>
        </w:numPr>
        <w:tabs>
          <w:tab w:val="left" w:pos="1870"/>
        </w:tabs>
        <w:spacing w:before="0" w:after="0"/>
        <w:ind w:left="357" w:right="284"/>
        <w:rPr>
          <w:rFonts w:cs="Arial"/>
          <w:color w:val="auto"/>
          <w:sz w:val="22"/>
          <w:szCs w:val="22"/>
        </w:rPr>
      </w:pPr>
    </w:p>
    <w:p w14:paraId="2CB9F809" w14:textId="77777777" w:rsidR="00DF2774" w:rsidRPr="00C21E2A" w:rsidRDefault="00DF2774" w:rsidP="00DF2774">
      <w:pPr>
        <w:pStyle w:val="Heading1"/>
        <w:numPr>
          <w:ilvl w:val="2"/>
          <w:numId w:val="18"/>
        </w:numPr>
        <w:tabs>
          <w:tab w:val="left" w:pos="1870"/>
          <w:tab w:val="left" w:pos="2880"/>
        </w:tabs>
        <w:spacing w:before="0" w:after="0"/>
        <w:ind w:left="1871" w:right="284" w:hanging="748"/>
        <w:rPr>
          <w:rFonts w:cs="Arial"/>
          <w:color w:val="auto"/>
          <w:sz w:val="22"/>
          <w:szCs w:val="22"/>
        </w:rPr>
      </w:pPr>
      <w:r w:rsidRPr="00C21E2A">
        <w:rPr>
          <w:rFonts w:cs="Arial"/>
          <w:color w:val="auto"/>
          <w:sz w:val="22"/>
          <w:szCs w:val="22"/>
        </w:rPr>
        <w:t>the Intermediary is being offered an Assignment in the same position as one in which the Intermediary had previously been supplied within the previous 5 business days and such information has already been given to the Intermediary; or</w:t>
      </w:r>
    </w:p>
    <w:p w14:paraId="756D3141" w14:textId="77777777" w:rsidR="00DF2774" w:rsidRPr="00C21E2A" w:rsidRDefault="00DF2774" w:rsidP="00DF2774">
      <w:pPr>
        <w:ind w:right="284"/>
        <w:rPr>
          <w:rFonts w:ascii="Lato" w:hAnsi="Lato" w:cs="Arial"/>
        </w:rPr>
      </w:pPr>
    </w:p>
    <w:p w14:paraId="79078F75" w14:textId="317F6B5F" w:rsidR="00DF2774" w:rsidRPr="00C21E2A" w:rsidRDefault="00DF2774" w:rsidP="00DF2774">
      <w:pPr>
        <w:pStyle w:val="Heading1"/>
        <w:numPr>
          <w:ilvl w:val="2"/>
          <w:numId w:val="18"/>
        </w:numPr>
        <w:tabs>
          <w:tab w:val="left" w:pos="1870"/>
          <w:tab w:val="left" w:pos="2880"/>
        </w:tabs>
        <w:spacing w:before="0" w:after="0"/>
        <w:ind w:left="1871" w:right="284" w:hanging="748"/>
        <w:rPr>
          <w:rFonts w:cs="Arial"/>
          <w:color w:val="auto"/>
          <w:sz w:val="22"/>
          <w:szCs w:val="22"/>
          <w:lang w:eastAsia="en-GB"/>
        </w:rPr>
      </w:pPr>
      <w:bookmarkStart w:id="33" w:name="_Ref478028852"/>
      <w:r w:rsidRPr="00C21E2A">
        <w:rPr>
          <w:rFonts w:cs="Arial"/>
          <w:color w:val="auto"/>
          <w:sz w:val="22"/>
          <w:szCs w:val="22"/>
          <w:lang w:eastAsia="en-GB"/>
        </w:rPr>
        <w:t xml:space="preserve">subject to clause </w:t>
      </w:r>
      <w:r w:rsidRPr="00C21E2A">
        <w:rPr>
          <w:rFonts w:cs="Arial"/>
          <w:color w:val="auto"/>
          <w:sz w:val="22"/>
          <w:szCs w:val="22"/>
          <w:lang w:eastAsia="en-GB"/>
        </w:rPr>
        <w:fldChar w:fldCharType="begin"/>
      </w:r>
      <w:r w:rsidRPr="00C21E2A">
        <w:rPr>
          <w:rFonts w:cs="Arial"/>
          <w:color w:val="auto"/>
          <w:sz w:val="22"/>
          <w:szCs w:val="22"/>
          <w:lang w:eastAsia="en-GB"/>
        </w:rPr>
        <w:instrText xml:space="preserve"> REF _Ref478028866 \w \h </w:instrText>
      </w:r>
      <w:r w:rsidR="0044009F" w:rsidRPr="00C21E2A">
        <w:rPr>
          <w:rFonts w:cs="Arial"/>
          <w:color w:val="auto"/>
          <w:sz w:val="22"/>
          <w:szCs w:val="22"/>
          <w:lang w:eastAsia="en-GB"/>
        </w:rPr>
        <w:instrText xml:space="preserve"> \* MERGEFORMAT </w:instrText>
      </w:r>
      <w:r w:rsidRPr="00C21E2A">
        <w:rPr>
          <w:rFonts w:cs="Arial"/>
          <w:color w:val="auto"/>
          <w:sz w:val="22"/>
          <w:szCs w:val="22"/>
          <w:lang w:eastAsia="en-GB"/>
        </w:rPr>
      </w:r>
      <w:r w:rsidRPr="00C21E2A">
        <w:rPr>
          <w:rFonts w:cs="Arial"/>
          <w:color w:val="auto"/>
          <w:sz w:val="22"/>
          <w:szCs w:val="22"/>
          <w:lang w:eastAsia="en-GB"/>
        </w:rPr>
        <w:fldChar w:fldCharType="separate"/>
      </w:r>
      <w:r w:rsidRPr="00C21E2A">
        <w:rPr>
          <w:rFonts w:cs="Arial"/>
          <w:color w:val="auto"/>
          <w:sz w:val="22"/>
          <w:szCs w:val="22"/>
          <w:lang w:eastAsia="en-GB"/>
        </w:rPr>
        <w:t>6.4</w:t>
      </w:r>
      <w:r w:rsidRPr="00C21E2A">
        <w:rPr>
          <w:rFonts w:cs="Arial"/>
          <w:color w:val="auto"/>
          <w:sz w:val="22"/>
          <w:szCs w:val="22"/>
          <w:lang w:eastAsia="en-GB"/>
        </w:rPr>
        <w:fldChar w:fldCharType="end"/>
      </w:r>
      <w:r w:rsidRPr="00C21E2A">
        <w:rPr>
          <w:rFonts w:cs="Arial"/>
          <w:color w:val="auto"/>
          <w:sz w:val="22"/>
          <w:szCs w:val="22"/>
          <w:lang w:eastAsia="en-GB"/>
        </w:rPr>
        <w:t xml:space="preserve">, the Assignment is intended to last for 5 consecutive business days or less and such information has previously been given to the </w:t>
      </w:r>
      <w:r w:rsidRPr="00C21E2A">
        <w:rPr>
          <w:rFonts w:cs="Arial"/>
          <w:color w:val="auto"/>
          <w:sz w:val="22"/>
          <w:szCs w:val="22"/>
        </w:rPr>
        <w:t>Intermediary</w:t>
      </w:r>
      <w:r w:rsidRPr="00C21E2A">
        <w:rPr>
          <w:rFonts w:cs="Arial"/>
          <w:color w:val="auto"/>
          <w:sz w:val="22"/>
          <w:szCs w:val="22"/>
          <w:lang w:eastAsia="en-GB"/>
        </w:rPr>
        <w:t xml:space="preserve"> and remains unchanged, the </w:t>
      </w:r>
      <w:r w:rsidRPr="00C21E2A">
        <w:rPr>
          <w:rFonts w:cs="Arial"/>
          <w:color w:val="auto"/>
          <w:sz w:val="22"/>
          <w:szCs w:val="22"/>
        </w:rPr>
        <w:t>Employment Business</w:t>
      </w:r>
      <w:r w:rsidRPr="00C21E2A">
        <w:rPr>
          <w:rFonts w:cs="Arial"/>
          <w:color w:val="auto"/>
          <w:sz w:val="22"/>
          <w:szCs w:val="22"/>
          <w:lang w:eastAsia="en-GB"/>
        </w:rPr>
        <w:t xml:space="preserve"> needs only to provide written confirmation of the identity of the </w:t>
      </w:r>
      <w:r w:rsidRPr="00C21E2A">
        <w:rPr>
          <w:rFonts w:cs="Arial"/>
          <w:color w:val="auto"/>
          <w:sz w:val="22"/>
          <w:szCs w:val="22"/>
        </w:rPr>
        <w:t>Hirer</w:t>
      </w:r>
      <w:r w:rsidRPr="00C21E2A">
        <w:rPr>
          <w:rFonts w:cs="Arial"/>
          <w:color w:val="auto"/>
          <w:sz w:val="22"/>
          <w:szCs w:val="22"/>
          <w:lang w:eastAsia="en-GB"/>
        </w:rPr>
        <w:t xml:space="preserve"> and the likely duration of the Assignment.</w:t>
      </w:r>
      <w:bookmarkEnd w:id="33"/>
    </w:p>
    <w:p w14:paraId="32177DA8" w14:textId="77777777" w:rsidR="00DF2774" w:rsidRPr="00C21E2A" w:rsidRDefault="00DF2774" w:rsidP="00DF2774">
      <w:pPr>
        <w:ind w:right="284"/>
        <w:rPr>
          <w:rFonts w:ascii="Lato" w:hAnsi="Lato" w:cs="Arial"/>
        </w:rPr>
      </w:pPr>
    </w:p>
    <w:p w14:paraId="4A3C5D23" w14:textId="3CCF3FEA" w:rsidR="00DF2774" w:rsidRPr="0044009F" w:rsidRDefault="00DF2774" w:rsidP="00DF2774">
      <w:pPr>
        <w:pStyle w:val="Heading1"/>
        <w:numPr>
          <w:ilvl w:val="1"/>
          <w:numId w:val="18"/>
        </w:numPr>
        <w:tabs>
          <w:tab w:val="num" w:pos="1122"/>
          <w:tab w:val="left" w:pos="1440"/>
          <w:tab w:val="left" w:pos="1870"/>
          <w:tab w:val="left" w:pos="2880"/>
        </w:tabs>
        <w:spacing w:before="0" w:after="0"/>
        <w:ind w:left="1117" w:right="284" w:hanging="760"/>
        <w:rPr>
          <w:rFonts w:cs="Arial"/>
          <w:sz w:val="22"/>
          <w:szCs w:val="22"/>
          <w:lang w:eastAsia="en-GB"/>
        </w:rPr>
      </w:pPr>
      <w:bookmarkStart w:id="34" w:name="_Ref478028866"/>
      <w:r w:rsidRPr="00C21E2A">
        <w:rPr>
          <w:rFonts w:cs="Arial"/>
          <w:color w:val="auto"/>
          <w:sz w:val="22"/>
          <w:szCs w:val="22"/>
          <w:lang w:eastAsia="en-GB"/>
        </w:rPr>
        <w:t xml:space="preserve">Where the provisions of clause </w:t>
      </w:r>
      <w:r w:rsidRPr="00C21E2A">
        <w:rPr>
          <w:rFonts w:cs="Arial"/>
          <w:color w:val="auto"/>
          <w:sz w:val="22"/>
          <w:szCs w:val="22"/>
          <w:lang w:eastAsia="en-GB"/>
        </w:rPr>
        <w:fldChar w:fldCharType="begin"/>
      </w:r>
      <w:r w:rsidRPr="00C21E2A">
        <w:rPr>
          <w:rFonts w:cs="Arial"/>
          <w:color w:val="auto"/>
          <w:sz w:val="22"/>
          <w:szCs w:val="22"/>
          <w:lang w:eastAsia="en-GB"/>
        </w:rPr>
        <w:instrText xml:space="preserve"> REF _Ref478028852 \w \h </w:instrText>
      </w:r>
      <w:r w:rsidR="0044009F" w:rsidRPr="00C21E2A">
        <w:rPr>
          <w:rFonts w:cs="Arial"/>
          <w:color w:val="auto"/>
          <w:sz w:val="22"/>
          <w:szCs w:val="22"/>
          <w:lang w:eastAsia="en-GB"/>
        </w:rPr>
        <w:instrText xml:space="preserve"> \* MERGEFORMAT </w:instrText>
      </w:r>
      <w:r w:rsidRPr="00C21E2A">
        <w:rPr>
          <w:rFonts w:cs="Arial"/>
          <w:color w:val="auto"/>
          <w:sz w:val="22"/>
          <w:szCs w:val="22"/>
          <w:lang w:eastAsia="en-GB"/>
        </w:rPr>
      </w:r>
      <w:r w:rsidRPr="00C21E2A">
        <w:rPr>
          <w:rFonts w:cs="Arial"/>
          <w:color w:val="auto"/>
          <w:sz w:val="22"/>
          <w:szCs w:val="22"/>
          <w:lang w:eastAsia="en-GB"/>
        </w:rPr>
        <w:fldChar w:fldCharType="separate"/>
      </w:r>
      <w:r w:rsidRPr="00C21E2A">
        <w:rPr>
          <w:rFonts w:cs="Arial"/>
          <w:color w:val="auto"/>
          <w:sz w:val="22"/>
          <w:szCs w:val="22"/>
          <w:lang w:eastAsia="en-GB"/>
        </w:rPr>
        <w:t>6.3.2</w:t>
      </w:r>
      <w:r w:rsidRPr="00C21E2A">
        <w:rPr>
          <w:rFonts w:cs="Arial"/>
          <w:color w:val="auto"/>
          <w:sz w:val="22"/>
          <w:szCs w:val="22"/>
          <w:lang w:eastAsia="en-GB"/>
        </w:rPr>
        <w:fldChar w:fldCharType="end"/>
      </w:r>
      <w:r w:rsidRPr="00C21E2A">
        <w:rPr>
          <w:rFonts w:cs="Arial"/>
          <w:color w:val="auto"/>
          <w:sz w:val="22"/>
          <w:szCs w:val="22"/>
          <w:lang w:eastAsia="en-GB"/>
        </w:rPr>
        <w:t xml:space="preserve"> are met but the Assignment extends beyond the intended 5 consecutive business day period, the </w:t>
      </w:r>
      <w:r w:rsidRPr="00C21E2A">
        <w:rPr>
          <w:rFonts w:cs="Arial"/>
          <w:color w:val="auto"/>
          <w:sz w:val="22"/>
          <w:szCs w:val="22"/>
        </w:rPr>
        <w:t>Employment Business</w:t>
      </w:r>
      <w:r w:rsidRPr="00C21E2A">
        <w:rPr>
          <w:rFonts w:cs="Arial"/>
          <w:color w:val="auto"/>
          <w:sz w:val="22"/>
          <w:szCs w:val="22"/>
          <w:lang w:eastAsia="en-GB"/>
        </w:rPr>
        <w:t xml:space="preserve"> shall provide such </w:t>
      </w:r>
      <w:r w:rsidRPr="0044009F">
        <w:rPr>
          <w:rFonts w:cs="Arial"/>
          <w:sz w:val="22"/>
          <w:szCs w:val="22"/>
          <w:lang w:eastAsia="en-GB"/>
        </w:rPr>
        <w:t xml:space="preserve">information set out in clause </w:t>
      </w:r>
      <w:r w:rsidRPr="0044009F">
        <w:rPr>
          <w:rFonts w:cs="Arial"/>
          <w:sz w:val="22"/>
          <w:szCs w:val="22"/>
          <w:lang w:eastAsia="en-GB"/>
        </w:rPr>
        <w:fldChar w:fldCharType="begin"/>
      </w:r>
      <w:r w:rsidRPr="0044009F">
        <w:rPr>
          <w:rFonts w:cs="Arial"/>
          <w:sz w:val="22"/>
          <w:szCs w:val="22"/>
          <w:lang w:eastAsia="en-GB"/>
        </w:rPr>
        <w:instrText xml:space="preserve"> REF _Ref478024203 \w \h </w:instrText>
      </w:r>
      <w:r w:rsidR="0044009F" w:rsidRPr="0044009F">
        <w:rPr>
          <w:rFonts w:cs="Arial"/>
          <w:sz w:val="22"/>
          <w:szCs w:val="22"/>
          <w:lang w:eastAsia="en-GB"/>
        </w:rPr>
        <w:instrText xml:space="preserve"> \* MERGEFORMAT </w:instrText>
      </w:r>
      <w:r w:rsidRPr="0044009F">
        <w:rPr>
          <w:rFonts w:cs="Arial"/>
          <w:sz w:val="22"/>
          <w:szCs w:val="22"/>
          <w:lang w:eastAsia="en-GB"/>
        </w:rPr>
      </w:r>
      <w:r w:rsidRPr="0044009F">
        <w:rPr>
          <w:rFonts w:cs="Arial"/>
          <w:sz w:val="22"/>
          <w:szCs w:val="22"/>
          <w:lang w:eastAsia="en-GB"/>
        </w:rPr>
        <w:fldChar w:fldCharType="separate"/>
      </w:r>
      <w:r w:rsidRPr="0044009F">
        <w:rPr>
          <w:rFonts w:cs="Arial"/>
          <w:sz w:val="22"/>
          <w:szCs w:val="22"/>
          <w:lang w:eastAsia="en-GB"/>
        </w:rPr>
        <w:t>6.2</w:t>
      </w:r>
      <w:r w:rsidRPr="0044009F">
        <w:rPr>
          <w:rFonts w:cs="Arial"/>
          <w:sz w:val="22"/>
          <w:szCs w:val="22"/>
          <w:lang w:eastAsia="en-GB"/>
        </w:rPr>
        <w:fldChar w:fldCharType="end"/>
      </w:r>
      <w:r w:rsidRPr="0044009F">
        <w:rPr>
          <w:rFonts w:cs="Arial"/>
          <w:sz w:val="22"/>
          <w:szCs w:val="22"/>
          <w:lang w:eastAsia="en-GB"/>
        </w:rPr>
        <w:t xml:space="preserve"> to the </w:t>
      </w:r>
      <w:r w:rsidRPr="0044009F">
        <w:rPr>
          <w:rFonts w:cs="Arial"/>
          <w:sz w:val="22"/>
          <w:szCs w:val="22"/>
        </w:rPr>
        <w:t>Intermediary</w:t>
      </w:r>
      <w:r w:rsidRPr="0044009F">
        <w:rPr>
          <w:rFonts w:cs="Arial"/>
          <w:sz w:val="22"/>
          <w:szCs w:val="22"/>
          <w:lang w:eastAsia="en-GB"/>
        </w:rPr>
        <w:t xml:space="preserve"> in paper or electronic form within 8 days of the start of the Assignment.</w:t>
      </w:r>
      <w:bookmarkEnd w:id="34"/>
      <w:r w:rsidRPr="0044009F">
        <w:rPr>
          <w:rFonts w:cs="Arial"/>
          <w:sz w:val="22"/>
          <w:szCs w:val="22"/>
          <w:lang w:eastAsia="en-GB"/>
        </w:rPr>
        <w:t xml:space="preserve"> </w:t>
      </w:r>
    </w:p>
    <w:p w14:paraId="08CDF005" w14:textId="77777777" w:rsidR="00DF2774" w:rsidRPr="0044009F" w:rsidRDefault="00DF2774" w:rsidP="00DF2774">
      <w:pPr>
        <w:ind w:right="284"/>
        <w:rPr>
          <w:rFonts w:ascii="Lato" w:hAnsi="Lato" w:cs="Arial"/>
          <w:b/>
        </w:rPr>
      </w:pPr>
    </w:p>
    <w:p w14:paraId="5F7D9D4C" w14:textId="77777777" w:rsidR="00DF2774" w:rsidRPr="0044009F" w:rsidRDefault="00DF2774" w:rsidP="00DF2774">
      <w:pPr>
        <w:numPr>
          <w:ilvl w:val="0"/>
          <w:numId w:val="18"/>
        </w:numPr>
        <w:spacing w:after="0" w:line="240" w:lineRule="auto"/>
        <w:ind w:right="284"/>
        <w:rPr>
          <w:rFonts w:ascii="Lato" w:hAnsi="Lato" w:cs="Arial"/>
          <w:b/>
        </w:rPr>
      </w:pPr>
      <w:bookmarkStart w:id="35" w:name="_Ref478028981"/>
      <w:r w:rsidRPr="0044009F">
        <w:rPr>
          <w:rFonts w:ascii="Lato" w:hAnsi="Lato" w:cs="Arial"/>
          <w:b/>
        </w:rPr>
        <w:t>TIMESHEETS AND INVOICING</w:t>
      </w:r>
      <w:bookmarkEnd w:id="35"/>
    </w:p>
    <w:p w14:paraId="71085043" w14:textId="77777777" w:rsidR="00DF2774" w:rsidRPr="0044009F" w:rsidRDefault="00DF2774" w:rsidP="00DF2774">
      <w:pPr>
        <w:ind w:right="284"/>
        <w:rPr>
          <w:rFonts w:ascii="Lato" w:hAnsi="Lato" w:cs="Arial"/>
          <w:b/>
        </w:rPr>
      </w:pPr>
    </w:p>
    <w:p w14:paraId="66FC0A81" w14:textId="77777777"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r w:rsidRPr="0044009F">
        <w:rPr>
          <w:rFonts w:ascii="Lato" w:hAnsi="Lato" w:cs="Arial"/>
        </w:rPr>
        <w:t xml:space="preserve">At the end of each week of an Assignment (or at the end of the Assignment where an Assignment is for a period of less than 1 week or is completed before the end of a week) the Intermediary shall deliver to the Employment Business </w:t>
      </w:r>
      <w:r w:rsidRPr="0044009F">
        <w:rPr>
          <w:rFonts w:ascii="Lato" w:hAnsi="Lato" w:cs="Arial"/>
        </w:rPr>
        <w:lastRenderedPageBreak/>
        <w:t>the Employment Business’s timesheet duly completed to indicate the number of hours worked by the Intermediary during the preceding week signed by an authorised representative of the Hirer. The timesheet must be accompanied by an invoice from the Intermediary</w:t>
      </w:r>
      <w:r w:rsidRPr="0044009F">
        <w:rPr>
          <w:rFonts w:ascii="Lato" w:hAnsi="Lato" w:cs="Arial"/>
          <w:b/>
        </w:rPr>
        <w:t xml:space="preserve"> </w:t>
      </w:r>
      <w:r w:rsidRPr="0044009F">
        <w:rPr>
          <w:rFonts w:ascii="Lato" w:hAnsi="Lato" w:cs="Arial"/>
        </w:rPr>
        <w:t>for the amount due from the Employment Business to the Intermediary</w:t>
      </w:r>
      <w:r w:rsidRPr="0044009F">
        <w:rPr>
          <w:rFonts w:ascii="Lato" w:hAnsi="Lato" w:cs="Arial"/>
          <w:b/>
        </w:rPr>
        <w:t xml:space="preserve"> </w:t>
      </w:r>
      <w:r w:rsidRPr="0044009F">
        <w:rPr>
          <w:rFonts w:ascii="Lato" w:hAnsi="Lato" w:cs="Arial"/>
        </w:rPr>
        <w:t>for the hours worked in that week. Such invoice should bear the Intermediary’s name, the name of the Agency Worker</w:t>
      </w:r>
      <w:r w:rsidRPr="0044009F" w:rsidDel="009820B5">
        <w:rPr>
          <w:rFonts w:ascii="Lato" w:hAnsi="Lato" w:cs="Arial"/>
        </w:rPr>
        <w:t xml:space="preserve"> </w:t>
      </w:r>
      <w:r w:rsidRPr="0044009F">
        <w:rPr>
          <w:rFonts w:ascii="Lato" w:hAnsi="Lato" w:cs="Arial"/>
        </w:rPr>
        <w:t>who provided the Intermediary Services, the Intermediary’s company registration number and VAT number, and should state any VAT due on the invoiced sum.</w:t>
      </w:r>
    </w:p>
    <w:p w14:paraId="6E2BF3EB" w14:textId="77777777" w:rsidR="00DF2774" w:rsidRPr="0044009F" w:rsidRDefault="00DF2774" w:rsidP="00DF2774">
      <w:pPr>
        <w:ind w:left="357" w:right="284"/>
        <w:rPr>
          <w:rFonts w:ascii="Lato" w:hAnsi="Lato" w:cs="Arial"/>
          <w:b/>
        </w:rPr>
      </w:pPr>
    </w:p>
    <w:p w14:paraId="27395E48" w14:textId="5704AB04"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bookmarkStart w:id="36" w:name="_Ref478634935"/>
      <w:r w:rsidRPr="0044009F">
        <w:rPr>
          <w:rFonts w:ascii="Lato" w:hAnsi="Lato" w:cs="Arial"/>
        </w:rPr>
        <w:t xml:space="preserve">Subject to the Intermediary complying with the provisions of this clause </w:t>
      </w:r>
      <w:r w:rsidRPr="0044009F">
        <w:rPr>
          <w:rFonts w:ascii="Lato" w:hAnsi="Lato" w:cs="Arial"/>
        </w:rPr>
        <w:fldChar w:fldCharType="begin"/>
      </w:r>
      <w:r w:rsidRPr="0044009F">
        <w:rPr>
          <w:rFonts w:ascii="Lato" w:hAnsi="Lato" w:cs="Arial"/>
        </w:rPr>
        <w:instrText xml:space="preserve"> REF _Ref478028981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7</w:t>
      </w:r>
      <w:r w:rsidRPr="0044009F">
        <w:rPr>
          <w:rFonts w:ascii="Lato" w:hAnsi="Lato" w:cs="Arial"/>
        </w:rPr>
        <w:fldChar w:fldCharType="end"/>
      </w:r>
      <w:r w:rsidRPr="0044009F">
        <w:rPr>
          <w:rFonts w:ascii="Lato" w:hAnsi="Lato" w:cs="Arial"/>
        </w:rPr>
        <w:t xml:space="preserve"> the Employment Business shall pay the for all hours worked regardless of whether the Employment Business has received payment from the Hirer for those hours.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_Ref478028955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36</w:t>
      </w:r>
      <w:r w:rsidRPr="0044009F">
        <w:rPr>
          <w:rFonts w:ascii="Lato" w:hAnsi="Lato" w:cs="Arial"/>
          <w:i/>
          <w:highlight w:val="lightGray"/>
        </w:rPr>
        <w:fldChar w:fldCharType="end"/>
      </w:r>
      <w:r w:rsidRPr="0044009F">
        <w:rPr>
          <w:rFonts w:ascii="Lato" w:hAnsi="Lato" w:cs="Arial"/>
          <w:highlight w:val="lightGray"/>
        </w:rPr>
        <w:t>]</w:t>
      </w:r>
      <w:bookmarkEnd w:id="36"/>
    </w:p>
    <w:p w14:paraId="5EE2B6D0" w14:textId="77777777" w:rsidR="00DF2774" w:rsidRPr="0044009F" w:rsidRDefault="00DF2774" w:rsidP="00DF2774">
      <w:pPr>
        <w:ind w:right="284"/>
        <w:rPr>
          <w:rFonts w:ascii="Lato" w:hAnsi="Lato" w:cs="Arial"/>
        </w:rPr>
      </w:pPr>
    </w:p>
    <w:p w14:paraId="3A8C2E6B" w14:textId="6921924A" w:rsidR="00DF2774" w:rsidRPr="0044009F" w:rsidRDefault="00DF2774" w:rsidP="00DF2774">
      <w:pPr>
        <w:numPr>
          <w:ilvl w:val="1"/>
          <w:numId w:val="18"/>
        </w:numPr>
        <w:tabs>
          <w:tab w:val="num" w:pos="1122"/>
        </w:tabs>
        <w:spacing w:after="0" w:line="240" w:lineRule="auto"/>
        <w:ind w:left="1117" w:right="284" w:hanging="760"/>
        <w:rPr>
          <w:rFonts w:ascii="Lato" w:hAnsi="Lato" w:cs="Arial"/>
          <w:b/>
        </w:rPr>
      </w:pPr>
      <w:bookmarkStart w:id="37" w:name="_Ref478634957"/>
      <w:r w:rsidRPr="0044009F">
        <w:rPr>
          <w:rFonts w:ascii="Lato" w:hAnsi="Lato" w:cs="Arial"/>
        </w:rPr>
        <w:t xml:space="preserve">In order to ensure prompt payment, the Employment Business should receive the signed timesheet no later than </w:t>
      </w:r>
      <w:r w:rsidRPr="0044009F">
        <w:rPr>
          <w:rFonts w:ascii="Lato" w:hAnsi="Lato" w:cs="Arial"/>
          <w:highlight w:val="lightGray"/>
        </w:rPr>
        <w:t>[specify time]</w:t>
      </w:r>
      <w:r w:rsidRPr="0044009F">
        <w:rPr>
          <w:rFonts w:ascii="Lato" w:hAnsi="Lato" w:cs="Arial"/>
        </w:rPr>
        <w:t xml:space="preserve"> on </w:t>
      </w:r>
      <w:r w:rsidRPr="0044009F">
        <w:rPr>
          <w:rFonts w:ascii="Lato" w:hAnsi="Lato" w:cs="Arial"/>
          <w:highlight w:val="lightGray"/>
        </w:rPr>
        <w:t>[specify day]</w:t>
      </w:r>
      <w:r w:rsidRPr="0044009F">
        <w:rPr>
          <w:rFonts w:ascii="Lato" w:hAnsi="Lato" w:cs="Arial"/>
        </w:rPr>
        <w:t xml:space="preserve"> following the week to which it relates. Where the Intermediary fails to submit a properly authenticated timesheet the Employment Business shall, in a timely fashion, conduct further investigations into the hours claimed by the Agency Worker</w:t>
      </w:r>
      <w:r w:rsidRPr="0044009F" w:rsidDel="009820B5">
        <w:rPr>
          <w:rFonts w:ascii="Lato" w:hAnsi="Lato" w:cs="Arial"/>
        </w:rPr>
        <w:t xml:space="preserve"> </w:t>
      </w:r>
      <w:r w:rsidRPr="0044009F">
        <w:rPr>
          <w:rFonts w:ascii="Lato" w:hAnsi="Lato" w:cs="Arial"/>
        </w:rPr>
        <w:t xml:space="preserve">and the reasons, if any, that the Hirer has refused to sign a timesheet in respect of those hours. This may delay any payment due to the Intermediary.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_Ref478028969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37</w:t>
      </w:r>
      <w:r w:rsidRPr="0044009F">
        <w:rPr>
          <w:rFonts w:ascii="Lato" w:hAnsi="Lato" w:cs="Arial"/>
          <w:i/>
          <w:highlight w:val="lightGray"/>
        </w:rPr>
        <w:fldChar w:fldCharType="end"/>
      </w:r>
      <w:r w:rsidRPr="0044009F">
        <w:rPr>
          <w:rFonts w:ascii="Lato" w:hAnsi="Lato" w:cs="Arial"/>
          <w:highlight w:val="lightGray"/>
        </w:rPr>
        <w:t>]</w:t>
      </w:r>
      <w:bookmarkEnd w:id="37"/>
    </w:p>
    <w:p w14:paraId="2EDD8515" w14:textId="77777777" w:rsidR="00DF2774" w:rsidRPr="0044009F" w:rsidRDefault="00DF2774" w:rsidP="00DF2774">
      <w:pPr>
        <w:tabs>
          <w:tab w:val="num" w:pos="1692"/>
        </w:tabs>
        <w:ind w:right="284"/>
        <w:rPr>
          <w:rFonts w:ascii="Lato" w:hAnsi="Lato" w:cs="Arial"/>
        </w:rPr>
      </w:pPr>
    </w:p>
    <w:p w14:paraId="034731AD" w14:textId="77777777" w:rsidR="00DF2774" w:rsidRPr="0044009F" w:rsidRDefault="00DF2774" w:rsidP="00DF2774">
      <w:pPr>
        <w:pStyle w:val="Heading1"/>
        <w:numPr>
          <w:ilvl w:val="0"/>
          <w:numId w:val="18"/>
        </w:numPr>
        <w:tabs>
          <w:tab w:val="left" w:pos="720"/>
          <w:tab w:val="left" w:pos="1440"/>
          <w:tab w:val="left" w:pos="2160"/>
          <w:tab w:val="left" w:pos="2880"/>
        </w:tabs>
        <w:spacing w:before="0" w:after="0"/>
        <w:ind w:right="284"/>
        <w:rPr>
          <w:rFonts w:cs="Arial"/>
          <w:b/>
          <w:sz w:val="22"/>
          <w:szCs w:val="22"/>
        </w:rPr>
      </w:pPr>
      <w:bookmarkStart w:id="38" w:name="_Ref478028749"/>
      <w:r w:rsidRPr="0044009F">
        <w:rPr>
          <w:rFonts w:cs="Arial"/>
          <w:b/>
          <w:sz w:val="22"/>
          <w:szCs w:val="22"/>
        </w:rPr>
        <w:t xml:space="preserve">PAYING THE INTERMEDIARY </w:t>
      </w:r>
      <w:bookmarkEnd w:id="38"/>
    </w:p>
    <w:p w14:paraId="5D49726B" w14:textId="77777777" w:rsidR="00DF2774" w:rsidRPr="0044009F" w:rsidRDefault="00DF2774" w:rsidP="00DF2774">
      <w:pPr>
        <w:ind w:right="284"/>
        <w:rPr>
          <w:rFonts w:ascii="Lato" w:hAnsi="Lato" w:cs="Arial"/>
        </w:rPr>
      </w:pPr>
    </w:p>
    <w:p w14:paraId="65B75208" w14:textId="35F0AF11" w:rsidR="00DF2774" w:rsidRPr="0044009F" w:rsidRDefault="00DF2774" w:rsidP="00DF2774">
      <w:pPr>
        <w:pStyle w:val="Heading1"/>
        <w:numPr>
          <w:ilvl w:val="1"/>
          <w:numId w:val="18"/>
        </w:numPr>
        <w:tabs>
          <w:tab w:val="left" w:pos="1122"/>
          <w:tab w:val="left" w:pos="1440"/>
          <w:tab w:val="left" w:pos="2160"/>
          <w:tab w:val="left" w:pos="2880"/>
        </w:tabs>
        <w:spacing w:before="0" w:after="0"/>
        <w:ind w:left="1117" w:right="284" w:hanging="760"/>
        <w:rPr>
          <w:rFonts w:cs="Arial"/>
          <w:i/>
          <w:sz w:val="22"/>
          <w:szCs w:val="22"/>
        </w:rPr>
      </w:pPr>
      <w:bookmarkStart w:id="39" w:name="_Ref478634976"/>
      <w:r w:rsidRPr="0044009F">
        <w:rPr>
          <w:rFonts w:cs="Arial"/>
          <w:sz w:val="22"/>
          <w:szCs w:val="22"/>
        </w:rPr>
        <w:t xml:space="preserve">Subject to the receipt of the Intermediary’s invoice and signed timesheet in accordance with clause </w:t>
      </w:r>
      <w:r w:rsidRPr="0044009F">
        <w:rPr>
          <w:rFonts w:cs="Arial"/>
          <w:sz w:val="22"/>
          <w:szCs w:val="22"/>
        </w:rPr>
        <w:fldChar w:fldCharType="begin"/>
      </w:r>
      <w:r w:rsidRPr="0044009F">
        <w:rPr>
          <w:rFonts w:cs="Arial"/>
          <w:sz w:val="22"/>
          <w:szCs w:val="22"/>
        </w:rPr>
        <w:instrText xml:space="preserve"> REF _Ref478028981 \w \h </w:instrText>
      </w:r>
      <w:r w:rsidR="0044009F" w:rsidRPr="0044009F">
        <w:rPr>
          <w:rFonts w:cs="Arial"/>
          <w:sz w:val="22"/>
          <w:szCs w:val="22"/>
        </w:rPr>
        <w:instrText xml:space="preserve"> \* MERGEFORMAT </w:instrText>
      </w:r>
      <w:r w:rsidRPr="0044009F">
        <w:rPr>
          <w:rFonts w:cs="Arial"/>
          <w:sz w:val="22"/>
          <w:szCs w:val="22"/>
        </w:rPr>
      </w:r>
      <w:r w:rsidRPr="0044009F">
        <w:rPr>
          <w:rFonts w:cs="Arial"/>
          <w:sz w:val="22"/>
          <w:szCs w:val="22"/>
        </w:rPr>
        <w:fldChar w:fldCharType="separate"/>
      </w:r>
      <w:r w:rsidRPr="0044009F">
        <w:rPr>
          <w:rFonts w:cs="Arial"/>
          <w:sz w:val="22"/>
          <w:szCs w:val="22"/>
        </w:rPr>
        <w:t>7</w:t>
      </w:r>
      <w:r w:rsidRPr="0044009F">
        <w:rPr>
          <w:rFonts w:cs="Arial"/>
          <w:sz w:val="22"/>
          <w:szCs w:val="22"/>
        </w:rPr>
        <w:fldChar w:fldCharType="end"/>
      </w:r>
      <w:r w:rsidRPr="0044009F">
        <w:rPr>
          <w:rFonts w:cs="Arial"/>
          <w:sz w:val="22"/>
          <w:szCs w:val="22"/>
        </w:rPr>
        <w:t xml:space="preserve"> above, and the Intermediary’s compliance with this Agreement, the Employment Business will pay the Intermediary the Net Pay within [</w:t>
      </w:r>
      <w:r w:rsidRPr="0044009F">
        <w:rPr>
          <w:rFonts w:cs="Arial"/>
          <w:sz w:val="22"/>
          <w:szCs w:val="22"/>
          <w:highlight w:val="lightGray"/>
        </w:rPr>
        <w:t>7</w:t>
      </w:r>
      <w:r w:rsidRPr="0044009F">
        <w:rPr>
          <w:rFonts w:cs="Arial"/>
          <w:sz w:val="22"/>
          <w:szCs w:val="22"/>
        </w:rPr>
        <w:t xml:space="preserve">] days of receipt of the Intermediary’s invoice. </w:t>
      </w:r>
      <w:r w:rsidRPr="0044009F">
        <w:rPr>
          <w:rFonts w:cs="Arial"/>
          <w:sz w:val="22"/>
          <w:szCs w:val="22"/>
          <w:lang w:eastAsia="en-GB"/>
        </w:rPr>
        <w:t>The Intermediary shall be notified on a per Assignment basis.</w:t>
      </w:r>
      <w:r w:rsidRPr="0044009F">
        <w:rPr>
          <w:rFonts w:cs="Arial"/>
          <w:sz w:val="22"/>
          <w:szCs w:val="22"/>
        </w:rPr>
        <w:t xml:space="preserve">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_Ref478028998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38</w:t>
      </w:r>
      <w:r w:rsidRPr="0044009F">
        <w:rPr>
          <w:rFonts w:cs="Arial"/>
          <w:i/>
          <w:sz w:val="22"/>
          <w:szCs w:val="22"/>
          <w:highlight w:val="lightGray"/>
        </w:rPr>
        <w:fldChar w:fldCharType="end"/>
      </w:r>
      <w:r w:rsidRPr="0044009F">
        <w:rPr>
          <w:rFonts w:cs="Arial"/>
          <w:i/>
          <w:sz w:val="22"/>
          <w:szCs w:val="22"/>
          <w:highlight w:val="lightGray"/>
        </w:rPr>
        <w:t xml:space="preserve"> and </w:t>
      </w:r>
      <w:r w:rsidRPr="0044009F">
        <w:rPr>
          <w:rFonts w:cs="Arial"/>
          <w:i/>
          <w:sz w:val="22"/>
          <w:szCs w:val="22"/>
          <w:highlight w:val="lightGray"/>
        </w:rPr>
        <w:fldChar w:fldCharType="begin"/>
      </w:r>
      <w:r w:rsidRPr="0044009F">
        <w:rPr>
          <w:rFonts w:cs="Arial"/>
          <w:i/>
          <w:sz w:val="22"/>
          <w:szCs w:val="22"/>
          <w:highlight w:val="lightGray"/>
        </w:rPr>
        <w:instrText xml:space="preserve"> REF _Ref478633464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39</w:t>
      </w:r>
      <w:r w:rsidRPr="0044009F">
        <w:rPr>
          <w:rFonts w:cs="Arial"/>
          <w:i/>
          <w:sz w:val="22"/>
          <w:szCs w:val="22"/>
          <w:highlight w:val="lightGray"/>
        </w:rPr>
        <w:fldChar w:fldCharType="end"/>
      </w:r>
      <w:r w:rsidRPr="0044009F">
        <w:rPr>
          <w:rFonts w:cs="Arial"/>
          <w:sz w:val="22"/>
          <w:szCs w:val="22"/>
          <w:highlight w:val="lightGray"/>
        </w:rPr>
        <w:t>]</w:t>
      </w:r>
      <w:bookmarkEnd w:id="39"/>
    </w:p>
    <w:p w14:paraId="44D2E19C" w14:textId="77777777" w:rsidR="00DF2774" w:rsidRPr="0044009F" w:rsidRDefault="00DF2774" w:rsidP="00E6757B">
      <w:pPr>
        <w:pStyle w:val="Heading1"/>
        <w:numPr>
          <w:ilvl w:val="0"/>
          <w:numId w:val="0"/>
        </w:numPr>
        <w:tabs>
          <w:tab w:val="left" w:pos="1122"/>
        </w:tabs>
        <w:spacing w:before="0" w:after="0"/>
        <w:ind w:right="284"/>
        <w:rPr>
          <w:rFonts w:cs="Arial"/>
          <w:b/>
          <w:sz w:val="22"/>
          <w:szCs w:val="22"/>
        </w:rPr>
      </w:pPr>
    </w:p>
    <w:p w14:paraId="6925FC4E" w14:textId="7BEE41B7" w:rsidR="00DF2774" w:rsidRPr="0044009F" w:rsidRDefault="00DF2774" w:rsidP="00DF2774">
      <w:pPr>
        <w:pStyle w:val="Heading1"/>
        <w:numPr>
          <w:ilvl w:val="1"/>
          <w:numId w:val="18"/>
        </w:numPr>
        <w:tabs>
          <w:tab w:val="clear" w:pos="1692"/>
          <w:tab w:val="num" w:pos="1122"/>
          <w:tab w:val="left" w:pos="1440"/>
          <w:tab w:val="left" w:pos="2160"/>
          <w:tab w:val="left" w:pos="2880"/>
        </w:tabs>
        <w:spacing w:before="0" w:after="0"/>
        <w:ind w:left="1122" w:right="284" w:hanging="748"/>
        <w:rPr>
          <w:rFonts w:cs="Arial"/>
          <w:sz w:val="22"/>
          <w:szCs w:val="22"/>
        </w:rPr>
      </w:pPr>
      <w:bookmarkStart w:id="40" w:name="_Ref478029025"/>
      <w:r w:rsidRPr="0044009F">
        <w:rPr>
          <w:rFonts w:cs="Arial"/>
          <w:bCs/>
          <w:sz w:val="22"/>
          <w:szCs w:val="22"/>
        </w:rPr>
        <w:t xml:space="preserve">Subject to clause </w:t>
      </w:r>
      <w:r w:rsidRPr="0044009F">
        <w:rPr>
          <w:rFonts w:cs="Arial"/>
          <w:bCs/>
          <w:sz w:val="22"/>
          <w:szCs w:val="22"/>
        </w:rPr>
        <w:fldChar w:fldCharType="begin"/>
      </w:r>
      <w:r w:rsidRPr="0044009F">
        <w:rPr>
          <w:rFonts w:cs="Arial"/>
          <w:bCs/>
          <w:sz w:val="22"/>
          <w:szCs w:val="22"/>
        </w:rPr>
        <w:instrText xml:space="preserve"> REF _Ref478029014 \w \h </w:instrText>
      </w:r>
      <w:r w:rsidR="0044009F" w:rsidRPr="0044009F">
        <w:rPr>
          <w:rFonts w:cs="Arial"/>
          <w:bCs/>
          <w:sz w:val="22"/>
          <w:szCs w:val="22"/>
        </w:rPr>
        <w:instrText xml:space="preserve"> \* MERGEFORMAT </w:instrText>
      </w:r>
      <w:r w:rsidRPr="0044009F">
        <w:rPr>
          <w:rFonts w:cs="Arial"/>
          <w:bCs/>
          <w:sz w:val="22"/>
          <w:szCs w:val="22"/>
        </w:rPr>
      </w:r>
      <w:r w:rsidRPr="0044009F">
        <w:rPr>
          <w:rFonts w:cs="Arial"/>
          <w:bCs/>
          <w:sz w:val="22"/>
          <w:szCs w:val="22"/>
        </w:rPr>
        <w:fldChar w:fldCharType="separate"/>
      </w:r>
      <w:r w:rsidRPr="0044009F">
        <w:rPr>
          <w:rFonts w:cs="Arial"/>
          <w:bCs/>
          <w:sz w:val="22"/>
          <w:szCs w:val="22"/>
        </w:rPr>
        <w:t>8.9</w:t>
      </w:r>
      <w:r w:rsidRPr="0044009F">
        <w:rPr>
          <w:rFonts w:cs="Arial"/>
          <w:bCs/>
          <w:sz w:val="22"/>
          <w:szCs w:val="22"/>
        </w:rPr>
        <w:fldChar w:fldCharType="end"/>
      </w:r>
      <w:r w:rsidRPr="0044009F">
        <w:rPr>
          <w:rFonts w:cs="Arial"/>
          <w:bCs/>
          <w:sz w:val="22"/>
          <w:szCs w:val="22"/>
        </w:rPr>
        <w:t>, if and when</w:t>
      </w:r>
      <w:r w:rsidRPr="0044009F">
        <w:rPr>
          <w:rFonts w:cs="Arial"/>
          <w:sz w:val="22"/>
          <w:szCs w:val="22"/>
        </w:rPr>
        <w:t xml:space="preserve"> the Agency Worker completes the Qualifying Period the Employment Business reserves the right to vary the </w:t>
      </w:r>
      <w:r w:rsidRPr="0044009F">
        <w:rPr>
          <w:rFonts w:cs="Arial"/>
          <w:sz w:val="22"/>
          <w:szCs w:val="22"/>
          <w:lang w:eastAsia="en-GB"/>
        </w:rPr>
        <w:t>Intermediary Fees</w:t>
      </w:r>
      <w:r w:rsidRPr="0044009F">
        <w:rPr>
          <w:rFonts w:cs="Arial"/>
          <w:sz w:val="22"/>
          <w:szCs w:val="22"/>
        </w:rPr>
        <w:t xml:space="preserve"> if there is any variation in the Relevant Terms and Conditions.  Any such variation will be as set out in a variation to the relevant Assignment Details Form and the Intermediary shall ensure that, if at any time the Employment Business varies the </w:t>
      </w:r>
      <w:r w:rsidRPr="0044009F">
        <w:rPr>
          <w:rFonts w:cs="Arial"/>
          <w:sz w:val="22"/>
          <w:szCs w:val="22"/>
          <w:lang w:eastAsia="en-GB"/>
        </w:rPr>
        <w:t>Intermediary Fees</w:t>
      </w:r>
      <w:r w:rsidRPr="0044009F">
        <w:rPr>
          <w:rFonts w:cs="Arial"/>
          <w:sz w:val="22"/>
          <w:szCs w:val="22"/>
        </w:rPr>
        <w:t xml:space="preserve"> in accordance with this clause </w:t>
      </w:r>
      <w:r w:rsidRPr="0044009F">
        <w:rPr>
          <w:rFonts w:cs="Arial"/>
          <w:sz w:val="22"/>
          <w:szCs w:val="22"/>
        </w:rPr>
        <w:fldChar w:fldCharType="begin"/>
      </w:r>
      <w:r w:rsidRPr="0044009F">
        <w:rPr>
          <w:rFonts w:cs="Arial"/>
          <w:sz w:val="22"/>
          <w:szCs w:val="22"/>
        </w:rPr>
        <w:instrText xml:space="preserve"> REF _Ref478029025 \w \h </w:instrText>
      </w:r>
      <w:r w:rsidR="0044009F" w:rsidRPr="0044009F">
        <w:rPr>
          <w:rFonts w:cs="Arial"/>
          <w:sz w:val="22"/>
          <w:szCs w:val="22"/>
        </w:rPr>
        <w:instrText xml:space="preserve"> \* MERGEFORMAT </w:instrText>
      </w:r>
      <w:r w:rsidRPr="0044009F">
        <w:rPr>
          <w:rFonts w:cs="Arial"/>
          <w:sz w:val="22"/>
          <w:szCs w:val="22"/>
        </w:rPr>
      </w:r>
      <w:r w:rsidRPr="0044009F">
        <w:rPr>
          <w:rFonts w:cs="Arial"/>
          <w:sz w:val="22"/>
          <w:szCs w:val="22"/>
        </w:rPr>
        <w:fldChar w:fldCharType="separate"/>
      </w:r>
      <w:r w:rsidRPr="0044009F">
        <w:rPr>
          <w:rFonts w:cs="Arial"/>
          <w:sz w:val="22"/>
          <w:szCs w:val="22"/>
        </w:rPr>
        <w:t>8.2</w:t>
      </w:r>
      <w:r w:rsidRPr="0044009F">
        <w:rPr>
          <w:rFonts w:cs="Arial"/>
          <w:sz w:val="22"/>
          <w:szCs w:val="22"/>
        </w:rPr>
        <w:fldChar w:fldCharType="end"/>
      </w:r>
      <w:r w:rsidRPr="0044009F">
        <w:rPr>
          <w:rFonts w:cs="Arial"/>
          <w:sz w:val="22"/>
          <w:szCs w:val="22"/>
        </w:rPr>
        <w:t xml:space="preserve">, the Intermediary will, at the same time, make the same variations to the corresponding payments the Intermediary makes to the Agency Worker.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_Ref478029148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40</w:t>
      </w:r>
      <w:r w:rsidRPr="0044009F">
        <w:rPr>
          <w:rFonts w:cs="Arial"/>
          <w:i/>
          <w:sz w:val="22"/>
          <w:szCs w:val="22"/>
          <w:highlight w:val="lightGray"/>
        </w:rPr>
        <w:fldChar w:fldCharType="end"/>
      </w:r>
      <w:r w:rsidRPr="0044009F">
        <w:rPr>
          <w:rFonts w:cs="Arial"/>
          <w:sz w:val="22"/>
          <w:szCs w:val="22"/>
          <w:highlight w:val="lightGray"/>
        </w:rPr>
        <w:t>]</w:t>
      </w:r>
      <w:bookmarkEnd w:id="40"/>
    </w:p>
    <w:p w14:paraId="714D25FB" w14:textId="77777777" w:rsidR="00DF2774" w:rsidRPr="0044009F" w:rsidRDefault="00DF2774" w:rsidP="00DF2774">
      <w:pPr>
        <w:ind w:right="284"/>
        <w:rPr>
          <w:rFonts w:ascii="Lato" w:hAnsi="Lato"/>
        </w:rPr>
      </w:pPr>
    </w:p>
    <w:p w14:paraId="37B712BC" w14:textId="7E5C124C" w:rsidR="00DF2774" w:rsidRPr="0044009F" w:rsidRDefault="00DF2774" w:rsidP="00DF2774">
      <w:pPr>
        <w:pStyle w:val="Heading1"/>
        <w:numPr>
          <w:ilvl w:val="1"/>
          <w:numId w:val="18"/>
        </w:numPr>
        <w:tabs>
          <w:tab w:val="left" w:pos="1122"/>
          <w:tab w:val="left" w:pos="1440"/>
          <w:tab w:val="left" w:pos="2160"/>
          <w:tab w:val="left" w:pos="2880"/>
        </w:tabs>
        <w:spacing w:before="0" w:after="0"/>
        <w:ind w:left="1117" w:right="284" w:hanging="760"/>
        <w:rPr>
          <w:rFonts w:cs="Arial"/>
          <w:sz w:val="22"/>
          <w:szCs w:val="22"/>
        </w:rPr>
      </w:pPr>
      <w:bookmarkStart w:id="41" w:name="_Ref478031363"/>
      <w:r w:rsidRPr="0044009F">
        <w:rPr>
          <w:rFonts w:cs="Arial"/>
          <w:bCs/>
          <w:sz w:val="22"/>
          <w:szCs w:val="22"/>
        </w:rPr>
        <w:t xml:space="preserve">Under the AWR, on completion of the Qualifying Period the Agency Worker may be entitled to paid annual leave (save where the Intermediary is a Temporary Work Agency and it is agreed in the relevant Assignment Details Form that the Agency Worker is employed on an AWR Regulation 10 Contract </w:t>
      </w:r>
      <w:r w:rsidRPr="0044009F">
        <w:rPr>
          <w:rFonts w:cs="Arial"/>
          <w:bCs/>
          <w:sz w:val="22"/>
          <w:szCs w:val="22"/>
        </w:rPr>
        <w:lastRenderedPageBreak/>
        <w:t xml:space="preserve">of Employment) and/or unpaid annual leave in addition to the Agency Worker’s entitlement to paid annual leave under the WTR provided by the Intermediary. If this is the case, any such entitlement(s), the date from which any such entitlement(s) will commence and how any payment for such entitlement accrues </w:t>
      </w:r>
      <w:r w:rsidRPr="0044009F">
        <w:rPr>
          <w:rFonts w:cs="Arial"/>
          <w:sz w:val="22"/>
          <w:szCs w:val="22"/>
        </w:rPr>
        <w:t>in respect of the relevant Assignment</w:t>
      </w:r>
      <w:r w:rsidRPr="0044009F">
        <w:rPr>
          <w:rFonts w:cs="Arial"/>
          <w:bCs/>
          <w:sz w:val="22"/>
          <w:szCs w:val="22"/>
        </w:rPr>
        <w:t xml:space="preserve"> will be as set out in the relevant Assignment Details Form</w:t>
      </w:r>
      <w:r w:rsidRPr="0044009F">
        <w:rPr>
          <w:rFonts w:cs="Arial"/>
          <w:color w:val="000000"/>
          <w:sz w:val="22"/>
          <w:szCs w:val="22"/>
        </w:rPr>
        <w:t xml:space="preserve"> or any variation to the relevant Assignment Details Form and t</w:t>
      </w:r>
      <w:r w:rsidRPr="0044009F">
        <w:rPr>
          <w:rFonts w:cs="Arial"/>
          <w:bCs/>
          <w:sz w:val="22"/>
          <w:szCs w:val="22"/>
        </w:rPr>
        <w:t xml:space="preserve">he Intermediary will pass this information on to the Agency Worker and, if the Intermediary receives any such payment(s) for leave from the Employment Business, the Intermediary will make the same payment(s) to the Agency Worker.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_Ref478029171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41</w:t>
      </w:r>
      <w:r w:rsidRPr="0044009F">
        <w:rPr>
          <w:rFonts w:cs="Arial"/>
          <w:i/>
          <w:sz w:val="22"/>
          <w:szCs w:val="22"/>
          <w:highlight w:val="lightGray"/>
        </w:rPr>
        <w:fldChar w:fldCharType="end"/>
      </w:r>
      <w:r w:rsidRPr="0044009F">
        <w:rPr>
          <w:rFonts w:cs="Arial"/>
          <w:sz w:val="22"/>
          <w:szCs w:val="22"/>
          <w:highlight w:val="lightGray"/>
        </w:rPr>
        <w:t>]</w:t>
      </w:r>
      <w:r w:rsidRPr="0044009F">
        <w:rPr>
          <w:rFonts w:cs="Arial"/>
          <w:sz w:val="22"/>
          <w:szCs w:val="22"/>
        </w:rPr>
        <w:t>.</w:t>
      </w:r>
      <w:bookmarkEnd w:id="41"/>
    </w:p>
    <w:p w14:paraId="05567637" w14:textId="77777777" w:rsidR="00DF2774" w:rsidRPr="0044009F" w:rsidRDefault="00DF2774" w:rsidP="00DF2774">
      <w:pPr>
        <w:ind w:right="284"/>
        <w:rPr>
          <w:rFonts w:ascii="Lato" w:hAnsi="Lato"/>
        </w:rPr>
      </w:pPr>
    </w:p>
    <w:p w14:paraId="6101CD22" w14:textId="2D76AB85" w:rsidR="00DF2774" w:rsidRPr="0044009F" w:rsidRDefault="00DF2774" w:rsidP="00DF2774">
      <w:pPr>
        <w:pStyle w:val="Heading1"/>
        <w:numPr>
          <w:ilvl w:val="1"/>
          <w:numId w:val="18"/>
        </w:numPr>
        <w:tabs>
          <w:tab w:val="left" w:pos="1122"/>
          <w:tab w:val="left" w:pos="1440"/>
          <w:tab w:val="left" w:pos="2160"/>
          <w:tab w:val="left" w:pos="2880"/>
        </w:tabs>
        <w:spacing w:before="0" w:after="0"/>
        <w:ind w:left="1117" w:right="284" w:hanging="760"/>
        <w:rPr>
          <w:rFonts w:cs="Arial"/>
          <w:sz w:val="22"/>
          <w:szCs w:val="22"/>
        </w:rPr>
      </w:pPr>
      <w:bookmarkStart w:id="42" w:name="_Ref478029281"/>
      <w:r w:rsidRPr="0044009F">
        <w:rPr>
          <w:rFonts w:cs="Arial"/>
          <w:bCs/>
          <w:sz w:val="22"/>
          <w:szCs w:val="22"/>
        </w:rPr>
        <w:t xml:space="preserve">Subject to clause </w:t>
      </w:r>
      <w:r w:rsidRPr="0044009F">
        <w:rPr>
          <w:rFonts w:cs="Arial"/>
          <w:bCs/>
          <w:sz w:val="22"/>
          <w:szCs w:val="22"/>
        </w:rPr>
        <w:fldChar w:fldCharType="begin"/>
      </w:r>
      <w:r w:rsidRPr="0044009F">
        <w:rPr>
          <w:rFonts w:cs="Arial"/>
          <w:bCs/>
          <w:sz w:val="22"/>
          <w:szCs w:val="22"/>
        </w:rPr>
        <w:instrText xml:space="preserve"> REF _Ref478029014 \w \h </w:instrText>
      </w:r>
      <w:r w:rsidR="0044009F" w:rsidRPr="0044009F">
        <w:rPr>
          <w:rFonts w:cs="Arial"/>
          <w:bCs/>
          <w:sz w:val="22"/>
          <w:szCs w:val="22"/>
        </w:rPr>
        <w:instrText xml:space="preserve"> \* MERGEFORMAT </w:instrText>
      </w:r>
      <w:r w:rsidRPr="0044009F">
        <w:rPr>
          <w:rFonts w:cs="Arial"/>
          <w:bCs/>
          <w:sz w:val="22"/>
          <w:szCs w:val="22"/>
        </w:rPr>
      </w:r>
      <w:r w:rsidRPr="0044009F">
        <w:rPr>
          <w:rFonts w:cs="Arial"/>
          <w:bCs/>
          <w:sz w:val="22"/>
          <w:szCs w:val="22"/>
        </w:rPr>
        <w:fldChar w:fldCharType="separate"/>
      </w:r>
      <w:r w:rsidRPr="0044009F">
        <w:rPr>
          <w:rFonts w:cs="Arial"/>
          <w:bCs/>
          <w:sz w:val="22"/>
          <w:szCs w:val="22"/>
        </w:rPr>
        <w:t>8.9</w:t>
      </w:r>
      <w:r w:rsidRPr="0044009F">
        <w:rPr>
          <w:rFonts w:cs="Arial"/>
          <w:bCs/>
          <w:sz w:val="22"/>
          <w:szCs w:val="22"/>
        </w:rPr>
        <w:fldChar w:fldCharType="end"/>
      </w:r>
      <w:r w:rsidRPr="0044009F">
        <w:rPr>
          <w:rFonts w:cs="Arial"/>
          <w:bCs/>
          <w:sz w:val="22"/>
          <w:szCs w:val="22"/>
        </w:rPr>
        <w:t xml:space="preserve">, on completion of </w:t>
      </w:r>
      <w:r w:rsidRPr="0044009F">
        <w:rPr>
          <w:rFonts w:cs="Arial"/>
          <w:color w:val="000000"/>
          <w:sz w:val="22"/>
          <w:szCs w:val="22"/>
          <w:shd w:val="clear" w:color="auto" w:fill="FFFFFF"/>
        </w:rPr>
        <w:t xml:space="preserve">the Qualifying Period </w:t>
      </w:r>
      <w:r w:rsidRPr="0044009F">
        <w:rPr>
          <w:rFonts w:cs="Arial"/>
          <w:sz w:val="22"/>
          <w:szCs w:val="22"/>
        </w:rPr>
        <w:t xml:space="preserve">the Agency Worker may be entitled to receive a bonus. The Intermediary will, and will procure that the Agency Worker will, comply with any requirements of the Employment Business and/or the Hirer relating to the assessment of the Agency Worker’s performance for the purpose of determining whether or not the Agency Worker is entitled to a bonus and the amount of any such bonus. If, subject to satisfying the relevant criteria, the Agency Worker is entitled to receive a bonus, the Employment Business will pay the bonus to the Intermediary subject to the appropriate Deductions and the Intermediary will pay the bonus to the Agency Worker.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_Ref478029227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42</w:t>
      </w:r>
      <w:r w:rsidRPr="0044009F">
        <w:rPr>
          <w:rFonts w:cs="Arial"/>
          <w:i/>
          <w:sz w:val="22"/>
          <w:szCs w:val="22"/>
          <w:highlight w:val="lightGray"/>
        </w:rPr>
        <w:fldChar w:fldCharType="end"/>
      </w:r>
      <w:r w:rsidRPr="0044009F">
        <w:rPr>
          <w:rFonts w:cs="Arial"/>
          <w:sz w:val="22"/>
          <w:szCs w:val="22"/>
          <w:highlight w:val="lightGray"/>
        </w:rPr>
        <w:t>]</w:t>
      </w:r>
      <w:bookmarkEnd w:id="42"/>
      <w:r w:rsidRPr="0044009F">
        <w:rPr>
          <w:rFonts w:cs="Arial"/>
          <w:sz w:val="22"/>
          <w:szCs w:val="22"/>
        </w:rPr>
        <w:t xml:space="preserve"> </w:t>
      </w:r>
    </w:p>
    <w:p w14:paraId="1D277130" w14:textId="77777777" w:rsidR="00DF2774" w:rsidRPr="0044009F" w:rsidRDefault="00DF2774" w:rsidP="00DF2774">
      <w:pPr>
        <w:ind w:right="284"/>
        <w:rPr>
          <w:rFonts w:ascii="Lato" w:hAnsi="Lato" w:cs="Arial"/>
        </w:rPr>
      </w:pPr>
    </w:p>
    <w:p w14:paraId="0D2DFE21" w14:textId="77777777" w:rsidR="00DF2774" w:rsidRPr="0044009F" w:rsidRDefault="00DF2774" w:rsidP="00DF2774">
      <w:pPr>
        <w:pStyle w:val="Heading1"/>
        <w:numPr>
          <w:ilvl w:val="1"/>
          <w:numId w:val="18"/>
        </w:numPr>
        <w:tabs>
          <w:tab w:val="left" w:pos="1122"/>
          <w:tab w:val="left" w:pos="1440"/>
          <w:tab w:val="left" w:pos="2160"/>
          <w:tab w:val="left" w:pos="2880"/>
          <w:tab w:val="left" w:pos="5220"/>
        </w:tabs>
        <w:spacing w:before="0" w:after="0"/>
        <w:ind w:left="1117" w:right="284" w:hanging="760"/>
        <w:rPr>
          <w:rFonts w:cs="Arial"/>
          <w:b/>
          <w:sz w:val="22"/>
          <w:szCs w:val="22"/>
        </w:rPr>
      </w:pPr>
      <w:r w:rsidRPr="0044009F">
        <w:rPr>
          <w:rFonts w:cs="Arial"/>
          <w:sz w:val="22"/>
          <w:szCs w:val="22"/>
        </w:rPr>
        <w:t>All payments due from the Employment Business will be made to the Intermediary and not to any third party or the Agency Worker.</w:t>
      </w:r>
    </w:p>
    <w:p w14:paraId="387AFA9A" w14:textId="77777777" w:rsidR="00DF2774" w:rsidRPr="0044009F" w:rsidRDefault="00DF2774" w:rsidP="00DF2774">
      <w:pPr>
        <w:pStyle w:val="Header"/>
        <w:ind w:right="284"/>
        <w:rPr>
          <w:rFonts w:ascii="Lato" w:hAnsi="Lato" w:cs="Arial"/>
        </w:rPr>
      </w:pPr>
    </w:p>
    <w:p w14:paraId="60ECABC7" w14:textId="3C9EDEFD" w:rsidR="00DF2774" w:rsidRPr="0044009F" w:rsidRDefault="00DF2774" w:rsidP="00DF2774">
      <w:pPr>
        <w:numPr>
          <w:ilvl w:val="1"/>
          <w:numId w:val="18"/>
        </w:numPr>
        <w:tabs>
          <w:tab w:val="num" w:pos="1122"/>
        </w:tabs>
        <w:spacing w:after="0" w:line="240" w:lineRule="auto"/>
        <w:ind w:left="1122" w:right="284" w:hanging="748"/>
        <w:rPr>
          <w:rFonts w:ascii="Lato" w:hAnsi="Lato" w:cs="Arial"/>
        </w:rPr>
      </w:pPr>
      <w:r w:rsidRPr="0044009F">
        <w:rPr>
          <w:rFonts w:ascii="Lato" w:hAnsi="Lato" w:cs="Arial"/>
        </w:rPr>
        <w:t>The Employment Business shall not be obliged to pay the Intermediary for any periods during which the Intermediary Services are not provided, whether this is due to the</w:t>
      </w:r>
      <w:r w:rsidRPr="0044009F">
        <w:rPr>
          <w:rFonts w:ascii="Lato" w:hAnsi="Lato" w:cs="Arial"/>
          <w:shd w:val="clear" w:color="auto" w:fill="FFFFFF"/>
        </w:rPr>
        <w:t xml:space="preserve"> </w:t>
      </w:r>
      <w:r w:rsidRPr="0044009F">
        <w:rPr>
          <w:rFonts w:ascii="Lato" w:hAnsi="Lato" w:cs="Arial"/>
        </w:rPr>
        <w:t>Intermediary being unable to provide the Intermediary Services or where the Hirer does not require the Intermediary Services or otherwise</w:t>
      </w:r>
      <w:r w:rsidRPr="0044009F">
        <w:rPr>
          <w:rFonts w:ascii="Lato" w:hAnsi="Lato" w:cs="Arial"/>
          <w:shd w:val="clear" w:color="auto" w:fill="FFFFFF"/>
        </w:rPr>
        <w:t xml:space="preserve"> in respect of annual leave </w:t>
      </w:r>
      <w:r w:rsidRPr="0044009F">
        <w:rPr>
          <w:rFonts w:ascii="Lato" w:hAnsi="Lato" w:cs="Arial"/>
        </w:rPr>
        <w:t xml:space="preserve">(save as where may be the case in accordance with clause </w:t>
      </w:r>
      <w:r w:rsidRPr="0044009F">
        <w:rPr>
          <w:rFonts w:ascii="Lato" w:hAnsi="Lato" w:cs="Arial"/>
        </w:rPr>
        <w:fldChar w:fldCharType="begin"/>
      </w:r>
      <w:r w:rsidRPr="0044009F">
        <w:rPr>
          <w:rFonts w:ascii="Lato" w:hAnsi="Lato" w:cs="Arial"/>
        </w:rPr>
        <w:instrText xml:space="preserve"> REF _Ref478031363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8.3</w:t>
      </w:r>
      <w:r w:rsidRPr="0044009F">
        <w:rPr>
          <w:rFonts w:ascii="Lato" w:hAnsi="Lato" w:cs="Arial"/>
        </w:rPr>
        <w:fldChar w:fldCharType="end"/>
      </w:r>
      <w:r w:rsidRPr="0044009F">
        <w:rPr>
          <w:rFonts w:ascii="Lato" w:hAnsi="Lato" w:cs="Arial"/>
        </w:rPr>
        <w:t>)</w:t>
      </w:r>
      <w:r w:rsidRPr="0044009F">
        <w:rPr>
          <w:rFonts w:ascii="Lato" w:hAnsi="Lato" w:cs="Arial"/>
          <w:shd w:val="clear" w:color="auto" w:fill="FFFFFF"/>
        </w:rPr>
        <w:t xml:space="preserve">, illness or absence of the </w:t>
      </w:r>
      <w:r w:rsidRPr="0044009F">
        <w:rPr>
          <w:rFonts w:ascii="Lato" w:hAnsi="Lato" w:cs="Arial"/>
        </w:rPr>
        <w:t>Agency Worker.</w:t>
      </w:r>
    </w:p>
    <w:p w14:paraId="7286D638" w14:textId="77777777" w:rsidR="00DF2774" w:rsidRPr="0044009F" w:rsidRDefault="00DF2774" w:rsidP="00E6757B">
      <w:pPr>
        <w:pStyle w:val="ListParagraph"/>
        <w:numPr>
          <w:ilvl w:val="0"/>
          <w:numId w:val="0"/>
        </w:numPr>
        <w:ind w:left="1440"/>
        <w:rPr>
          <w:rFonts w:cs="Arial"/>
          <w:sz w:val="22"/>
          <w:szCs w:val="22"/>
        </w:rPr>
      </w:pPr>
    </w:p>
    <w:p w14:paraId="39D515E2" w14:textId="77777777" w:rsidR="00DF2774" w:rsidRPr="0044009F" w:rsidRDefault="00DF2774" w:rsidP="00DF2774">
      <w:pPr>
        <w:numPr>
          <w:ilvl w:val="1"/>
          <w:numId w:val="18"/>
        </w:numPr>
        <w:tabs>
          <w:tab w:val="num" w:pos="1122"/>
        </w:tabs>
        <w:spacing w:after="0" w:line="240" w:lineRule="auto"/>
        <w:ind w:left="1122" w:right="284" w:hanging="748"/>
        <w:rPr>
          <w:rFonts w:ascii="Lato" w:hAnsi="Lato" w:cs="Arial"/>
        </w:rPr>
      </w:pPr>
      <w:r w:rsidRPr="0044009F">
        <w:rPr>
          <w:rFonts w:ascii="Lato" w:hAnsi="Lato" w:cs="Arial"/>
        </w:rPr>
        <w:t>The Employment Business will pay the Net Pay into a UK business bank account only.</w:t>
      </w:r>
    </w:p>
    <w:p w14:paraId="3EB55C8A" w14:textId="77777777" w:rsidR="00DF2774" w:rsidRPr="0044009F" w:rsidRDefault="00DF2774" w:rsidP="00DF2774">
      <w:pPr>
        <w:tabs>
          <w:tab w:val="num" w:pos="1692"/>
        </w:tabs>
        <w:ind w:right="284"/>
        <w:rPr>
          <w:rFonts w:ascii="Lato" w:hAnsi="Lato" w:cs="Arial"/>
        </w:rPr>
      </w:pPr>
    </w:p>
    <w:p w14:paraId="4EABE104" w14:textId="77777777" w:rsidR="00DF2774" w:rsidRPr="0044009F" w:rsidRDefault="00DF2774" w:rsidP="00DF2774">
      <w:pPr>
        <w:numPr>
          <w:ilvl w:val="1"/>
          <w:numId w:val="18"/>
        </w:numPr>
        <w:tabs>
          <w:tab w:val="num" w:pos="1122"/>
        </w:tabs>
        <w:spacing w:after="0" w:line="240" w:lineRule="auto"/>
        <w:ind w:left="1122" w:right="284" w:hanging="748"/>
        <w:rPr>
          <w:rFonts w:ascii="Lato" w:hAnsi="Lato" w:cs="Arial"/>
        </w:rPr>
      </w:pPr>
      <w:r w:rsidRPr="0044009F">
        <w:rPr>
          <w:rFonts w:ascii="Lato" w:hAnsi="Lato" w:cs="Arial"/>
        </w:rPr>
        <w:t>The Intermediary shall bear the cost of any training which the Agency Worker</w:t>
      </w:r>
      <w:r w:rsidRPr="0044009F" w:rsidDel="009820B5">
        <w:rPr>
          <w:rFonts w:ascii="Lato" w:hAnsi="Lato" w:cs="Arial"/>
        </w:rPr>
        <w:t xml:space="preserve"> </w:t>
      </w:r>
      <w:r w:rsidRPr="0044009F">
        <w:rPr>
          <w:rFonts w:ascii="Lato" w:hAnsi="Lato" w:cs="Arial"/>
        </w:rPr>
        <w:t>may require in order to perform the Intermediary Services.</w:t>
      </w:r>
    </w:p>
    <w:p w14:paraId="32E429D9" w14:textId="77777777" w:rsidR="00DF2774" w:rsidRPr="0044009F" w:rsidRDefault="00DF2774" w:rsidP="00E6757B">
      <w:pPr>
        <w:pStyle w:val="ListParagraph"/>
        <w:numPr>
          <w:ilvl w:val="0"/>
          <w:numId w:val="0"/>
        </w:numPr>
        <w:ind w:left="1440"/>
        <w:rPr>
          <w:rFonts w:cs="Arial"/>
          <w:sz w:val="22"/>
          <w:szCs w:val="22"/>
        </w:rPr>
      </w:pPr>
    </w:p>
    <w:p w14:paraId="76264A09" w14:textId="0A1D7D34" w:rsidR="00DF2774" w:rsidRPr="0044009F" w:rsidRDefault="00DF2774" w:rsidP="00DF2774">
      <w:pPr>
        <w:numPr>
          <w:ilvl w:val="1"/>
          <w:numId w:val="18"/>
        </w:numPr>
        <w:tabs>
          <w:tab w:val="num" w:pos="1122"/>
        </w:tabs>
        <w:spacing w:after="0" w:line="240" w:lineRule="auto"/>
        <w:ind w:left="1122" w:right="284" w:hanging="748"/>
        <w:rPr>
          <w:rFonts w:ascii="Lato" w:hAnsi="Lato" w:cs="Arial"/>
        </w:rPr>
      </w:pPr>
      <w:bookmarkStart w:id="43" w:name="_Ref478029014"/>
      <w:r w:rsidRPr="0044009F">
        <w:rPr>
          <w:rFonts w:ascii="Lato" w:hAnsi="Lato" w:cs="Arial"/>
        </w:rPr>
        <w:t xml:space="preserve">Clauses </w:t>
      </w:r>
      <w:r w:rsidRPr="0044009F">
        <w:rPr>
          <w:rFonts w:ascii="Lato" w:hAnsi="Lato" w:cs="Arial"/>
        </w:rPr>
        <w:fldChar w:fldCharType="begin"/>
      </w:r>
      <w:r w:rsidRPr="0044009F">
        <w:rPr>
          <w:rFonts w:ascii="Lato" w:hAnsi="Lato" w:cs="Arial"/>
        </w:rPr>
        <w:instrText xml:space="preserve"> REF _Ref478029025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8.2</w:t>
      </w:r>
      <w:r w:rsidRPr="0044009F">
        <w:rPr>
          <w:rFonts w:ascii="Lato" w:hAnsi="Lato" w:cs="Arial"/>
        </w:rPr>
        <w:fldChar w:fldCharType="end"/>
      </w:r>
      <w:r w:rsidRPr="0044009F">
        <w:rPr>
          <w:rFonts w:ascii="Lato" w:hAnsi="Lato" w:cs="Arial"/>
        </w:rPr>
        <w:t xml:space="preserve"> to </w:t>
      </w:r>
      <w:r w:rsidRPr="0044009F">
        <w:rPr>
          <w:rFonts w:ascii="Lato" w:hAnsi="Lato" w:cs="Arial"/>
        </w:rPr>
        <w:fldChar w:fldCharType="begin"/>
      </w:r>
      <w:r w:rsidRPr="0044009F">
        <w:rPr>
          <w:rFonts w:ascii="Lato" w:hAnsi="Lato" w:cs="Arial"/>
        </w:rPr>
        <w:instrText xml:space="preserve"> REF _Ref478029281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8.4</w:t>
      </w:r>
      <w:r w:rsidRPr="0044009F">
        <w:rPr>
          <w:rFonts w:ascii="Lato" w:hAnsi="Lato" w:cs="Arial"/>
        </w:rPr>
        <w:fldChar w:fldCharType="end"/>
      </w:r>
      <w:r w:rsidRPr="0044009F">
        <w:rPr>
          <w:rFonts w:ascii="Lato" w:hAnsi="Lato" w:cs="Arial"/>
        </w:rPr>
        <w:t xml:space="preserve">, inclusive, will not apply </w:t>
      </w:r>
      <w:r w:rsidRPr="0044009F">
        <w:rPr>
          <w:rFonts w:ascii="Lato" w:hAnsi="Lato" w:cs="Arial"/>
          <w:bCs/>
        </w:rPr>
        <w:t>where the Agency Worker is employed on an AWR Regulation 10 Contract of Employment.</w:t>
      </w:r>
      <w:bookmarkEnd w:id="43"/>
    </w:p>
    <w:p w14:paraId="35F3442A" w14:textId="77777777" w:rsidR="00DF2774" w:rsidRPr="0044009F" w:rsidRDefault="00DF2774" w:rsidP="00DF2774">
      <w:pPr>
        <w:ind w:right="284"/>
        <w:rPr>
          <w:rFonts w:ascii="Lato" w:hAnsi="Lato" w:cs="Arial"/>
        </w:rPr>
      </w:pPr>
    </w:p>
    <w:p w14:paraId="508AD3B4" w14:textId="77777777" w:rsidR="00DF2774" w:rsidRPr="0044009F" w:rsidRDefault="00DF2774" w:rsidP="00DF2774">
      <w:pPr>
        <w:pStyle w:val="Heading1"/>
        <w:keepNext/>
        <w:numPr>
          <w:ilvl w:val="0"/>
          <w:numId w:val="18"/>
        </w:numPr>
        <w:tabs>
          <w:tab w:val="left" w:pos="720"/>
          <w:tab w:val="left" w:pos="1440"/>
          <w:tab w:val="left" w:pos="2160"/>
          <w:tab w:val="left" w:pos="2880"/>
        </w:tabs>
        <w:spacing w:before="0" w:after="0"/>
        <w:ind w:right="284"/>
        <w:rPr>
          <w:rFonts w:cs="Arial"/>
          <w:b/>
          <w:sz w:val="22"/>
          <w:szCs w:val="22"/>
        </w:rPr>
      </w:pPr>
      <w:r w:rsidRPr="0044009F">
        <w:rPr>
          <w:rFonts w:cs="Arial"/>
          <w:b/>
          <w:sz w:val="22"/>
          <w:szCs w:val="22"/>
        </w:rPr>
        <w:lastRenderedPageBreak/>
        <w:t xml:space="preserve">TERM AND TERMINATION </w:t>
      </w:r>
    </w:p>
    <w:p w14:paraId="78E86F10" w14:textId="77777777" w:rsidR="00DF2774" w:rsidRPr="0044009F" w:rsidRDefault="00DF2774" w:rsidP="00DF2774">
      <w:pPr>
        <w:keepNext/>
        <w:ind w:right="284"/>
        <w:rPr>
          <w:rFonts w:ascii="Lato" w:hAnsi="Lato" w:cs="Arial"/>
        </w:rPr>
      </w:pPr>
    </w:p>
    <w:p w14:paraId="07F9AE61" w14:textId="2858D948" w:rsidR="00DF2774" w:rsidRPr="0044009F" w:rsidRDefault="00DF2774" w:rsidP="00DF2774">
      <w:pPr>
        <w:pStyle w:val="Heading1"/>
        <w:keepNext/>
        <w:numPr>
          <w:ilvl w:val="1"/>
          <w:numId w:val="18"/>
        </w:numPr>
        <w:tabs>
          <w:tab w:val="left" w:pos="1122"/>
          <w:tab w:val="left" w:pos="1440"/>
          <w:tab w:val="left" w:pos="2160"/>
          <w:tab w:val="left" w:pos="2880"/>
          <w:tab w:val="left" w:pos="8494"/>
        </w:tabs>
        <w:spacing w:before="0" w:after="0"/>
        <w:ind w:left="1117" w:right="284" w:hanging="760"/>
        <w:rPr>
          <w:rFonts w:cs="Arial"/>
          <w:sz w:val="22"/>
          <w:szCs w:val="22"/>
        </w:rPr>
      </w:pPr>
      <w:bookmarkStart w:id="44" w:name="_Ref478029366"/>
      <w:r w:rsidRPr="0044009F">
        <w:rPr>
          <w:rFonts w:cs="Arial"/>
          <w:sz w:val="22"/>
          <w:szCs w:val="22"/>
        </w:rPr>
        <w:t xml:space="preserve">Either of the Employment Business or the Intermediary may terminate the Assignment in writing </w:t>
      </w:r>
      <w:r w:rsidRPr="0044009F">
        <w:rPr>
          <w:sz w:val="22"/>
          <w:szCs w:val="22"/>
        </w:rPr>
        <w:t xml:space="preserve">at any time without prior notice or liability. </w:t>
      </w:r>
      <w:r w:rsidRPr="0044009F">
        <w:rPr>
          <w:sz w:val="22"/>
          <w:szCs w:val="22"/>
          <w:highlight w:val="lightGray"/>
        </w:rPr>
        <w:t>[</w:t>
      </w:r>
      <w:r w:rsidRPr="0044009F">
        <w:rPr>
          <w:i/>
          <w:sz w:val="22"/>
          <w:szCs w:val="22"/>
          <w:highlight w:val="lightGray"/>
        </w:rPr>
        <w:t xml:space="preserve">see Note </w:t>
      </w:r>
      <w:r w:rsidRPr="0044009F">
        <w:rPr>
          <w:i/>
          <w:sz w:val="22"/>
          <w:szCs w:val="22"/>
          <w:highlight w:val="lightGray"/>
        </w:rPr>
        <w:fldChar w:fldCharType="begin"/>
      </w:r>
      <w:r w:rsidRPr="0044009F">
        <w:rPr>
          <w:i/>
          <w:sz w:val="22"/>
          <w:szCs w:val="22"/>
          <w:highlight w:val="lightGray"/>
        </w:rPr>
        <w:instrText xml:space="preserve"> REF _Ref512496550 \r \h </w:instrText>
      </w:r>
      <w:r w:rsidR="0044009F" w:rsidRPr="0044009F">
        <w:rPr>
          <w:i/>
          <w:sz w:val="22"/>
          <w:szCs w:val="22"/>
          <w:highlight w:val="lightGray"/>
        </w:rPr>
        <w:instrText xml:space="preserve"> \* MERGEFORMAT </w:instrText>
      </w:r>
      <w:r w:rsidRPr="0044009F">
        <w:rPr>
          <w:i/>
          <w:sz w:val="22"/>
          <w:szCs w:val="22"/>
          <w:highlight w:val="lightGray"/>
        </w:rPr>
      </w:r>
      <w:r w:rsidRPr="0044009F">
        <w:rPr>
          <w:i/>
          <w:sz w:val="22"/>
          <w:szCs w:val="22"/>
          <w:highlight w:val="lightGray"/>
        </w:rPr>
        <w:fldChar w:fldCharType="separate"/>
      </w:r>
      <w:r w:rsidRPr="0044009F">
        <w:rPr>
          <w:i/>
          <w:sz w:val="22"/>
          <w:szCs w:val="22"/>
          <w:highlight w:val="lightGray"/>
        </w:rPr>
        <w:t>43</w:t>
      </w:r>
      <w:r w:rsidRPr="0044009F">
        <w:rPr>
          <w:i/>
          <w:sz w:val="22"/>
          <w:szCs w:val="22"/>
          <w:highlight w:val="lightGray"/>
        </w:rPr>
        <w:fldChar w:fldCharType="end"/>
      </w:r>
      <w:r w:rsidRPr="0044009F">
        <w:rPr>
          <w:sz w:val="22"/>
          <w:szCs w:val="22"/>
          <w:highlight w:val="lightGray"/>
        </w:rPr>
        <w:t>]</w:t>
      </w:r>
      <w:bookmarkEnd w:id="44"/>
      <w:r w:rsidRPr="0044009F">
        <w:rPr>
          <w:rFonts w:cs="Arial"/>
          <w:sz w:val="22"/>
          <w:szCs w:val="22"/>
        </w:rPr>
        <w:t xml:space="preserve"> </w:t>
      </w:r>
    </w:p>
    <w:p w14:paraId="10A37291" w14:textId="77777777" w:rsidR="00DF2774" w:rsidRPr="0044009F" w:rsidRDefault="00DF2774" w:rsidP="00E6757B">
      <w:pPr>
        <w:pStyle w:val="Heading1"/>
        <w:keepNext/>
        <w:numPr>
          <w:ilvl w:val="0"/>
          <w:numId w:val="0"/>
        </w:numPr>
        <w:spacing w:before="0" w:after="0"/>
        <w:ind w:left="561" w:right="284"/>
        <w:rPr>
          <w:rFonts w:cs="Arial"/>
          <w:sz w:val="22"/>
          <w:szCs w:val="22"/>
        </w:rPr>
      </w:pPr>
    </w:p>
    <w:p w14:paraId="696EE869" w14:textId="1FDED83C" w:rsidR="00DF2774" w:rsidRPr="0044009F" w:rsidRDefault="00DF2774" w:rsidP="00DF2774">
      <w:pPr>
        <w:pStyle w:val="Heading1"/>
        <w:widowControl w:val="0"/>
        <w:numPr>
          <w:ilvl w:val="1"/>
          <w:numId w:val="18"/>
        </w:numPr>
        <w:tabs>
          <w:tab w:val="num" w:pos="1122"/>
          <w:tab w:val="left" w:pos="1440"/>
          <w:tab w:val="left" w:pos="2160"/>
          <w:tab w:val="left" w:pos="2880"/>
        </w:tabs>
        <w:spacing w:before="0" w:after="0"/>
        <w:ind w:left="1117" w:right="284" w:hanging="760"/>
        <w:rPr>
          <w:rFonts w:cs="Arial"/>
          <w:sz w:val="22"/>
          <w:szCs w:val="22"/>
        </w:rPr>
      </w:pPr>
      <w:r w:rsidRPr="0044009F">
        <w:rPr>
          <w:rFonts w:cs="Arial"/>
          <w:sz w:val="22"/>
          <w:szCs w:val="22"/>
        </w:rPr>
        <w:t xml:space="preserve">Notwithstanding clauses </w:t>
      </w:r>
      <w:r w:rsidRPr="0044009F">
        <w:rPr>
          <w:rFonts w:cs="Arial"/>
          <w:sz w:val="22"/>
          <w:szCs w:val="22"/>
        </w:rPr>
        <w:fldChar w:fldCharType="begin"/>
      </w:r>
      <w:r w:rsidRPr="0044009F">
        <w:rPr>
          <w:rFonts w:cs="Arial"/>
          <w:sz w:val="22"/>
          <w:szCs w:val="22"/>
        </w:rPr>
        <w:instrText xml:space="preserve"> REF _Ref478029366 \w \h </w:instrText>
      </w:r>
      <w:r w:rsidR="0044009F" w:rsidRPr="0044009F">
        <w:rPr>
          <w:rFonts w:cs="Arial"/>
          <w:sz w:val="22"/>
          <w:szCs w:val="22"/>
        </w:rPr>
        <w:instrText xml:space="preserve"> \* MERGEFORMAT </w:instrText>
      </w:r>
      <w:r w:rsidRPr="0044009F">
        <w:rPr>
          <w:rFonts w:cs="Arial"/>
          <w:sz w:val="22"/>
          <w:szCs w:val="22"/>
        </w:rPr>
      </w:r>
      <w:r w:rsidRPr="0044009F">
        <w:rPr>
          <w:rFonts w:cs="Arial"/>
          <w:sz w:val="22"/>
          <w:szCs w:val="22"/>
        </w:rPr>
        <w:fldChar w:fldCharType="separate"/>
      </w:r>
      <w:r w:rsidRPr="0044009F">
        <w:rPr>
          <w:rFonts w:cs="Arial"/>
          <w:sz w:val="22"/>
          <w:szCs w:val="22"/>
        </w:rPr>
        <w:t>9.1</w:t>
      </w:r>
      <w:r w:rsidRPr="0044009F">
        <w:rPr>
          <w:rFonts w:cs="Arial"/>
          <w:sz w:val="22"/>
          <w:szCs w:val="22"/>
        </w:rPr>
        <w:fldChar w:fldCharType="end"/>
      </w:r>
      <w:r w:rsidRPr="0044009F">
        <w:rPr>
          <w:rFonts w:cs="Arial"/>
          <w:sz w:val="22"/>
          <w:szCs w:val="22"/>
        </w:rPr>
        <w:t xml:space="preserve"> and </w:t>
      </w:r>
      <w:r w:rsidRPr="0044009F">
        <w:rPr>
          <w:rFonts w:cs="Arial"/>
          <w:sz w:val="22"/>
          <w:szCs w:val="22"/>
        </w:rPr>
        <w:fldChar w:fldCharType="begin"/>
      </w:r>
      <w:r w:rsidRPr="0044009F">
        <w:rPr>
          <w:rFonts w:cs="Arial"/>
          <w:sz w:val="22"/>
          <w:szCs w:val="22"/>
        </w:rPr>
        <w:instrText xml:space="preserve"> REF _Ref478029377 \w \h </w:instrText>
      </w:r>
      <w:r w:rsidR="0044009F" w:rsidRPr="0044009F">
        <w:rPr>
          <w:rFonts w:cs="Arial"/>
          <w:sz w:val="22"/>
          <w:szCs w:val="22"/>
        </w:rPr>
        <w:instrText xml:space="preserve"> \* MERGEFORMAT </w:instrText>
      </w:r>
      <w:r w:rsidRPr="0044009F">
        <w:rPr>
          <w:rFonts w:cs="Arial"/>
          <w:sz w:val="22"/>
          <w:szCs w:val="22"/>
        </w:rPr>
      </w:r>
      <w:r w:rsidRPr="0044009F">
        <w:rPr>
          <w:rFonts w:cs="Arial"/>
          <w:sz w:val="22"/>
          <w:szCs w:val="22"/>
        </w:rPr>
        <w:fldChar w:fldCharType="separate"/>
      </w:r>
      <w:r w:rsidRPr="0044009F">
        <w:rPr>
          <w:rFonts w:cs="Arial"/>
          <w:sz w:val="22"/>
          <w:szCs w:val="22"/>
        </w:rPr>
        <w:t>9.3</w:t>
      </w:r>
      <w:r w:rsidRPr="0044009F">
        <w:rPr>
          <w:rFonts w:cs="Arial"/>
          <w:sz w:val="22"/>
          <w:szCs w:val="22"/>
        </w:rPr>
        <w:fldChar w:fldCharType="end"/>
      </w:r>
      <w:r w:rsidRPr="0044009F">
        <w:rPr>
          <w:rFonts w:cs="Arial"/>
          <w:sz w:val="22"/>
          <w:szCs w:val="22"/>
        </w:rPr>
        <w:t xml:space="preserve"> of this Agreement, where required by the Hirer, the Employment Business may without notice and without liability instruct the Intermediary to cease work on an Assignment at any time, where:</w:t>
      </w:r>
    </w:p>
    <w:p w14:paraId="5ED6E5C6" w14:textId="77777777" w:rsidR="00DF2774" w:rsidRPr="0044009F" w:rsidRDefault="00DF2774" w:rsidP="00DF2774">
      <w:pPr>
        <w:widowControl w:val="0"/>
        <w:ind w:right="284"/>
        <w:rPr>
          <w:rFonts w:ascii="Lato" w:hAnsi="Lato" w:cs="Arial"/>
        </w:rPr>
      </w:pPr>
    </w:p>
    <w:p w14:paraId="7539D0C4"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the Intermediary has acted in breach of the rules and regulations applicable to third parties providing services to the Hirer or to the Hirer’s own staff; or</w:t>
      </w:r>
    </w:p>
    <w:p w14:paraId="460AE85D" w14:textId="77777777" w:rsidR="00DF2774" w:rsidRPr="0044009F" w:rsidRDefault="00DF2774" w:rsidP="00DF2774">
      <w:pPr>
        <w:widowControl w:val="0"/>
        <w:ind w:right="284"/>
        <w:rPr>
          <w:rFonts w:ascii="Lato" w:hAnsi="Lato" w:cs="Arial"/>
        </w:rPr>
      </w:pPr>
    </w:p>
    <w:p w14:paraId="2B8106B0"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the Intermediary has committed any serious or persistent breach of any of its obligations under this Agreement; or</w:t>
      </w:r>
    </w:p>
    <w:p w14:paraId="0FEA4BAF" w14:textId="77777777" w:rsidR="00DF2774" w:rsidRPr="0044009F" w:rsidRDefault="00DF2774" w:rsidP="00DF2774">
      <w:pPr>
        <w:widowControl w:val="0"/>
        <w:rPr>
          <w:rFonts w:ascii="Lato" w:hAnsi="Lato" w:cs="Arial"/>
        </w:rPr>
      </w:pPr>
    </w:p>
    <w:p w14:paraId="2A661F77"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the Hirer reasonably believes that the Intermediary has not observed any condition of confidentiality from time to time; or</w:t>
      </w:r>
    </w:p>
    <w:p w14:paraId="2AD1D61F"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sz w:val="22"/>
          <w:szCs w:val="22"/>
        </w:rPr>
      </w:pPr>
    </w:p>
    <w:p w14:paraId="4F103E73"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the Hirer is dissatisfied with the Intermediary’s or the Agency Worker’s provision of the Intermediary Services and has terminated the Assignment; or</w:t>
      </w:r>
    </w:p>
    <w:p w14:paraId="3D389DCA"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sz w:val="22"/>
          <w:szCs w:val="22"/>
        </w:rPr>
      </w:pPr>
    </w:p>
    <w:p w14:paraId="400A2A52"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bookmarkStart w:id="45" w:name="_Ref478027997"/>
      <w:r w:rsidRPr="0044009F">
        <w:rPr>
          <w:rFonts w:cs="Arial"/>
          <w:sz w:val="22"/>
          <w:szCs w:val="22"/>
        </w:rPr>
        <w:t>either the Hirer or the Intermediary is dissolved, ceases to conduct all (or substantially all) of its business, is or becomes unable to pay its debts as they fall due, is or becomes insolvent or is declared insolvent, or convenes a meeting or makes or proposes to make any arrangement or composition with its creditors; or</w:t>
      </w:r>
      <w:bookmarkEnd w:id="45"/>
    </w:p>
    <w:p w14:paraId="610660C2"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sz w:val="22"/>
          <w:szCs w:val="22"/>
        </w:rPr>
      </w:pPr>
    </w:p>
    <w:p w14:paraId="4CBACB91"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an administrator, administrative receiver, liquidator, receiver, trustee, manager or similar is appointed over any of the assets of the Hirer or the Intermediary; or</w:t>
      </w:r>
    </w:p>
    <w:p w14:paraId="35205264"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sz w:val="22"/>
          <w:szCs w:val="22"/>
        </w:rPr>
      </w:pPr>
    </w:p>
    <w:p w14:paraId="3405A291"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bookmarkStart w:id="46" w:name="_Ref478028009"/>
      <w:r w:rsidRPr="0044009F">
        <w:rPr>
          <w:rFonts w:cs="Arial"/>
          <w:sz w:val="22"/>
          <w:szCs w:val="22"/>
        </w:rPr>
        <w:t>an order is made for the winding up of the Hirer or the Intermediary, or where the Hirer or the Intermediary passes a resolution for its winding up (other than for the purpose of a solvent company reorganisation or amalgamation where the resulting entity will assume all the obligations of the other party under this Agreement); or</w:t>
      </w:r>
      <w:bookmarkEnd w:id="46"/>
      <w:r w:rsidRPr="0044009F">
        <w:rPr>
          <w:rFonts w:cs="Arial"/>
          <w:sz w:val="22"/>
          <w:szCs w:val="22"/>
        </w:rPr>
        <w:t xml:space="preserve"> </w:t>
      </w:r>
    </w:p>
    <w:p w14:paraId="573A5F27"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sz w:val="22"/>
          <w:szCs w:val="22"/>
        </w:rPr>
      </w:pPr>
    </w:p>
    <w:p w14:paraId="75614A22" w14:textId="77777777"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r w:rsidRPr="0044009F">
        <w:rPr>
          <w:rFonts w:cs="Arial"/>
          <w:sz w:val="22"/>
          <w:szCs w:val="22"/>
        </w:rPr>
        <w:t>the Intermediary or the Agency Worker</w:t>
      </w:r>
      <w:r w:rsidRPr="0044009F" w:rsidDel="009820B5">
        <w:rPr>
          <w:rFonts w:cs="Arial"/>
          <w:sz w:val="22"/>
          <w:szCs w:val="22"/>
        </w:rPr>
        <w:t xml:space="preserve"> </w:t>
      </w:r>
      <w:r w:rsidRPr="0044009F">
        <w:rPr>
          <w:rFonts w:cs="Arial"/>
          <w:sz w:val="22"/>
          <w:szCs w:val="22"/>
        </w:rPr>
        <w:t>is suspected</w:t>
      </w:r>
      <w:r w:rsidRPr="0044009F" w:rsidDel="00F51646">
        <w:rPr>
          <w:rFonts w:cs="Arial"/>
          <w:sz w:val="22"/>
          <w:szCs w:val="22"/>
        </w:rPr>
        <w:t xml:space="preserve"> </w:t>
      </w:r>
      <w:r w:rsidRPr="0044009F">
        <w:rPr>
          <w:rFonts w:cs="Arial"/>
          <w:sz w:val="22"/>
          <w:szCs w:val="22"/>
        </w:rPr>
        <w:t>of any fraud, dishonesty or serious misconduct; or</w:t>
      </w:r>
    </w:p>
    <w:p w14:paraId="3065FAEE" w14:textId="77777777" w:rsidR="00DF2774" w:rsidRPr="0044009F" w:rsidRDefault="00DF2774" w:rsidP="00E6757B">
      <w:pPr>
        <w:pStyle w:val="Heading1"/>
        <w:widowControl w:val="0"/>
        <w:numPr>
          <w:ilvl w:val="0"/>
          <w:numId w:val="0"/>
        </w:numPr>
        <w:tabs>
          <w:tab w:val="left" w:pos="1870"/>
        </w:tabs>
        <w:spacing w:before="0" w:after="0"/>
        <w:ind w:left="1123" w:right="284"/>
        <w:rPr>
          <w:rFonts w:cs="Arial"/>
          <w:b/>
          <w:sz w:val="22"/>
          <w:szCs w:val="22"/>
        </w:rPr>
      </w:pPr>
    </w:p>
    <w:p w14:paraId="53584A9C" w14:textId="431A4A64" w:rsidR="00DF2774" w:rsidRPr="0044009F" w:rsidRDefault="00DF2774" w:rsidP="00DF2774">
      <w:pPr>
        <w:pStyle w:val="Heading1"/>
        <w:widowControl w:val="0"/>
        <w:numPr>
          <w:ilvl w:val="2"/>
          <w:numId w:val="18"/>
        </w:numPr>
        <w:tabs>
          <w:tab w:val="left" w:pos="720"/>
          <w:tab w:val="left" w:pos="1870"/>
          <w:tab w:val="left" w:pos="2880"/>
        </w:tabs>
        <w:spacing w:before="0" w:after="0"/>
        <w:ind w:left="1871" w:right="284" w:hanging="748"/>
        <w:rPr>
          <w:rFonts w:cs="Arial"/>
          <w:sz w:val="22"/>
          <w:szCs w:val="22"/>
        </w:rPr>
      </w:pPr>
      <w:bookmarkStart w:id="47" w:name="_Ref478635049"/>
      <w:r w:rsidRPr="0044009F">
        <w:rPr>
          <w:rFonts w:cs="Arial"/>
          <w:sz w:val="22"/>
          <w:szCs w:val="22"/>
        </w:rPr>
        <w:t xml:space="preserve">the Intermediary or the Agency Worker is unable to perform the Intermediary Services for </w:t>
      </w:r>
      <w:r w:rsidRPr="0044009F">
        <w:rPr>
          <w:rFonts w:cs="Arial"/>
          <w:sz w:val="22"/>
          <w:szCs w:val="22"/>
          <w:highlight w:val="lightGray"/>
        </w:rPr>
        <w:t>[2 days]</w:t>
      </w:r>
      <w:r w:rsidRPr="0044009F">
        <w:rPr>
          <w:rFonts w:cs="Arial"/>
          <w:sz w:val="22"/>
          <w:szCs w:val="22"/>
        </w:rPr>
        <w:t xml:space="preserve"> or more; or </w:t>
      </w:r>
      <w:r w:rsidRPr="0044009F">
        <w:rPr>
          <w:rFonts w:cs="Arial"/>
          <w:sz w:val="22"/>
          <w:szCs w:val="22"/>
          <w:highlight w:val="lightGray"/>
        </w:rPr>
        <w:t>[</w:t>
      </w:r>
      <w:r w:rsidRPr="0044009F">
        <w:rPr>
          <w:rFonts w:cs="Arial"/>
          <w:i/>
          <w:sz w:val="22"/>
          <w:szCs w:val="22"/>
          <w:highlight w:val="lightGray"/>
        </w:rPr>
        <w:t xml:space="preserve">see Note </w:t>
      </w:r>
      <w:r w:rsidRPr="0044009F">
        <w:rPr>
          <w:rFonts w:cs="Arial"/>
          <w:i/>
          <w:sz w:val="22"/>
          <w:szCs w:val="22"/>
          <w:highlight w:val="lightGray"/>
        </w:rPr>
        <w:fldChar w:fldCharType="begin"/>
      </w:r>
      <w:r w:rsidRPr="0044009F">
        <w:rPr>
          <w:rFonts w:cs="Arial"/>
          <w:i/>
          <w:sz w:val="22"/>
          <w:szCs w:val="22"/>
          <w:highlight w:val="lightGray"/>
        </w:rPr>
        <w:instrText xml:space="preserve"> REF _Ref478029439 \r \h </w:instrText>
      </w:r>
      <w:r w:rsidR="0044009F" w:rsidRPr="0044009F">
        <w:rPr>
          <w:rFonts w:cs="Arial"/>
          <w:i/>
          <w:sz w:val="22"/>
          <w:szCs w:val="22"/>
          <w:highlight w:val="lightGray"/>
        </w:rPr>
        <w:instrText xml:space="preserve"> \* MERGEFORMAT </w:instrText>
      </w:r>
      <w:r w:rsidRPr="0044009F">
        <w:rPr>
          <w:rFonts w:cs="Arial"/>
          <w:i/>
          <w:sz w:val="22"/>
          <w:szCs w:val="22"/>
          <w:highlight w:val="lightGray"/>
        </w:rPr>
      </w:r>
      <w:r w:rsidRPr="0044009F">
        <w:rPr>
          <w:rFonts w:cs="Arial"/>
          <w:i/>
          <w:sz w:val="22"/>
          <w:szCs w:val="22"/>
          <w:highlight w:val="lightGray"/>
        </w:rPr>
        <w:fldChar w:fldCharType="separate"/>
      </w:r>
      <w:r w:rsidRPr="0044009F">
        <w:rPr>
          <w:rFonts w:cs="Arial"/>
          <w:i/>
          <w:sz w:val="22"/>
          <w:szCs w:val="22"/>
          <w:highlight w:val="lightGray"/>
        </w:rPr>
        <w:t>44</w:t>
      </w:r>
      <w:r w:rsidRPr="0044009F">
        <w:rPr>
          <w:rFonts w:cs="Arial"/>
          <w:i/>
          <w:sz w:val="22"/>
          <w:szCs w:val="22"/>
          <w:highlight w:val="lightGray"/>
        </w:rPr>
        <w:fldChar w:fldCharType="end"/>
      </w:r>
      <w:r w:rsidRPr="0044009F">
        <w:rPr>
          <w:rFonts w:cs="Arial"/>
          <w:sz w:val="22"/>
          <w:szCs w:val="22"/>
          <w:highlight w:val="lightGray"/>
        </w:rPr>
        <w:t>]</w:t>
      </w:r>
      <w:bookmarkEnd w:id="47"/>
    </w:p>
    <w:p w14:paraId="7D332DD1" w14:textId="77777777" w:rsidR="00DF2774" w:rsidRPr="0044009F" w:rsidRDefault="00DF2774" w:rsidP="00E6757B">
      <w:pPr>
        <w:pStyle w:val="ListParagraph"/>
        <w:numPr>
          <w:ilvl w:val="0"/>
          <w:numId w:val="0"/>
        </w:numPr>
        <w:ind w:left="1440"/>
        <w:rPr>
          <w:rFonts w:cs="Arial"/>
          <w:sz w:val="22"/>
          <w:szCs w:val="22"/>
        </w:rPr>
      </w:pPr>
    </w:p>
    <w:p w14:paraId="2F71A164" w14:textId="62A4BAF0" w:rsidR="00DF2774" w:rsidRPr="0044009F" w:rsidRDefault="00DF2774" w:rsidP="00DF2774">
      <w:pPr>
        <w:keepNext/>
        <w:numPr>
          <w:ilvl w:val="2"/>
          <w:numId w:val="18"/>
        </w:numPr>
        <w:tabs>
          <w:tab w:val="clear" w:pos="1440"/>
          <w:tab w:val="num" w:pos="1870"/>
          <w:tab w:val="num" w:pos="2700"/>
        </w:tabs>
        <w:spacing w:after="0" w:line="240" w:lineRule="auto"/>
        <w:ind w:left="1843" w:right="284" w:hanging="721"/>
        <w:rPr>
          <w:rFonts w:ascii="Lato" w:hAnsi="Lato" w:cs="Arial"/>
        </w:rPr>
      </w:pPr>
      <w:bookmarkStart w:id="48" w:name="_Ref478635062"/>
      <w:r w:rsidRPr="0044009F">
        <w:rPr>
          <w:rFonts w:ascii="Lato" w:hAnsi="Lato" w:cs="Arial"/>
        </w:rPr>
        <w:lastRenderedPageBreak/>
        <w:t xml:space="preserve">the Intermediary fails to provide the Agency Worker’s Tax and NICs Information </w:t>
      </w:r>
      <w:r w:rsidRPr="0044009F">
        <w:rPr>
          <w:rFonts w:ascii="Lato" w:hAnsi="Lato" w:cs="Arial"/>
          <w:highlight w:val="lightGray"/>
        </w:rPr>
        <w:t>[prior to receipt of the Intermediary’s first invoice for the relevant Assignment]</w:t>
      </w:r>
      <w:r w:rsidRPr="0044009F">
        <w:rPr>
          <w:rFonts w:ascii="Lato" w:hAnsi="Lato" w:cs="Arial"/>
        </w:rPr>
        <w:t xml:space="preserve">; or </w:t>
      </w:r>
      <w:r w:rsidRPr="0044009F">
        <w:rPr>
          <w:rFonts w:ascii="Lato" w:hAnsi="Lato"/>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_Ref478029471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45</w:t>
      </w:r>
      <w:r w:rsidRPr="0044009F">
        <w:rPr>
          <w:rFonts w:ascii="Lato" w:hAnsi="Lato" w:cs="Arial"/>
          <w:i/>
          <w:highlight w:val="lightGray"/>
        </w:rPr>
        <w:fldChar w:fldCharType="end"/>
      </w:r>
      <w:r w:rsidRPr="0044009F">
        <w:rPr>
          <w:rFonts w:ascii="Lato" w:hAnsi="Lato"/>
          <w:highlight w:val="lightGray"/>
        </w:rPr>
        <w:t>]</w:t>
      </w:r>
      <w:bookmarkEnd w:id="48"/>
    </w:p>
    <w:p w14:paraId="3549338C" w14:textId="77777777" w:rsidR="00DF2774" w:rsidRPr="0044009F" w:rsidRDefault="00DF2774" w:rsidP="00E6757B">
      <w:pPr>
        <w:pStyle w:val="ListParagraph"/>
        <w:numPr>
          <w:ilvl w:val="0"/>
          <w:numId w:val="0"/>
        </w:numPr>
        <w:ind w:left="1440"/>
        <w:rPr>
          <w:rFonts w:cs="Arial"/>
          <w:sz w:val="22"/>
          <w:szCs w:val="22"/>
        </w:rPr>
      </w:pPr>
    </w:p>
    <w:p w14:paraId="544B60DE" w14:textId="568D5722" w:rsidR="00DF2774" w:rsidRPr="00C21E2A" w:rsidRDefault="00DF2774" w:rsidP="00DF2774">
      <w:pPr>
        <w:keepNext/>
        <w:numPr>
          <w:ilvl w:val="2"/>
          <w:numId w:val="18"/>
        </w:numPr>
        <w:tabs>
          <w:tab w:val="clear" w:pos="1440"/>
          <w:tab w:val="num" w:pos="1870"/>
          <w:tab w:val="num" w:pos="2700"/>
        </w:tabs>
        <w:spacing w:after="0" w:line="240" w:lineRule="auto"/>
        <w:ind w:left="1843" w:right="284" w:hanging="721"/>
        <w:rPr>
          <w:rFonts w:ascii="Lato" w:hAnsi="Lato" w:cs="Arial"/>
          <w:highlight w:val="lightGray"/>
        </w:rPr>
      </w:pPr>
      <w:r w:rsidRPr="0044009F">
        <w:rPr>
          <w:rFonts w:ascii="Lato" w:hAnsi="Lato"/>
        </w:rPr>
        <w:t>the Hirer provides or seeks to provide, a document which incorrectly states that Assignment is an Inside IR35 assignment; or</w:t>
      </w:r>
      <w:r w:rsidR="00C21E2A">
        <w:rPr>
          <w:rFonts w:ascii="Lato" w:hAnsi="Lato"/>
        </w:rPr>
        <w:t xml:space="preserve"> </w:t>
      </w:r>
      <w:r w:rsidR="00C21E2A" w:rsidRPr="00C21E2A">
        <w:rPr>
          <w:rFonts w:ascii="Lato" w:hAnsi="Lato"/>
          <w:highlight w:val="lightGray"/>
        </w:rPr>
        <w:t>[</w:t>
      </w:r>
      <w:r w:rsidR="00C21E2A" w:rsidRPr="00C21E2A">
        <w:rPr>
          <w:rFonts w:ascii="Lato" w:hAnsi="Lato"/>
          <w:i/>
          <w:highlight w:val="lightGray"/>
        </w:rPr>
        <w:t>see Notes 8 and 9</w:t>
      </w:r>
      <w:r w:rsidR="00C21E2A" w:rsidRPr="00C21E2A">
        <w:rPr>
          <w:rFonts w:ascii="Lato" w:hAnsi="Lato"/>
          <w:highlight w:val="lightGray"/>
        </w:rPr>
        <w:t>]</w:t>
      </w:r>
      <w:r w:rsidRPr="00C21E2A">
        <w:rPr>
          <w:rFonts w:ascii="Lato" w:hAnsi="Lato"/>
          <w:highlight w:val="lightGray"/>
        </w:rPr>
        <w:t xml:space="preserve"> </w:t>
      </w:r>
    </w:p>
    <w:p w14:paraId="6AD00AC6" w14:textId="77777777" w:rsidR="00DF2774" w:rsidRPr="0044009F" w:rsidRDefault="00DF2774" w:rsidP="00E6757B">
      <w:pPr>
        <w:pStyle w:val="ListParagraph"/>
        <w:numPr>
          <w:ilvl w:val="0"/>
          <w:numId w:val="0"/>
        </w:numPr>
        <w:ind w:left="1440"/>
        <w:rPr>
          <w:rFonts w:cs="Arial"/>
          <w:sz w:val="22"/>
          <w:szCs w:val="22"/>
        </w:rPr>
      </w:pPr>
    </w:p>
    <w:p w14:paraId="4A3A3DDF" w14:textId="64A47682" w:rsidR="00DF2774" w:rsidRPr="0044009F" w:rsidRDefault="00DF2774" w:rsidP="00DF2774">
      <w:pPr>
        <w:keepNext/>
        <w:numPr>
          <w:ilvl w:val="2"/>
          <w:numId w:val="18"/>
        </w:numPr>
        <w:tabs>
          <w:tab w:val="clear" w:pos="1440"/>
          <w:tab w:val="num" w:pos="1870"/>
          <w:tab w:val="num" w:pos="2700"/>
        </w:tabs>
        <w:spacing w:after="0" w:line="240" w:lineRule="auto"/>
        <w:ind w:left="1843" w:right="284" w:hanging="721"/>
        <w:rPr>
          <w:rFonts w:ascii="Lato" w:hAnsi="Lato" w:cs="Arial"/>
        </w:rPr>
      </w:pPr>
      <w:bookmarkStart w:id="49" w:name="_Ref478635078"/>
      <w:r w:rsidRPr="0044009F">
        <w:rPr>
          <w:rFonts w:ascii="Lato" w:hAnsi="Lato"/>
        </w:rPr>
        <w:t xml:space="preserve">the circumstances of the Assignment change such that the Assignment ceases to be an Inside IR35 Assignment and becomes an Outside IR35 Assignment or the Agency Worker no longer meets the conditions of liability.  </w:t>
      </w:r>
      <w:r w:rsidRPr="0044009F">
        <w:rPr>
          <w:rFonts w:ascii="Lato" w:hAnsi="Lato"/>
          <w:highlight w:val="lightGray"/>
        </w:rPr>
        <w:t>[</w:t>
      </w:r>
      <w:r w:rsidRPr="0044009F">
        <w:rPr>
          <w:rFonts w:ascii="Lato" w:hAnsi="Lato"/>
          <w:i/>
          <w:highlight w:val="lightGray"/>
        </w:rPr>
        <w:t xml:space="preserve">See Note </w:t>
      </w:r>
      <w:r w:rsidRPr="0044009F">
        <w:rPr>
          <w:rFonts w:ascii="Lato" w:hAnsi="Lato"/>
          <w:i/>
          <w:highlight w:val="lightGray"/>
        </w:rPr>
        <w:fldChar w:fldCharType="begin"/>
      </w:r>
      <w:r w:rsidRPr="0044009F">
        <w:rPr>
          <w:rFonts w:ascii="Lato" w:hAnsi="Lato"/>
          <w:i/>
          <w:highlight w:val="lightGray"/>
        </w:rPr>
        <w:instrText xml:space="preserve"> REF _Ref478634081 \r \h </w:instrText>
      </w:r>
      <w:r w:rsidR="0044009F" w:rsidRPr="0044009F">
        <w:rPr>
          <w:rFonts w:ascii="Lato" w:hAnsi="Lato"/>
          <w:i/>
          <w:highlight w:val="lightGray"/>
        </w:rPr>
        <w:instrText xml:space="preserve"> \* MERGEFORMAT </w:instrText>
      </w:r>
      <w:r w:rsidRPr="0044009F">
        <w:rPr>
          <w:rFonts w:ascii="Lato" w:hAnsi="Lato"/>
          <w:i/>
          <w:highlight w:val="lightGray"/>
        </w:rPr>
      </w:r>
      <w:r w:rsidRPr="0044009F">
        <w:rPr>
          <w:rFonts w:ascii="Lato" w:hAnsi="Lato"/>
          <w:i/>
          <w:highlight w:val="lightGray"/>
        </w:rPr>
        <w:fldChar w:fldCharType="separate"/>
      </w:r>
      <w:r w:rsidRPr="0044009F">
        <w:rPr>
          <w:rFonts w:ascii="Lato" w:hAnsi="Lato"/>
          <w:i/>
          <w:highlight w:val="lightGray"/>
        </w:rPr>
        <w:t>46</w:t>
      </w:r>
      <w:r w:rsidRPr="0044009F">
        <w:rPr>
          <w:rFonts w:ascii="Lato" w:hAnsi="Lato"/>
          <w:i/>
          <w:highlight w:val="lightGray"/>
        </w:rPr>
        <w:fldChar w:fldCharType="end"/>
      </w:r>
      <w:r w:rsidRPr="0044009F">
        <w:rPr>
          <w:rFonts w:ascii="Lato" w:hAnsi="Lato"/>
          <w:highlight w:val="lightGray"/>
        </w:rPr>
        <w:t>]</w:t>
      </w:r>
      <w:bookmarkEnd w:id="49"/>
    </w:p>
    <w:p w14:paraId="37647C3D" w14:textId="77777777" w:rsidR="00DF2774" w:rsidRPr="0044009F" w:rsidRDefault="00DF2774" w:rsidP="00E6757B">
      <w:pPr>
        <w:pStyle w:val="ListParagraph"/>
        <w:numPr>
          <w:ilvl w:val="0"/>
          <w:numId w:val="0"/>
        </w:numPr>
        <w:ind w:left="1440"/>
        <w:rPr>
          <w:rFonts w:cs="Arial"/>
          <w:sz w:val="22"/>
          <w:szCs w:val="22"/>
          <w:highlight w:val="yellow"/>
        </w:rPr>
      </w:pPr>
    </w:p>
    <w:p w14:paraId="24FEFD0A" w14:textId="14633398" w:rsidR="00DF2774" w:rsidRPr="0044009F" w:rsidRDefault="00DF2774" w:rsidP="00DF2774">
      <w:pPr>
        <w:keepNext/>
        <w:numPr>
          <w:ilvl w:val="2"/>
          <w:numId w:val="18"/>
        </w:numPr>
        <w:tabs>
          <w:tab w:val="clear" w:pos="1440"/>
          <w:tab w:val="num" w:pos="1870"/>
          <w:tab w:val="num" w:pos="2700"/>
        </w:tabs>
        <w:spacing w:after="0" w:line="240" w:lineRule="auto"/>
        <w:ind w:left="1843" w:right="284" w:hanging="721"/>
        <w:rPr>
          <w:rFonts w:ascii="Lato" w:hAnsi="Lato" w:cs="Arial"/>
        </w:rPr>
      </w:pPr>
      <w:r w:rsidRPr="0044009F">
        <w:rPr>
          <w:rFonts w:ascii="Lato" w:hAnsi="Lato" w:cs="Arial"/>
        </w:rPr>
        <w:t xml:space="preserve">the Intermediary fails to comply with clause </w:t>
      </w:r>
      <w:r w:rsidRPr="0044009F">
        <w:rPr>
          <w:rFonts w:ascii="Lato" w:hAnsi="Lato" w:cs="Arial"/>
        </w:rPr>
        <w:fldChar w:fldCharType="begin"/>
      </w:r>
      <w:r w:rsidRPr="0044009F">
        <w:rPr>
          <w:rFonts w:ascii="Lato" w:hAnsi="Lato" w:cs="Arial"/>
        </w:rPr>
        <w:instrText xml:space="preserve"> REF _Ref478029657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13.3</w:t>
      </w:r>
      <w:r w:rsidRPr="0044009F">
        <w:rPr>
          <w:rFonts w:ascii="Lato" w:hAnsi="Lato" w:cs="Arial"/>
        </w:rPr>
        <w:fldChar w:fldCharType="end"/>
      </w:r>
      <w:r w:rsidRPr="0044009F">
        <w:rPr>
          <w:rFonts w:ascii="Lato" w:hAnsi="Lato" w:cs="Arial"/>
        </w:rPr>
        <w:t>; or</w:t>
      </w:r>
    </w:p>
    <w:p w14:paraId="653E2A0B" w14:textId="77777777" w:rsidR="00DF2774" w:rsidRPr="0044009F" w:rsidRDefault="00DF2774" w:rsidP="00E6757B">
      <w:pPr>
        <w:pStyle w:val="ListParagraph"/>
        <w:numPr>
          <w:ilvl w:val="0"/>
          <w:numId w:val="0"/>
        </w:numPr>
        <w:ind w:left="1440"/>
        <w:rPr>
          <w:rFonts w:cs="Arial"/>
          <w:sz w:val="22"/>
          <w:szCs w:val="22"/>
        </w:rPr>
      </w:pPr>
    </w:p>
    <w:p w14:paraId="1CDFD7CB" w14:textId="3CBF03F1" w:rsidR="00DF2774" w:rsidRPr="0044009F" w:rsidRDefault="00DF2774" w:rsidP="00DF2774">
      <w:pPr>
        <w:keepNext/>
        <w:numPr>
          <w:ilvl w:val="2"/>
          <w:numId w:val="18"/>
        </w:numPr>
        <w:tabs>
          <w:tab w:val="clear" w:pos="1440"/>
          <w:tab w:val="num" w:pos="1870"/>
          <w:tab w:val="num" w:pos="2700"/>
        </w:tabs>
        <w:spacing w:after="0" w:line="240" w:lineRule="auto"/>
        <w:ind w:left="1843" w:right="284" w:hanging="721"/>
        <w:rPr>
          <w:rFonts w:ascii="Lato" w:hAnsi="Lato" w:cs="Arial"/>
        </w:rPr>
      </w:pPr>
      <w:r w:rsidRPr="0044009F">
        <w:rPr>
          <w:rFonts w:ascii="Lato" w:hAnsi="Lato" w:cs="Arial"/>
        </w:rPr>
        <w:t xml:space="preserve">the Employment Business knows or suspects that either the Intermediary or the Agency Worker have breached the Data Protection Laws. </w:t>
      </w:r>
      <w:r w:rsidRPr="0044009F">
        <w:rPr>
          <w:rFonts w:ascii="Lato" w:hAnsi="Lato"/>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_Ref512496619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47</w:t>
      </w:r>
      <w:r w:rsidRPr="0044009F">
        <w:rPr>
          <w:rFonts w:ascii="Lato" w:hAnsi="Lato" w:cs="Arial"/>
          <w:i/>
          <w:highlight w:val="lightGray"/>
        </w:rPr>
        <w:fldChar w:fldCharType="end"/>
      </w:r>
      <w:r w:rsidRPr="0044009F">
        <w:rPr>
          <w:rFonts w:ascii="Lato" w:hAnsi="Lato"/>
          <w:highlight w:val="lightGray"/>
        </w:rPr>
        <w:t>]</w:t>
      </w:r>
      <w:r w:rsidRPr="0044009F">
        <w:rPr>
          <w:rFonts w:ascii="Lato" w:hAnsi="Lato" w:cs="Arial"/>
        </w:rPr>
        <w:t xml:space="preserve"> </w:t>
      </w:r>
    </w:p>
    <w:p w14:paraId="52663A85" w14:textId="77777777" w:rsidR="00DF2774" w:rsidRPr="0044009F" w:rsidRDefault="00DF2774" w:rsidP="00E6757B">
      <w:pPr>
        <w:pStyle w:val="Heading1"/>
        <w:keepNext/>
        <w:numPr>
          <w:ilvl w:val="0"/>
          <w:numId w:val="0"/>
        </w:numPr>
        <w:tabs>
          <w:tab w:val="left" w:pos="1870"/>
        </w:tabs>
        <w:spacing w:before="0" w:after="0"/>
        <w:ind w:right="284"/>
        <w:rPr>
          <w:rFonts w:cs="Arial"/>
          <w:sz w:val="22"/>
          <w:szCs w:val="22"/>
        </w:rPr>
      </w:pPr>
    </w:p>
    <w:p w14:paraId="36DFEDDD" w14:textId="77777777" w:rsidR="00DF2774" w:rsidRPr="0044009F" w:rsidRDefault="00DF2774" w:rsidP="00DF2774">
      <w:pPr>
        <w:pStyle w:val="Heading1"/>
        <w:numPr>
          <w:ilvl w:val="1"/>
          <w:numId w:val="18"/>
        </w:numPr>
        <w:tabs>
          <w:tab w:val="num" w:pos="1122"/>
          <w:tab w:val="left" w:pos="1440"/>
          <w:tab w:val="left" w:pos="1870"/>
          <w:tab w:val="left" w:pos="2880"/>
          <w:tab w:val="left" w:pos="6480"/>
        </w:tabs>
        <w:spacing w:before="0" w:after="0"/>
        <w:ind w:left="1117" w:right="284" w:hanging="760"/>
        <w:rPr>
          <w:rFonts w:cs="Arial"/>
          <w:sz w:val="22"/>
          <w:szCs w:val="22"/>
        </w:rPr>
      </w:pPr>
      <w:bookmarkStart w:id="50" w:name="_Ref478029377"/>
      <w:r w:rsidRPr="0044009F">
        <w:rPr>
          <w:rFonts w:cs="Arial"/>
          <w:sz w:val="22"/>
          <w:szCs w:val="22"/>
        </w:rPr>
        <w:t>The Intermediary acknowledges that the continuation of an Assignment is subject to and conditioned by the continuation of the contract entered into between the Employment Business and the Hirer. In the event that the contract between the Employment Business and the Hirer is terminated for any reason the Assignment shall cease with immediate effect without liability to the Intermediary.</w:t>
      </w:r>
      <w:bookmarkEnd w:id="50"/>
    </w:p>
    <w:p w14:paraId="47B50031" w14:textId="77777777" w:rsidR="00DF2774" w:rsidRPr="0044009F" w:rsidRDefault="00DF2774" w:rsidP="00DF2774">
      <w:pPr>
        <w:ind w:right="284"/>
        <w:rPr>
          <w:rFonts w:ascii="Lato" w:hAnsi="Lato" w:cs="Arial"/>
        </w:rPr>
      </w:pPr>
    </w:p>
    <w:p w14:paraId="05D52787" w14:textId="77777777" w:rsidR="00DF2774" w:rsidRPr="0044009F" w:rsidRDefault="00DF2774" w:rsidP="00DF2774">
      <w:pPr>
        <w:pStyle w:val="Heading1"/>
        <w:keepNext/>
        <w:numPr>
          <w:ilvl w:val="1"/>
          <w:numId w:val="18"/>
        </w:numPr>
        <w:tabs>
          <w:tab w:val="num" w:pos="1122"/>
          <w:tab w:val="left" w:pos="1440"/>
          <w:tab w:val="left" w:pos="1870"/>
          <w:tab w:val="left" w:pos="2880"/>
        </w:tabs>
        <w:spacing w:before="0" w:after="0"/>
        <w:ind w:left="1117" w:right="284" w:hanging="760"/>
        <w:rPr>
          <w:rFonts w:cs="Arial"/>
          <w:sz w:val="22"/>
          <w:szCs w:val="22"/>
        </w:rPr>
      </w:pPr>
      <w:r w:rsidRPr="0044009F">
        <w:rPr>
          <w:rFonts w:cs="Arial"/>
          <w:sz w:val="22"/>
          <w:szCs w:val="22"/>
        </w:rPr>
        <w:t>Failure by the Intermediary to give notice of termination as required in the Assignment Details Form shall constitute a breach of contract and shall entitle the Employment Business to claim damages from the Intermediary for any resulting Losses suffered by the Employment Business.</w:t>
      </w:r>
    </w:p>
    <w:p w14:paraId="5D5A23B5" w14:textId="77777777" w:rsidR="00DF2774" w:rsidRPr="0044009F" w:rsidRDefault="00DF2774" w:rsidP="00DF2774">
      <w:pPr>
        <w:ind w:right="284"/>
        <w:rPr>
          <w:rFonts w:ascii="Lato" w:hAnsi="Lato" w:cs="Arial"/>
        </w:rPr>
      </w:pPr>
    </w:p>
    <w:p w14:paraId="6618C366" w14:textId="77777777" w:rsidR="00DF2774" w:rsidRPr="0044009F" w:rsidRDefault="00DF2774" w:rsidP="00DF2774">
      <w:pPr>
        <w:pStyle w:val="Heading1"/>
        <w:keepNext/>
        <w:numPr>
          <w:ilvl w:val="0"/>
          <w:numId w:val="18"/>
        </w:numPr>
        <w:tabs>
          <w:tab w:val="left" w:pos="720"/>
          <w:tab w:val="left" w:pos="1440"/>
          <w:tab w:val="left" w:pos="2160"/>
          <w:tab w:val="left" w:pos="2880"/>
        </w:tabs>
        <w:spacing w:before="0" w:after="0"/>
        <w:ind w:right="284"/>
        <w:rPr>
          <w:rFonts w:cs="Arial"/>
          <w:b/>
          <w:sz w:val="22"/>
          <w:szCs w:val="22"/>
        </w:rPr>
      </w:pPr>
      <w:r w:rsidRPr="0044009F">
        <w:rPr>
          <w:rFonts w:cs="Arial"/>
          <w:b/>
          <w:sz w:val="22"/>
          <w:szCs w:val="22"/>
        </w:rPr>
        <w:t>INTELLECTUAL PROPERTY RIGHTS</w:t>
      </w:r>
    </w:p>
    <w:p w14:paraId="5F0D086E" w14:textId="77777777" w:rsidR="00DF2774" w:rsidRPr="0044009F" w:rsidRDefault="00DF2774" w:rsidP="00DF2774">
      <w:pPr>
        <w:ind w:right="284"/>
        <w:rPr>
          <w:rFonts w:ascii="Lato" w:hAnsi="Lato" w:cs="Arial"/>
        </w:rPr>
      </w:pPr>
    </w:p>
    <w:p w14:paraId="12093EC7" w14:textId="77777777" w:rsidR="00DF2774" w:rsidRPr="0044009F" w:rsidRDefault="00DF2774" w:rsidP="00DF2774">
      <w:pPr>
        <w:tabs>
          <w:tab w:val="left" w:pos="374"/>
        </w:tabs>
        <w:ind w:left="374" w:right="284" w:hanging="17"/>
        <w:rPr>
          <w:rFonts w:ascii="Lato" w:hAnsi="Lato" w:cs="Arial"/>
        </w:rPr>
      </w:pPr>
      <w:r w:rsidRPr="0044009F">
        <w:rPr>
          <w:rFonts w:ascii="Lato" w:hAnsi="Lato" w:cs="Arial"/>
        </w:rPr>
        <w:t>The Intermediary acknowledges that all copyright, trademarks, patents and other intellectual property rights deriving from the Intermediary Services carried out by the Intermediary and the Agency Worker</w:t>
      </w:r>
      <w:r w:rsidRPr="0044009F" w:rsidDel="009820B5">
        <w:rPr>
          <w:rFonts w:ascii="Lato" w:hAnsi="Lato" w:cs="Arial"/>
        </w:rPr>
        <w:t xml:space="preserve"> </w:t>
      </w:r>
      <w:r w:rsidRPr="0044009F">
        <w:rPr>
          <w:rFonts w:ascii="Lato" w:hAnsi="Lato" w:cs="Arial"/>
        </w:rPr>
        <w:t xml:space="preserve">for the Hirer during the Assignment shall belong to the Hirer. </w:t>
      </w:r>
      <w:proofErr w:type="gramStart"/>
      <w:r w:rsidRPr="0044009F">
        <w:rPr>
          <w:rFonts w:ascii="Lato" w:hAnsi="Lato" w:cs="Arial"/>
        </w:rPr>
        <w:t>Accordingly</w:t>
      </w:r>
      <w:proofErr w:type="gramEnd"/>
      <w:r w:rsidRPr="0044009F">
        <w:rPr>
          <w:rFonts w:ascii="Lato" w:hAnsi="Lato" w:cs="Arial"/>
        </w:rPr>
        <w:t xml:space="preserve"> the Intermediary shall (and shall procure that the Agency Worker</w:t>
      </w:r>
      <w:r w:rsidRPr="0044009F" w:rsidDel="009820B5">
        <w:rPr>
          <w:rFonts w:ascii="Lato" w:hAnsi="Lato" w:cs="Arial"/>
        </w:rPr>
        <w:t xml:space="preserve"> </w:t>
      </w:r>
      <w:r w:rsidRPr="0044009F">
        <w:rPr>
          <w:rFonts w:ascii="Lato" w:hAnsi="Lato" w:cs="Arial"/>
        </w:rPr>
        <w:t>shall) execute all such documents and do all such acts as the Employment Business shall from time to time require in order to give effect to its rights pursuant to this clause.</w:t>
      </w:r>
    </w:p>
    <w:p w14:paraId="07BA1178" w14:textId="77777777" w:rsidR="00DF2774" w:rsidRPr="0044009F" w:rsidRDefault="00DF2774" w:rsidP="00E6757B">
      <w:pPr>
        <w:pStyle w:val="Heading1"/>
        <w:numPr>
          <w:ilvl w:val="0"/>
          <w:numId w:val="0"/>
        </w:numPr>
        <w:spacing w:before="0" w:after="0"/>
        <w:ind w:right="284"/>
        <w:rPr>
          <w:rFonts w:cs="Arial"/>
          <w:b/>
          <w:sz w:val="22"/>
          <w:szCs w:val="22"/>
        </w:rPr>
      </w:pPr>
    </w:p>
    <w:p w14:paraId="083CCC6A" w14:textId="77777777" w:rsidR="00DF2774" w:rsidRPr="0044009F" w:rsidRDefault="00DF2774" w:rsidP="00DF2774">
      <w:pPr>
        <w:pStyle w:val="Heading1"/>
        <w:numPr>
          <w:ilvl w:val="0"/>
          <w:numId w:val="18"/>
        </w:numPr>
        <w:tabs>
          <w:tab w:val="left" w:pos="720"/>
          <w:tab w:val="left" w:pos="1440"/>
          <w:tab w:val="left" w:pos="2160"/>
          <w:tab w:val="left" w:pos="2880"/>
        </w:tabs>
        <w:spacing w:before="0" w:after="0"/>
        <w:ind w:left="1123" w:right="284" w:hanging="1123"/>
        <w:rPr>
          <w:rFonts w:cs="Arial"/>
          <w:b/>
          <w:sz w:val="22"/>
          <w:szCs w:val="22"/>
        </w:rPr>
      </w:pPr>
      <w:r w:rsidRPr="0044009F">
        <w:rPr>
          <w:rFonts w:cs="Arial"/>
          <w:b/>
          <w:sz w:val="22"/>
          <w:szCs w:val="22"/>
        </w:rPr>
        <w:t>CONFIDENTIALITY</w:t>
      </w:r>
    </w:p>
    <w:p w14:paraId="1F7AAB3E" w14:textId="77777777" w:rsidR="00DF2774" w:rsidRPr="0044009F" w:rsidRDefault="00DF2774" w:rsidP="00E6757B">
      <w:pPr>
        <w:pStyle w:val="Heading1"/>
        <w:numPr>
          <w:ilvl w:val="0"/>
          <w:numId w:val="0"/>
        </w:numPr>
        <w:spacing w:before="0" w:after="0"/>
        <w:ind w:right="284"/>
        <w:rPr>
          <w:rFonts w:cs="Arial"/>
          <w:b/>
          <w:sz w:val="22"/>
          <w:szCs w:val="22"/>
        </w:rPr>
      </w:pPr>
    </w:p>
    <w:p w14:paraId="40082DDC" w14:textId="77777777" w:rsidR="00DF2774" w:rsidRPr="0044009F" w:rsidRDefault="00DF2774" w:rsidP="00DF2774">
      <w:pPr>
        <w:pStyle w:val="Heading1"/>
        <w:numPr>
          <w:ilvl w:val="1"/>
          <w:numId w:val="18"/>
        </w:numPr>
        <w:tabs>
          <w:tab w:val="left" w:pos="720"/>
          <w:tab w:val="num" w:pos="1122"/>
          <w:tab w:val="left" w:pos="1496"/>
          <w:tab w:val="left" w:pos="2160"/>
          <w:tab w:val="left" w:pos="2880"/>
        </w:tabs>
        <w:spacing w:before="0" w:after="0"/>
        <w:ind w:left="1117" w:right="284" w:hanging="760"/>
        <w:rPr>
          <w:rFonts w:cs="Arial"/>
          <w:sz w:val="22"/>
          <w:szCs w:val="22"/>
        </w:rPr>
      </w:pPr>
      <w:r w:rsidRPr="0044009F">
        <w:rPr>
          <w:rFonts w:cs="Arial"/>
          <w:sz w:val="22"/>
          <w:szCs w:val="22"/>
        </w:rPr>
        <w:t xml:space="preserve">In order to protect the confidentiality and trade secrets of any Hirer and the Employment Business and without prejudice to every other duty to keep </w:t>
      </w:r>
      <w:r w:rsidRPr="0044009F">
        <w:rPr>
          <w:rFonts w:cs="Arial"/>
          <w:sz w:val="22"/>
          <w:szCs w:val="22"/>
        </w:rPr>
        <w:lastRenderedPageBreak/>
        <w:t>secret all information given to it or gained in confidence the Intermediary agrees on its own part and on behalf of the Agency Worker</w:t>
      </w:r>
      <w:r w:rsidRPr="0044009F" w:rsidDel="009820B5">
        <w:rPr>
          <w:rFonts w:cs="Arial"/>
          <w:sz w:val="22"/>
          <w:szCs w:val="22"/>
        </w:rPr>
        <w:t xml:space="preserve"> </w:t>
      </w:r>
      <w:r w:rsidRPr="0044009F">
        <w:rPr>
          <w:rFonts w:cs="Arial"/>
          <w:sz w:val="22"/>
          <w:szCs w:val="22"/>
        </w:rPr>
        <w:t>as follows:</w:t>
      </w:r>
    </w:p>
    <w:p w14:paraId="14D41D94" w14:textId="77777777" w:rsidR="00DF2774" w:rsidRPr="0044009F" w:rsidRDefault="00DF2774" w:rsidP="00DF2774">
      <w:pPr>
        <w:ind w:right="284"/>
        <w:rPr>
          <w:rFonts w:ascii="Lato" w:hAnsi="Lato" w:cs="Arial"/>
        </w:rPr>
      </w:pPr>
    </w:p>
    <w:p w14:paraId="287F6346" w14:textId="77777777" w:rsidR="00DF2774" w:rsidRPr="0044009F" w:rsidRDefault="00DF2774" w:rsidP="00DF2774">
      <w:pPr>
        <w:pStyle w:val="Heading1"/>
        <w:numPr>
          <w:ilvl w:val="2"/>
          <w:numId w:val="18"/>
        </w:numPr>
        <w:tabs>
          <w:tab w:val="left" w:pos="720"/>
          <w:tab w:val="left" w:pos="1496"/>
          <w:tab w:val="left" w:pos="1870"/>
          <w:tab w:val="left" w:pos="2880"/>
        </w:tabs>
        <w:spacing w:before="0" w:after="0"/>
        <w:ind w:left="1871" w:right="284" w:hanging="748"/>
        <w:rPr>
          <w:rFonts w:cs="Arial"/>
          <w:sz w:val="22"/>
          <w:szCs w:val="22"/>
        </w:rPr>
      </w:pPr>
      <w:r w:rsidRPr="0044009F">
        <w:rPr>
          <w:rFonts w:cs="Arial"/>
          <w:sz w:val="22"/>
          <w:szCs w:val="22"/>
        </w:rPr>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3A104A39" w14:textId="77777777" w:rsidR="00DF2774" w:rsidRPr="0044009F" w:rsidRDefault="00DF2774" w:rsidP="00DF2774">
      <w:pPr>
        <w:ind w:right="284"/>
        <w:rPr>
          <w:rFonts w:ascii="Lato" w:hAnsi="Lato" w:cs="Arial"/>
        </w:rPr>
      </w:pPr>
    </w:p>
    <w:p w14:paraId="1DFC45B9" w14:textId="77777777" w:rsidR="00DF2774" w:rsidRPr="0044009F" w:rsidRDefault="00DF2774" w:rsidP="00DF2774">
      <w:pPr>
        <w:pStyle w:val="Heading1"/>
        <w:numPr>
          <w:ilvl w:val="2"/>
          <w:numId w:val="18"/>
        </w:numPr>
        <w:tabs>
          <w:tab w:val="left" w:pos="720"/>
          <w:tab w:val="left" w:pos="1496"/>
          <w:tab w:val="left" w:pos="1870"/>
          <w:tab w:val="left" w:pos="2880"/>
        </w:tabs>
        <w:spacing w:before="0" w:after="0"/>
        <w:ind w:left="1871" w:right="284" w:hanging="748"/>
        <w:rPr>
          <w:rFonts w:cs="Arial"/>
          <w:sz w:val="22"/>
          <w:szCs w:val="22"/>
        </w:rPr>
      </w:pPr>
      <w:r w:rsidRPr="0044009F">
        <w:rPr>
          <w:rFonts w:cs="Arial"/>
          <w:sz w:val="22"/>
          <w:szCs w:val="22"/>
        </w:rPr>
        <w:t>to deliver up to the Hirer or the Employment Business (as directed) at the end of each Assignment all documents and other materials belonging to the Hirer (and all copies) which are in its possession including documents and other materials created by it or the Agency Worker</w:t>
      </w:r>
      <w:r w:rsidRPr="0044009F" w:rsidDel="009820B5">
        <w:rPr>
          <w:rFonts w:cs="Arial"/>
          <w:sz w:val="22"/>
          <w:szCs w:val="22"/>
        </w:rPr>
        <w:t xml:space="preserve"> </w:t>
      </w:r>
      <w:r w:rsidRPr="0044009F">
        <w:rPr>
          <w:rFonts w:cs="Arial"/>
          <w:sz w:val="22"/>
          <w:szCs w:val="22"/>
        </w:rPr>
        <w:t>during the course of the Assignment; and</w:t>
      </w:r>
    </w:p>
    <w:p w14:paraId="720B9BF3" w14:textId="77777777" w:rsidR="00DF2774" w:rsidRPr="0044009F" w:rsidRDefault="00DF2774" w:rsidP="00DF2774">
      <w:pPr>
        <w:ind w:right="284"/>
        <w:rPr>
          <w:rFonts w:ascii="Lato" w:hAnsi="Lato" w:cs="Arial"/>
        </w:rPr>
      </w:pPr>
    </w:p>
    <w:p w14:paraId="426AC000" w14:textId="77777777" w:rsidR="00DF2774" w:rsidRPr="0044009F" w:rsidRDefault="00DF2774" w:rsidP="00DF2774">
      <w:pPr>
        <w:pStyle w:val="Heading1"/>
        <w:numPr>
          <w:ilvl w:val="2"/>
          <w:numId w:val="18"/>
        </w:numPr>
        <w:tabs>
          <w:tab w:val="left" w:pos="720"/>
          <w:tab w:val="left" w:pos="1496"/>
          <w:tab w:val="left" w:pos="1870"/>
          <w:tab w:val="left" w:pos="2880"/>
        </w:tabs>
        <w:spacing w:before="0" w:after="0"/>
        <w:ind w:left="1871" w:right="284" w:hanging="748"/>
        <w:rPr>
          <w:rFonts w:cs="Arial"/>
          <w:sz w:val="22"/>
          <w:szCs w:val="22"/>
        </w:rPr>
      </w:pPr>
      <w:r w:rsidRPr="0044009F">
        <w:rPr>
          <w:rFonts w:cs="Arial"/>
          <w:sz w:val="22"/>
          <w:szCs w:val="22"/>
        </w:rPr>
        <w:t>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w:t>
      </w:r>
    </w:p>
    <w:p w14:paraId="14548A42" w14:textId="77777777" w:rsidR="00DF2774" w:rsidRPr="0044009F" w:rsidRDefault="00DF2774" w:rsidP="00DF2774">
      <w:pPr>
        <w:ind w:right="284"/>
        <w:rPr>
          <w:rFonts w:ascii="Lato" w:hAnsi="Lato" w:cs="Arial"/>
        </w:rPr>
      </w:pPr>
    </w:p>
    <w:p w14:paraId="0A48B9AE" w14:textId="77777777" w:rsidR="00DF2774" w:rsidRPr="0044009F" w:rsidRDefault="00DF2774" w:rsidP="00DF2774">
      <w:pPr>
        <w:pStyle w:val="ListParagraph"/>
        <w:numPr>
          <w:ilvl w:val="0"/>
          <w:numId w:val="24"/>
        </w:numPr>
        <w:jc w:val="left"/>
        <w:rPr>
          <w:b/>
          <w:sz w:val="22"/>
        </w:rPr>
      </w:pPr>
      <w:r w:rsidRPr="0044009F">
        <w:rPr>
          <w:b/>
          <w:sz w:val="22"/>
        </w:rPr>
        <w:t>COMPUTER EQUIPMENT WARRANTY</w:t>
      </w:r>
    </w:p>
    <w:p w14:paraId="2308086D" w14:textId="77777777" w:rsidR="00DF2774" w:rsidRPr="0044009F" w:rsidRDefault="00DF2774" w:rsidP="00DF2774">
      <w:pPr>
        <w:ind w:right="284"/>
        <w:rPr>
          <w:rFonts w:ascii="Lato" w:hAnsi="Lato" w:cs="Arial"/>
        </w:rPr>
      </w:pPr>
    </w:p>
    <w:p w14:paraId="06380AA1" w14:textId="77777777" w:rsidR="00DF2774" w:rsidRPr="00C21E2A" w:rsidRDefault="00DF2774" w:rsidP="00DF2774">
      <w:pPr>
        <w:ind w:left="357" w:right="284" w:firstLine="17"/>
        <w:rPr>
          <w:rFonts w:ascii="Lato" w:hAnsi="Lato" w:cs="Arial"/>
          <w:b/>
          <w:caps/>
        </w:rPr>
      </w:pPr>
      <w:r w:rsidRPr="0044009F">
        <w:rPr>
          <w:rFonts w:ascii="Lato" w:hAnsi="Lato" w:cs="Arial"/>
        </w:rPr>
        <w:t>The Intermediary shall ensure that any computer equipment and associated software that it provides to the Agency Worker</w:t>
      </w:r>
      <w:r w:rsidRPr="0044009F" w:rsidDel="009820B5">
        <w:rPr>
          <w:rFonts w:ascii="Lato" w:hAnsi="Lato" w:cs="Arial"/>
        </w:rPr>
        <w:t xml:space="preserve"> </w:t>
      </w:r>
      <w:r w:rsidRPr="0044009F">
        <w:rPr>
          <w:rFonts w:ascii="Lato" w:hAnsi="Lato" w:cs="Arial"/>
        </w:rPr>
        <w:t>for the purpose of providing the Intermediary Services contains anti-</w:t>
      </w:r>
      <w:r w:rsidRPr="00C21E2A">
        <w:rPr>
          <w:rFonts w:ascii="Lato" w:hAnsi="Lato" w:cs="Arial"/>
        </w:rPr>
        <w:t>virus protection with the latest released upgrade from time to time.</w:t>
      </w:r>
    </w:p>
    <w:p w14:paraId="2EFC6B7A" w14:textId="77777777" w:rsidR="00DF2774" w:rsidRPr="00C21E2A" w:rsidRDefault="00DF2774" w:rsidP="00DF2774">
      <w:pPr>
        <w:ind w:right="284"/>
        <w:rPr>
          <w:rFonts w:ascii="Lato" w:hAnsi="Lato" w:cs="Arial"/>
        </w:rPr>
      </w:pPr>
    </w:p>
    <w:p w14:paraId="24B3E883" w14:textId="77777777" w:rsidR="00DF2774" w:rsidRPr="00C21E2A" w:rsidRDefault="00DF2774" w:rsidP="00DF2774">
      <w:pPr>
        <w:pStyle w:val="Heading1"/>
        <w:numPr>
          <w:ilvl w:val="0"/>
          <w:numId w:val="25"/>
        </w:numPr>
        <w:tabs>
          <w:tab w:val="left" w:pos="1440"/>
          <w:tab w:val="left" w:pos="2160"/>
          <w:tab w:val="left" w:pos="2880"/>
        </w:tabs>
        <w:spacing w:before="0" w:after="0"/>
        <w:ind w:right="284"/>
        <w:rPr>
          <w:rFonts w:cs="Arial"/>
          <w:b/>
          <w:color w:val="auto"/>
          <w:sz w:val="22"/>
          <w:szCs w:val="22"/>
        </w:rPr>
      </w:pPr>
      <w:bookmarkStart w:id="51" w:name="_Ref478032741"/>
      <w:r w:rsidRPr="00C21E2A">
        <w:rPr>
          <w:rFonts w:cs="Arial"/>
          <w:b/>
          <w:color w:val="auto"/>
          <w:sz w:val="22"/>
          <w:szCs w:val="22"/>
        </w:rPr>
        <w:t>CONTRACT MONITORING AND AUDITS</w:t>
      </w:r>
      <w:bookmarkEnd w:id="51"/>
    </w:p>
    <w:p w14:paraId="24EB9E1E" w14:textId="77777777" w:rsidR="00DF2774" w:rsidRPr="00C21E2A" w:rsidRDefault="00DF2774" w:rsidP="00DF2774">
      <w:pPr>
        <w:rPr>
          <w:rFonts w:ascii="Lato" w:hAnsi="Lato"/>
        </w:rPr>
      </w:pPr>
    </w:p>
    <w:p w14:paraId="7E1DA509" w14:textId="07071776" w:rsidR="00DF2774" w:rsidRPr="00C21E2A" w:rsidRDefault="00DF2774" w:rsidP="00DF2774">
      <w:pPr>
        <w:numPr>
          <w:ilvl w:val="1"/>
          <w:numId w:val="25"/>
        </w:numPr>
        <w:spacing w:after="0" w:line="240" w:lineRule="auto"/>
        <w:ind w:left="1117" w:right="284" w:hanging="760"/>
        <w:rPr>
          <w:rFonts w:ascii="Lato" w:hAnsi="Lato" w:cs="Arial"/>
        </w:rPr>
      </w:pPr>
      <w:bookmarkStart w:id="52" w:name="_Ref478635095"/>
      <w:r w:rsidRPr="00C21E2A">
        <w:rPr>
          <w:rFonts w:ascii="Lato" w:hAnsi="Lato" w:cs="Arial"/>
        </w:rPr>
        <w:t xml:space="preserve">The Employment Business reserves the right to audit the Intermediary on </w:t>
      </w:r>
      <w:r w:rsidRPr="00C21E2A">
        <w:rPr>
          <w:rFonts w:ascii="Lato" w:hAnsi="Lato" w:cs="Arial"/>
          <w:highlight w:val="lightGray"/>
        </w:rPr>
        <w:t>[a quarterly/an annual/an ad hoc]</w:t>
      </w:r>
      <w:r w:rsidRPr="00C21E2A">
        <w:rPr>
          <w:rFonts w:ascii="Lato" w:hAnsi="Lato" w:cs="Arial"/>
        </w:rPr>
        <w:t xml:space="preserve"> basis to ensure compliance with this Agreement and all statutory requirements in relation to all Agency Workers supplied to provide the Intermediary Services.  </w:t>
      </w:r>
      <w:r w:rsidRPr="00C21E2A">
        <w:rPr>
          <w:rFonts w:ascii="Lato" w:hAnsi="Lato" w:cs="Arial"/>
          <w:highlight w:val="lightGray"/>
        </w:rPr>
        <w:t>[The Employment Business will give the Intermediary [x] days’ notice of such audit.] [</w:t>
      </w:r>
      <w:r w:rsidRPr="00C21E2A">
        <w:rPr>
          <w:rFonts w:ascii="Lato" w:hAnsi="Lato" w:cs="Arial"/>
          <w:i/>
          <w:highlight w:val="lightGray"/>
        </w:rPr>
        <w:t xml:space="preserve">see Note </w:t>
      </w:r>
      <w:r w:rsidRPr="00C21E2A">
        <w:rPr>
          <w:rFonts w:ascii="Lato" w:hAnsi="Lato" w:cs="Arial"/>
          <w:i/>
          <w:highlight w:val="lightGray"/>
        </w:rPr>
        <w:fldChar w:fldCharType="begin"/>
      </w:r>
      <w:r w:rsidRPr="00C21E2A">
        <w:rPr>
          <w:rFonts w:ascii="Lato" w:hAnsi="Lato" w:cs="Arial"/>
          <w:i/>
          <w:highlight w:val="lightGray"/>
        </w:rPr>
        <w:instrText xml:space="preserve"> REF _Ref478029737 \r \h </w:instrText>
      </w:r>
      <w:r w:rsidR="0044009F" w:rsidRPr="00C21E2A">
        <w:rPr>
          <w:rFonts w:ascii="Lato" w:hAnsi="Lato" w:cs="Arial"/>
          <w:i/>
          <w:highlight w:val="lightGray"/>
        </w:rPr>
        <w:instrText xml:space="preserve"> \* MERGEFORMAT </w:instrText>
      </w:r>
      <w:r w:rsidRPr="00C21E2A">
        <w:rPr>
          <w:rFonts w:ascii="Lato" w:hAnsi="Lato" w:cs="Arial"/>
          <w:i/>
          <w:highlight w:val="lightGray"/>
        </w:rPr>
      </w:r>
      <w:r w:rsidRPr="00C21E2A">
        <w:rPr>
          <w:rFonts w:ascii="Lato" w:hAnsi="Lato" w:cs="Arial"/>
          <w:i/>
          <w:highlight w:val="lightGray"/>
        </w:rPr>
        <w:fldChar w:fldCharType="separate"/>
      </w:r>
      <w:r w:rsidRPr="00C21E2A">
        <w:rPr>
          <w:rFonts w:ascii="Lato" w:hAnsi="Lato" w:cs="Arial"/>
          <w:i/>
          <w:highlight w:val="lightGray"/>
        </w:rPr>
        <w:t>48</w:t>
      </w:r>
      <w:r w:rsidRPr="00C21E2A">
        <w:rPr>
          <w:rFonts w:ascii="Lato" w:hAnsi="Lato" w:cs="Arial"/>
          <w:i/>
          <w:highlight w:val="lightGray"/>
        </w:rPr>
        <w:fldChar w:fldCharType="end"/>
      </w:r>
      <w:r w:rsidRPr="00C21E2A">
        <w:rPr>
          <w:rFonts w:ascii="Lato" w:hAnsi="Lato" w:cs="Arial"/>
          <w:highlight w:val="lightGray"/>
        </w:rPr>
        <w:t>]</w:t>
      </w:r>
      <w:bookmarkEnd w:id="52"/>
    </w:p>
    <w:p w14:paraId="525136B1" w14:textId="77777777" w:rsidR="00DF2774" w:rsidRPr="00C21E2A" w:rsidRDefault="00DF2774" w:rsidP="00DF2774">
      <w:pPr>
        <w:tabs>
          <w:tab w:val="num" w:pos="1692"/>
        </w:tabs>
        <w:ind w:left="357" w:right="284"/>
        <w:rPr>
          <w:rFonts w:ascii="Lato" w:hAnsi="Lato" w:cs="Arial"/>
        </w:rPr>
      </w:pPr>
    </w:p>
    <w:p w14:paraId="10ABF7D9" w14:textId="77777777" w:rsidR="00DF2774" w:rsidRPr="0044009F" w:rsidRDefault="00DF2774" w:rsidP="00DF2774">
      <w:pPr>
        <w:numPr>
          <w:ilvl w:val="1"/>
          <w:numId w:val="25"/>
        </w:numPr>
        <w:spacing w:after="0" w:line="240" w:lineRule="auto"/>
        <w:ind w:left="1117" w:right="284" w:hanging="760"/>
        <w:rPr>
          <w:rFonts w:ascii="Lato" w:hAnsi="Lato" w:cs="Arial"/>
        </w:rPr>
      </w:pPr>
      <w:bookmarkStart w:id="53" w:name="_Ref478635117"/>
      <w:r w:rsidRPr="00C21E2A">
        <w:rPr>
          <w:rFonts w:ascii="Lato" w:hAnsi="Lato" w:cs="Arial"/>
        </w:rPr>
        <w:t xml:space="preserve">To assist the Employment Business </w:t>
      </w:r>
      <w:r w:rsidRPr="0044009F">
        <w:rPr>
          <w:rFonts w:ascii="Lato" w:hAnsi="Lato" w:cs="Arial"/>
        </w:rPr>
        <w:t>in its audit the Intermediary will:</w:t>
      </w:r>
      <w:bookmarkEnd w:id="53"/>
      <w:r w:rsidRPr="0044009F">
        <w:rPr>
          <w:rFonts w:ascii="Lato" w:hAnsi="Lato" w:cs="Arial"/>
        </w:rPr>
        <w:t xml:space="preserve"> </w:t>
      </w:r>
    </w:p>
    <w:p w14:paraId="3050079D" w14:textId="77777777" w:rsidR="00DF2774" w:rsidRPr="0044009F" w:rsidRDefault="00DF2774" w:rsidP="00E6757B">
      <w:pPr>
        <w:pStyle w:val="ListParagraph"/>
        <w:numPr>
          <w:ilvl w:val="0"/>
          <w:numId w:val="0"/>
        </w:numPr>
        <w:ind w:left="1440"/>
        <w:rPr>
          <w:rFonts w:cs="Arial"/>
          <w:sz w:val="22"/>
          <w:szCs w:val="22"/>
        </w:rPr>
      </w:pPr>
    </w:p>
    <w:p w14:paraId="0940EC54" w14:textId="77777777" w:rsidR="00DF2774" w:rsidRPr="0044009F" w:rsidRDefault="00DF2774" w:rsidP="00DF2774">
      <w:pPr>
        <w:numPr>
          <w:ilvl w:val="2"/>
          <w:numId w:val="25"/>
        </w:numPr>
        <w:tabs>
          <w:tab w:val="num" w:pos="1692"/>
        </w:tabs>
        <w:spacing w:after="0" w:line="240" w:lineRule="auto"/>
        <w:ind w:left="1985" w:right="284" w:hanging="851"/>
        <w:rPr>
          <w:rFonts w:ascii="Lato" w:hAnsi="Lato" w:cs="Arial"/>
        </w:rPr>
      </w:pPr>
      <w:r w:rsidRPr="0044009F">
        <w:rPr>
          <w:rFonts w:ascii="Lato" w:hAnsi="Lato" w:cs="Arial"/>
        </w:rPr>
        <w:t xml:space="preserve">maintain such records as are necessary to comply with this Agreement and all statutory requirements in relation to all Agency </w:t>
      </w:r>
      <w:r w:rsidRPr="0044009F">
        <w:rPr>
          <w:rFonts w:ascii="Lato" w:hAnsi="Lato" w:cs="Arial"/>
        </w:rPr>
        <w:lastRenderedPageBreak/>
        <w:t xml:space="preserve">Workers supplied to provide the Intermediary Services, and will provide copies of the same to the Employment Business on request; </w:t>
      </w:r>
    </w:p>
    <w:p w14:paraId="1AB70146" w14:textId="77777777" w:rsidR="00DF2774" w:rsidRPr="0044009F" w:rsidRDefault="00DF2774" w:rsidP="00DF2774">
      <w:pPr>
        <w:tabs>
          <w:tab w:val="num" w:pos="1692"/>
        </w:tabs>
        <w:ind w:left="1134" w:right="284"/>
        <w:rPr>
          <w:rFonts w:ascii="Lato" w:hAnsi="Lato" w:cs="Arial"/>
        </w:rPr>
      </w:pPr>
    </w:p>
    <w:p w14:paraId="79B89B17" w14:textId="361BB45A" w:rsidR="00DF2774" w:rsidRPr="0044009F" w:rsidRDefault="00DF2774" w:rsidP="00DF2774">
      <w:pPr>
        <w:numPr>
          <w:ilvl w:val="2"/>
          <w:numId w:val="25"/>
        </w:numPr>
        <w:tabs>
          <w:tab w:val="num" w:pos="1692"/>
        </w:tabs>
        <w:spacing w:after="0" w:line="240" w:lineRule="auto"/>
        <w:ind w:left="1985" w:right="284" w:hanging="851"/>
        <w:rPr>
          <w:rFonts w:ascii="Lato" w:hAnsi="Lato" w:cs="Arial"/>
        </w:rPr>
      </w:pPr>
      <w:r w:rsidRPr="0044009F">
        <w:rPr>
          <w:rFonts w:ascii="Lato" w:hAnsi="Lato" w:cs="Arial"/>
        </w:rPr>
        <w:t xml:space="preserve">provide the Employment Business with access to its premises and original records relating to all Agency Workers supplied to provide the Intermediary Services.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_Ref478029761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49</w:t>
      </w:r>
      <w:r w:rsidRPr="0044009F">
        <w:rPr>
          <w:rFonts w:ascii="Lato" w:hAnsi="Lato" w:cs="Arial"/>
          <w:i/>
          <w:highlight w:val="lightGray"/>
        </w:rPr>
        <w:fldChar w:fldCharType="end"/>
      </w:r>
      <w:r w:rsidRPr="0044009F">
        <w:rPr>
          <w:rFonts w:ascii="Lato" w:hAnsi="Lato" w:cs="Arial"/>
          <w:highlight w:val="lightGray"/>
        </w:rPr>
        <w:t>]</w:t>
      </w:r>
    </w:p>
    <w:p w14:paraId="3A22B831" w14:textId="77777777" w:rsidR="00DF2774" w:rsidRPr="0044009F" w:rsidRDefault="00DF2774" w:rsidP="00E6757B">
      <w:pPr>
        <w:pStyle w:val="ListParagraph"/>
        <w:numPr>
          <w:ilvl w:val="0"/>
          <w:numId w:val="0"/>
        </w:numPr>
        <w:ind w:left="1440"/>
        <w:rPr>
          <w:rFonts w:cs="Arial"/>
          <w:sz w:val="22"/>
          <w:szCs w:val="22"/>
        </w:rPr>
      </w:pPr>
    </w:p>
    <w:p w14:paraId="61010CEF" w14:textId="77777777" w:rsidR="00DF2774" w:rsidRPr="0044009F" w:rsidRDefault="00DF2774" w:rsidP="00DF2774">
      <w:pPr>
        <w:numPr>
          <w:ilvl w:val="1"/>
          <w:numId w:val="25"/>
        </w:numPr>
        <w:spacing w:after="0" w:line="240" w:lineRule="auto"/>
        <w:ind w:left="1134" w:right="284" w:hanging="708"/>
        <w:rPr>
          <w:rFonts w:ascii="Lato" w:hAnsi="Lato" w:cs="Arial"/>
        </w:rPr>
      </w:pPr>
      <w:bookmarkStart w:id="54" w:name="_Ref478029657"/>
      <w:r w:rsidRPr="0044009F">
        <w:rPr>
          <w:rFonts w:ascii="Lato" w:hAnsi="Lato" w:cs="Arial"/>
        </w:rPr>
        <w:t xml:space="preserve">If having conducted an audit, the Employment Business requires the Intermediary to take any action the Intermediary shall take such action within the time period specified </w:t>
      </w:r>
      <w:r w:rsidRPr="0044009F">
        <w:rPr>
          <w:rFonts w:ascii="Lato" w:hAnsi="Lato" w:cs="Arial"/>
          <w:highlight w:val="lightGray"/>
        </w:rPr>
        <w:t>[in writing]</w:t>
      </w:r>
      <w:r w:rsidRPr="0044009F">
        <w:rPr>
          <w:rFonts w:ascii="Lato" w:hAnsi="Lato" w:cs="Arial"/>
        </w:rPr>
        <w:t xml:space="preserve"> by the Employment Business.  If the Intermediary fails to take such action or to rectify the matter to the Employment Business’s satisfaction, the Employment Business may terminate this Agreement in accordance with clause 9.</w:t>
      </w:r>
      <w:bookmarkEnd w:id="54"/>
      <w:r w:rsidRPr="0044009F">
        <w:rPr>
          <w:rFonts w:ascii="Lato" w:hAnsi="Lato" w:cs="Arial"/>
        </w:rPr>
        <w:t xml:space="preserve">  </w:t>
      </w:r>
    </w:p>
    <w:p w14:paraId="005A2490" w14:textId="77777777" w:rsidR="00DF2774" w:rsidRPr="0044009F" w:rsidRDefault="00DF2774" w:rsidP="00E6757B">
      <w:pPr>
        <w:pStyle w:val="Heading1"/>
        <w:numPr>
          <w:ilvl w:val="0"/>
          <w:numId w:val="0"/>
        </w:numPr>
        <w:spacing w:before="0" w:after="0"/>
        <w:ind w:right="284"/>
        <w:rPr>
          <w:rFonts w:cs="Arial"/>
          <w:b/>
          <w:sz w:val="22"/>
          <w:szCs w:val="22"/>
        </w:rPr>
      </w:pPr>
    </w:p>
    <w:p w14:paraId="1D3965D5" w14:textId="77777777" w:rsidR="00DF2774" w:rsidRPr="0044009F" w:rsidRDefault="00DF2774" w:rsidP="00DF2774">
      <w:pPr>
        <w:pStyle w:val="Heading1"/>
        <w:numPr>
          <w:ilvl w:val="0"/>
          <w:numId w:val="25"/>
        </w:numPr>
        <w:tabs>
          <w:tab w:val="left" w:pos="1440"/>
          <w:tab w:val="left" w:pos="2160"/>
          <w:tab w:val="left" w:pos="2880"/>
        </w:tabs>
        <w:spacing w:before="0" w:after="0"/>
        <w:ind w:left="357" w:right="284" w:hanging="357"/>
        <w:rPr>
          <w:rFonts w:cs="Arial"/>
          <w:b/>
          <w:sz w:val="22"/>
          <w:szCs w:val="22"/>
        </w:rPr>
      </w:pPr>
      <w:r w:rsidRPr="0044009F">
        <w:rPr>
          <w:rFonts w:cs="Arial"/>
          <w:b/>
          <w:sz w:val="22"/>
          <w:szCs w:val="22"/>
        </w:rPr>
        <w:t>LIABILITY</w:t>
      </w:r>
    </w:p>
    <w:p w14:paraId="3E0454BA" w14:textId="77777777" w:rsidR="00DF2774" w:rsidRPr="0044009F" w:rsidRDefault="00DF2774" w:rsidP="00DF2774">
      <w:pPr>
        <w:ind w:left="357" w:right="284"/>
        <w:rPr>
          <w:rFonts w:ascii="Lato" w:hAnsi="Lato" w:cs="Arial"/>
        </w:rPr>
      </w:pPr>
    </w:p>
    <w:p w14:paraId="47333C36" w14:textId="77777777" w:rsidR="00DF2774" w:rsidRPr="0044009F" w:rsidRDefault="00DF2774" w:rsidP="00DF2774">
      <w:pPr>
        <w:numPr>
          <w:ilvl w:val="1"/>
          <w:numId w:val="25"/>
        </w:numPr>
        <w:tabs>
          <w:tab w:val="left" w:pos="1122"/>
        </w:tabs>
        <w:spacing w:after="0" w:line="240" w:lineRule="auto"/>
        <w:ind w:left="1117" w:right="284" w:hanging="760"/>
        <w:rPr>
          <w:rFonts w:ascii="Lato" w:hAnsi="Lato" w:cs="Arial"/>
        </w:rPr>
      </w:pPr>
      <w:r w:rsidRPr="0044009F">
        <w:rPr>
          <w:rFonts w:ascii="Lato" w:hAnsi="Lato" w:cs="Arial"/>
        </w:rPr>
        <w:t>The Intermediary shall:</w:t>
      </w:r>
    </w:p>
    <w:p w14:paraId="1399B8E3" w14:textId="77777777" w:rsidR="00DF2774" w:rsidRPr="0044009F" w:rsidRDefault="00DF2774" w:rsidP="00DF2774">
      <w:pPr>
        <w:tabs>
          <w:tab w:val="left" w:pos="1122"/>
        </w:tabs>
        <w:ind w:left="357" w:right="284"/>
        <w:rPr>
          <w:rFonts w:ascii="Lato" w:hAnsi="Lato" w:cs="Arial"/>
        </w:rPr>
      </w:pPr>
    </w:p>
    <w:p w14:paraId="0B56AB11" w14:textId="77777777" w:rsidR="00DF2774" w:rsidRPr="0044009F" w:rsidRDefault="00DF2774" w:rsidP="00DF2774">
      <w:pPr>
        <w:numPr>
          <w:ilvl w:val="2"/>
          <w:numId w:val="25"/>
        </w:numPr>
        <w:tabs>
          <w:tab w:val="left" w:pos="992"/>
        </w:tabs>
        <w:spacing w:after="0" w:line="240" w:lineRule="auto"/>
        <w:ind w:left="1871" w:right="284" w:hanging="748"/>
        <w:rPr>
          <w:rFonts w:ascii="Lato" w:hAnsi="Lato" w:cs="Arial"/>
        </w:rPr>
      </w:pPr>
      <w:r w:rsidRPr="0044009F">
        <w:rPr>
          <w:rFonts w:ascii="Lato" w:hAnsi="Lato" w:cs="Arial"/>
        </w:rPr>
        <w:t>be liable for any Losses or injury to any party resulting from the deliberate and/or negligent acts or omissions of the Intermediary or Agency Worker during an Assignment; and</w:t>
      </w:r>
    </w:p>
    <w:p w14:paraId="16ED7369" w14:textId="77777777" w:rsidR="00DF2774" w:rsidRPr="0044009F" w:rsidRDefault="00DF2774" w:rsidP="00DF2774">
      <w:pPr>
        <w:tabs>
          <w:tab w:val="left" w:pos="992"/>
        </w:tabs>
        <w:ind w:left="1123" w:right="284"/>
        <w:rPr>
          <w:rFonts w:ascii="Lato" w:hAnsi="Lato" w:cs="Arial"/>
        </w:rPr>
      </w:pPr>
    </w:p>
    <w:p w14:paraId="2E713A85" w14:textId="5FE2BA28" w:rsidR="00DF2774" w:rsidRPr="0044009F" w:rsidRDefault="00DF2774" w:rsidP="00DF2774">
      <w:pPr>
        <w:numPr>
          <w:ilvl w:val="2"/>
          <w:numId w:val="25"/>
        </w:numPr>
        <w:tabs>
          <w:tab w:val="left" w:pos="992"/>
        </w:tabs>
        <w:spacing w:after="0" w:line="240" w:lineRule="auto"/>
        <w:ind w:left="1871" w:right="284" w:hanging="748"/>
        <w:rPr>
          <w:rFonts w:ascii="Lato" w:hAnsi="Lato" w:cs="Arial"/>
        </w:rPr>
      </w:pPr>
      <w:bookmarkStart w:id="55" w:name="_Ref478738117"/>
      <w:r w:rsidRPr="0044009F">
        <w:rPr>
          <w:rFonts w:ascii="Lato" w:hAnsi="Lato" w:cs="Arial"/>
        </w:rPr>
        <w:t xml:space="preserve">obtain adequate employer’s liability insurance, public liability insurance, professional indemnity insurance and any other suitable policies of insurance in respect of the Intermediary or the Agency Worker. The Intermediary shall </w:t>
      </w:r>
      <w:r w:rsidRPr="0044009F">
        <w:rPr>
          <w:rFonts w:ascii="Lato" w:hAnsi="Lato"/>
        </w:rPr>
        <w:t xml:space="preserve">maintain such insurances for the duration of the Assignment and following termination of the Assignment for the period specified.  The Intermediary </w:t>
      </w:r>
      <w:r w:rsidRPr="0044009F">
        <w:rPr>
          <w:rFonts w:ascii="Lato" w:hAnsi="Lato" w:cs="Arial"/>
        </w:rPr>
        <w:t xml:space="preserve">shall make a copy of the policy available to the Employment Business upon request.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_Ref478029818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50</w:t>
      </w:r>
      <w:r w:rsidRPr="0044009F">
        <w:rPr>
          <w:rFonts w:ascii="Lato" w:hAnsi="Lato" w:cs="Arial"/>
          <w:i/>
          <w:highlight w:val="lightGray"/>
        </w:rPr>
        <w:fldChar w:fldCharType="end"/>
      </w:r>
      <w:r w:rsidRPr="0044009F">
        <w:rPr>
          <w:rFonts w:ascii="Lato" w:hAnsi="Lato" w:cs="Arial"/>
          <w:highlight w:val="lightGray"/>
        </w:rPr>
        <w:t>]</w:t>
      </w:r>
      <w:bookmarkEnd w:id="55"/>
    </w:p>
    <w:p w14:paraId="48DEBCB5" w14:textId="77777777" w:rsidR="00DF2774" w:rsidRPr="0044009F" w:rsidRDefault="00DF2774" w:rsidP="00E6757B">
      <w:pPr>
        <w:pStyle w:val="ListParagraph"/>
        <w:numPr>
          <w:ilvl w:val="0"/>
          <w:numId w:val="0"/>
        </w:numPr>
        <w:ind w:left="1440"/>
        <w:rPr>
          <w:rFonts w:cs="Arial"/>
          <w:sz w:val="22"/>
          <w:szCs w:val="22"/>
        </w:rPr>
      </w:pPr>
    </w:p>
    <w:p w14:paraId="23FA5508" w14:textId="77777777" w:rsidR="00DF2774" w:rsidRPr="0044009F" w:rsidRDefault="00DF2774" w:rsidP="00DF2774">
      <w:pPr>
        <w:numPr>
          <w:ilvl w:val="1"/>
          <w:numId w:val="25"/>
        </w:numPr>
        <w:spacing w:after="0" w:line="240" w:lineRule="auto"/>
        <w:ind w:left="1117" w:right="284" w:hanging="760"/>
        <w:rPr>
          <w:rFonts w:ascii="Lato" w:hAnsi="Lato"/>
        </w:rPr>
      </w:pPr>
      <w:r w:rsidRPr="0044009F">
        <w:rPr>
          <w:rFonts w:ascii="Lato" w:hAnsi="Lato"/>
        </w:rPr>
        <w:t xml:space="preserve">For the avoidance of doubt, the Employment Business will not be liable to any of the Intermediary or the Intermediary Staff for any Losses they may incur as a result of the Hirer’s IR35 Status Decision. </w:t>
      </w:r>
    </w:p>
    <w:p w14:paraId="559CCF40" w14:textId="77777777" w:rsidR="00DF2774" w:rsidRPr="0044009F" w:rsidRDefault="00DF2774" w:rsidP="00E6757B">
      <w:pPr>
        <w:pStyle w:val="ListParagraph"/>
        <w:numPr>
          <w:ilvl w:val="0"/>
          <w:numId w:val="0"/>
        </w:numPr>
        <w:ind w:left="1440"/>
        <w:rPr>
          <w:rFonts w:cs="Arial"/>
          <w:sz w:val="22"/>
          <w:szCs w:val="22"/>
        </w:rPr>
      </w:pPr>
    </w:p>
    <w:p w14:paraId="7BC79EB1" w14:textId="77777777" w:rsidR="00DF2774" w:rsidRPr="0044009F" w:rsidRDefault="00DF2774" w:rsidP="00DF2774">
      <w:pPr>
        <w:keepNext/>
        <w:numPr>
          <w:ilvl w:val="0"/>
          <w:numId w:val="25"/>
        </w:numPr>
        <w:spacing w:after="0" w:line="240" w:lineRule="auto"/>
        <w:ind w:left="357" w:right="284" w:hanging="357"/>
        <w:rPr>
          <w:rFonts w:ascii="Lato" w:hAnsi="Lato" w:cs="Arial"/>
          <w:b/>
        </w:rPr>
      </w:pPr>
      <w:bookmarkStart w:id="56" w:name="_Ref512603235"/>
      <w:r w:rsidRPr="0044009F">
        <w:rPr>
          <w:rFonts w:ascii="Lato" w:hAnsi="Lato" w:cs="Arial"/>
          <w:b/>
        </w:rPr>
        <w:t>INDEMNITY</w:t>
      </w:r>
      <w:bookmarkEnd w:id="56"/>
    </w:p>
    <w:p w14:paraId="341FE157" w14:textId="77777777" w:rsidR="00DF2774" w:rsidRPr="0044009F" w:rsidRDefault="00DF2774" w:rsidP="00DF2774">
      <w:pPr>
        <w:ind w:right="284"/>
        <w:rPr>
          <w:rFonts w:ascii="Lato" w:hAnsi="Lato" w:cs="Arial"/>
          <w:b/>
        </w:rPr>
      </w:pPr>
    </w:p>
    <w:p w14:paraId="1EC99932" w14:textId="57245372" w:rsidR="00DF2774" w:rsidRPr="0044009F" w:rsidRDefault="00DF2774" w:rsidP="00E6757B">
      <w:pPr>
        <w:ind w:left="374" w:right="284" w:hanging="17"/>
        <w:rPr>
          <w:rFonts w:ascii="Lato" w:hAnsi="Lato" w:cs="Arial"/>
        </w:rPr>
      </w:pPr>
      <w:r w:rsidRPr="0044009F">
        <w:rPr>
          <w:rFonts w:ascii="Lato" w:hAnsi="Lato" w:cs="Arial"/>
        </w:rPr>
        <w:t xml:space="preserve">The Intermediary shall indemnify and keep indemnified the Employment Business against any Losses suffered or incurred by the Employment Business by reason of any proceedings, claims or demands by the Agency Worker, the Hirer or any third party </w:t>
      </w:r>
      <w:r w:rsidRPr="0044009F">
        <w:rPr>
          <w:rFonts w:ascii="Lato" w:hAnsi="Lato"/>
        </w:rPr>
        <w:t xml:space="preserve">arising out of any non-compliance with, and/or as a result of, any breach of this Agreement or the Data Protection Laws by either the Intermediary or the Agency Worker. </w:t>
      </w:r>
    </w:p>
    <w:p w14:paraId="1A279171" w14:textId="77777777" w:rsidR="00DF2774" w:rsidRPr="0044009F" w:rsidRDefault="00DF2774" w:rsidP="00DF2774">
      <w:pPr>
        <w:pStyle w:val="Heading1"/>
        <w:numPr>
          <w:ilvl w:val="0"/>
          <w:numId w:val="25"/>
        </w:numPr>
        <w:tabs>
          <w:tab w:val="left" w:pos="720"/>
          <w:tab w:val="left" w:pos="1440"/>
          <w:tab w:val="left" w:pos="2160"/>
          <w:tab w:val="left" w:pos="2880"/>
        </w:tabs>
        <w:spacing w:before="0" w:after="0"/>
        <w:ind w:right="284"/>
        <w:rPr>
          <w:rFonts w:cs="Arial"/>
          <w:b/>
          <w:bCs/>
          <w:caps/>
          <w:sz w:val="22"/>
          <w:szCs w:val="22"/>
        </w:rPr>
      </w:pPr>
      <w:r w:rsidRPr="0044009F">
        <w:rPr>
          <w:rFonts w:cs="Arial"/>
          <w:b/>
          <w:bCs/>
          <w:caps/>
          <w:sz w:val="22"/>
          <w:szCs w:val="22"/>
        </w:rPr>
        <w:t xml:space="preserve">severability </w:t>
      </w:r>
    </w:p>
    <w:p w14:paraId="7B03621B" w14:textId="77777777" w:rsidR="00DF2774" w:rsidRPr="0044009F" w:rsidRDefault="00DF2774" w:rsidP="00DF2774">
      <w:pPr>
        <w:ind w:right="284"/>
        <w:rPr>
          <w:rFonts w:ascii="Lato" w:hAnsi="Lato" w:cs="Arial"/>
        </w:rPr>
      </w:pPr>
    </w:p>
    <w:p w14:paraId="4BD79FA4" w14:textId="77777777" w:rsidR="00DF2774" w:rsidRPr="0044009F" w:rsidRDefault="00DF2774" w:rsidP="00DF2774">
      <w:pPr>
        <w:ind w:left="374" w:right="284" w:hanging="12"/>
        <w:rPr>
          <w:rFonts w:ascii="Lato" w:hAnsi="Lato" w:cs="Arial"/>
        </w:rPr>
      </w:pPr>
      <w:r w:rsidRPr="0044009F">
        <w:rPr>
          <w:rFonts w:ascii="Lato" w:hAnsi="Lato" w:cs="Arial"/>
        </w:rPr>
        <w:lastRenderedPageBreak/>
        <w:t>If any of the provisions of this Agreement shall be determined by any competent authority to be unenforceable to any extent, such provision shall, to that extent, be severed from the remaining terms, which shall continue to be valid to the fullest extent permitted by applicable laws.</w:t>
      </w:r>
    </w:p>
    <w:p w14:paraId="13CEA42A" w14:textId="668E9188" w:rsidR="00E6757B" w:rsidRDefault="00DF2774" w:rsidP="00E6757B">
      <w:pPr>
        <w:numPr>
          <w:ilvl w:val="0"/>
          <w:numId w:val="25"/>
        </w:numPr>
        <w:spacing w:after="0" w:line="240" w:lineRule="auto"/>
        <w:ind w:right="284"/>
        <w:rPr>
          <w:rFonts w:ascii="Lato" w:hAnsi="Lato" w:cs="Arial"/>
          <w:b/>
          <w:bCs/>
          <w:caps/>
        </w:rPr>
      </w:pPr>
      <w:r w:rsidRPr="0044009F">
        <w:rPr>
          <w:rFonts w:ascii="Lato" w:hAnsi="Lato" w:cs="Arial"/>
          <w:b/>
          <w:bCs/>
          <w:caps/>
        </w:rPr>
        <w:t>NOTICES</w:t>
      </w:r>
    </w:p>
    <w:p w14:paraId="0671EFE4" w14:textId="77777777" w:rsidR="00E6757B" w:rsidRPr="00E6757B" w:rsidRDefault="00E6757B" w:rsidP="00E6757B">
      <w:pPr>
        <w:spacing w:after="0" w:line="240" w:lineRule="auto"/>
        <w:ind w:left="360" w:right="284"/>
        <w:rPr>
          <w:rFonts w:ascii="Lato" w:hAnsi="Lato" w:cs="Arial"/>
          <w:b/>
          <w:bCs/>
          <w:caps/>
        </w:rPr>
      </w:pPr>
    </w:p>
    <w:p w14:paraId="2C3F2A31" w14:textId="27A22E15" w:rsidR="00DF2774" w:rsidRPr="0044009F" w:rsidRDefault="00DF2774" w:rsidP="00DF2774">
      <w:pPr>
        <w:ind w:left="374" w:right="284" w:hanging="17"/>
        <w:rPr>
          <w:rFonts w:ascii="Lato" w:hAnsi="Lato" w:cs="Arial"/>
        </w:rPr>
      </w:pPr>
      <w:r w:rsidRPr="0044009F">
        <w:rPr>
          <w:rFonts w:ascii="Lato" w:hAnsi="Lato" w:cs="Arial"/>
        </w:rPr>
        <w:t>All notices which are required to be given in accordance with this Agreement shall be in writing and may be delivered personally or by first class prepaid post to the registered office of the party upon whom the notice is to be served or any other address that the party has notified the other party in writing, by email or facsimile transmission. Any such notice shall be deemed to have been served: if by hand when delivered, if by first class post 48 hours following posting and if by email or facsimile transmission, when that email or facsimile is sent.</w:t>
      </w:r>
    </w:p>
    <w:p w14:paraId="0E42517A" w14:textId="77777777" w:rsidR="00DF2774" w:rsidRPr="0044009F" w:rsidRDefault="00DF2774" w:rsidP="00DF2774">
      <w:pPr>
        <w:ind w:left="374" w:right="284" w:hanging="17"/>
        <w:rPr>
          <w:rFonts w:ascii="Lato" w:hAnsi="Lato" w:cs="Arial"/>
        </w:rPr>
      </w:pPr>
    </w:p>
    <w:p w14:paraId="213C673A" w14:textId="77777777" w:rsidR="00DF2774" w:rsidRPr="0044009F" w:rsidRDefault="00DF2774" w:rsidP="00DF2774">
      <w:pPr>
        <w:numPr>
          <w:ilvl w:val="0"/>
          <w:numId w:val="25"/>
        </w:numPr>
        <w:spacing w:after="0" w:line="240" w:lineRule="auto"/>
        <w:ind w:right="284"/>
        <w:rPr>
          <w:rFonts w:ascii="Lato" w:hAnsi="Lato" w:cs="Arial"/>
          <w:b/>
          <w:bCs/>
          <w:caps/>
        </w:rPr>
      </w:pPr>
      <w:r w:rsidRPr="0044009F">
        <w:rPr>
          <w:rFonts w:ascii="Lato" w:hAnsi="Lato" w:cs="Arial"/>
          <w:b/>
          <w:bCs/>
          <w:caps/>
        </w:rPr>
        <w:t>RIGHTS OF THIRD PARTIES</w:t>
      </w:r>
    </w:p>
    <w:p w14:paraId="2550CE80" w14:textId="77777777" w:rsidR="00DF2774" w:rsidRPr="0044009F" w:rsidRDefault="00DF2774" w:rsidP="00DF2774">
      <w:pPr>
        <w:ind w:right="284"/>
        <w:rPr>
          <w:rFonts w:ascii="Lato" w:hAnsi="Lato"/>
          <w:b/>
          <w:bCs/>
          <w:caps/>
        </w:rPr>
      </w:pPr>
    </w:p>
    <w:p w14:paraId="280EC158" w14:textId="180C8C17" w:rsidR="00DF2774" w:rsidRPr="0044009F" w:rsidRDefault="00DF2774" w:rsidP="00DF2774">
      <w:pPr>
        <w:numPr>
          <w:ilvl w:val="1"/>
          <w:numId w:val="25"/>
        </w:numPr>
        <w:tabs>
          <w:tab w:val="left" w:pos="1122"/>
        </w:tabs>
        <w:spacing w:after="0" w:line="240" w:lineRule="auto"/>
        <w:ind w:left="1117" w:right="284" w:hanging="760"/>
        <w:rPr>
          <w:rFonts w:ascii="Lato" w:hAnsi="Lato" w:cs="Arial"/>
        </w:rPr>
      </w:pPr>
      <w:r w:rsidRPr="0044009F">
        <w:rPr>
          <w:rFonts w:ascii="Lato" w:hAnsi="Lato" w:cs="Arial"/>
        </w:rPr>
        <w:t xml:space="preserve">Save as set out in clause </w:t>
      </w:r>
      <w:r w:rsidRPr="0044009F">
        <w:rPr>
          <w:rFonts w:ascii="Lato" w:hAnsi="Lato" w:cs="Arial"/>
        </w:rPr>
        <w:fldChar w:fldCharType="begin"/>
      </w:r>
      <w:r w:rsidRPr="0044009F">
        <w:rPr>
          <w:rFonts w:ascii="Lato" w:hAnsi="Lato" w:cs="Arial"/>
        </w:rPr>
        <w:instrText xml:space="preserve"> REF _Ref478029882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18.2</w:t>
      </w:r>
      <w:r w:rsidRPr="0044009F">
        <w:rPr>
          <w:rFonts w:ascii="Lato" w:hAnsi="Lato" w:cs="Arial"/>
        </w:rPr>
        <w:fldChar w:fldCharType="end"/>
      </w:r>
      <w:r w:rsidRPr="0044009F">
        <w:rPr>
          <w:rFonts w:ascii="Lato" w:hAnsi="Lato" w:cs="Arial"/>
        </w:rPr>
        <w:t>, none of the provisions of this Agreement is intended to be for the benefit of or enforceable by third parties and the operation of the Contracts (Rights of Third Parties) Act 1999 is excluded.</w:t>
      </w:r>
    </w:p>
    <w:p w14:paraId="591C1353" w14:textId="77777777" w:rsidR="00DF2774" w:rsidRPr="0044009F" w:rsidRDefault="00DF2774" w:rsidP="00DF2774">
      <w:pPr>
        <w:ind w:right="284"/>
        <w:rPr>
          <w:rFonts w:ascii="Lato" w:hAnsi="Lato" w:cs="Arial"/>
        </w:rPr>
      </w:pPr>
    </w:p>
    <w:p w14:paraId="251E467F" w14:textId="346715FD" w:rsidR="00DF2774" w:rsidRPr="0044009F" w:rsidRDefault="00DF2774" w:rsidP="00DF2774">
      <w:pPr>
        <w:numPr>
          <w:ilvl w:val="1"/>
          <w:numId w:val="25"/>
        </w:numPr>
        <w:tabs>
          <w:tab w:val="left" w:pos="1122"/>
        </w:tabs>
        <w:spacing w:after="0" w:line="240" w:lineRule="auto"/>
        <w:ind w:left="1117" w:right="284" w:hanging="760"/>
        <w:rPr>
          <w:rFonts w:ascii="Lato" w:hAnsi="Lato" w:cs="Arial"/>
        </w:rPr>
      </w:pPr>
      <w:bookmarkStart w:id="57" w:name="_Ref478029882"/>
      <w:r w:rsidRPr="0044009F">
        <w:rPr>
          <w:rFonts w:ascii="Lato" w:hAnsi="Lato" w:cs="Arial"/>
        </w:rPr>
        <w:t xml:space="preserve">The Hirer shall be entitled to rely on and enforce the indemnities in clause </w:t>
      </w:r>
      <w:r w:rsidRPr="0044009F">
        <w:rPr>
          <w:rFonts w:ascii="Lato" w:hAnsi="Lato" w:cs="Arial"/>
        </w:rPr>
        <w:fldChar w:fldCharType="begin"/>
      </w:r>
      <w:r w:rsidRPr="0044009F">
        <w:rPr>
          <w:rFonts w:ascii="Lato" w:hAnsi="Lato" w:cs="Arial"/>
        </w:rPr>
        <w:instrText xml:space="preserve"> REF _Ref512603235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15</w:t>
      </w:r>
      <w:r w:rsidRPr="0044009F">
        <w:rPr>
          <w:rFonts w:ascii="Lato" w:hAnsi="Lato" w:cs="Arial"/>
        </w:rPr>
        <w:fldChar w:fldCharType="end"/>
      </w:r>
      <w:r w:rsidRPr="0044009F">
        <w:rPr>
          <w:rFonts w:ascii="Lato" w:hAnsi="Lato" w:cs="Arial"/>
        </w:rPr>
        <w:t xml:space="preserve"> given by the Intermediary in favour of the Hirer, notwithstanding that the Hirer is not a party to this Agreement.</w:t>
      </w:r>
      <w:bookmarkEnd w:id="57"/>
    </w:p>
    <w:p w14:paraId="15834CD5" w14:textId="77777777" w:rsidR="00DF2774" w:rsidRPr="0044009F" w:rsidRDefault="00DF2774" w:rsidP="00DF2774">
      <w:pPr>
        <w:rPr>
          <w:rFonts w:ascii="Lato" w:hAnsi="Lato" w:cs="Arial"/>
          <w:b/>
        </w:rPr>
      </w:pPr>
    </w:p>
    <w:p w14:paraId="692740EC" w14:textId="77777777" w:rsidR="00DF2774" w:rsidRPr="0044009F" w:rsidRDefault="00DF2774" w:rsidP="00DF2774">
      <w:pPr>
        <w:numPr>
          <w:ilvl w:val="0"/>
          <w:numId w:val="23"/>
        </w:numPr>
        <w:tabs>
          <w:tab w:val="left" w:pos="1122"/>
        </w:tabs>
        <w:spacing w:after="0" w:line="240" w:lineRule="auto"/>
        <w:ind w:right="284"/>
        <w:rPr>
          <w:rFonts w:ascii="Lato" w:hAnsi="Lato" w:cs="Arial"/>
          <w:b/>
        </w:rPr>
      </w:pPr>
      <w:bookmarkStart w:id="58" w:name="_Ref512603407"/>
      <w:r w:rsidRPr="0044009F">
        <w:rPr>
          <w:rFonts w:ascii="Lato" w:hAnsi="Lato" w:cs="Arial"/>
          <w:b/>
        </w:rPr>
        <w:t>GOVERNING LAW AND JURISDICTION</w:t>
      </w:r>
      <w:bookmarkEnd w:id="58"/>
    </w:p>
    <w:p w14:paraId="21F28AC2" w14:textId="77777777" w:rsidR="00DF2774" w:rsidRPr="0044009F" w:rsidRDefault="00DF2774" w:rsidP="00DF2774">
      <w:pPr>
        <w:ind w:right="284"/>
        <w:rPr>
          <w:rFonts w:ascii="Lato" w:hAnsi="Lato" w:cs="Arial"/>
          <w:b/>
          <w:u w:val="single"/>
        </w:rPr>
      </w:pPr>
    </w:p>
    <w:p w14:paraId="70C1F2F7" w14:textId="71C35742" w:rsidR="00DF2774" w:rsidRPr="0044009F" w:rsidRDefault="00DF2774" w:rsidP="00DF2774">
      <w:pPr>
        <w:ind w:left="374" w:right="284" w:hanging="17"/>
        <w:rPr>
          <w:rFonts w:ascii="Lato" w:hAnsi="Lato" w:cs="Arial"/>
          <w:b/>
          <w:u w:val="single"/>
        </w:rPr>
      </w:pPr>
      <w:r w:rsidRPr="0044009F">
        <w:rPr>
          <w:rFonts w:ascii="Lato" w:hAnsi="Lato" w:cs="Arial"/>
        </w:rPr>
        <w:t xml:space="preserve">This Agreement is governed by the law of </w:t>
      </w:r>
      <w:r w:rsidRPr="0044009F">
        <w:rPr>
          <w:rFonts w:ascii="Lato" w:hAnsi="Lato" w:cs="Arial"/>
          <w:highlight w:val="lightGray"/>
        </w:rPr>
        <w:t>[England &amp; Wales/Scotland/Northern Ireland]</w:t>
      </w:r>
      <w:r w:rsidRPr="0044009F">
        <w:rPr>
          <w:rFonts w:ascii="Lato" w:hAnsi="Lato" w:cs="Arial"/>
        </w:rPr>
        <w:t xml:space="preserve"> and is subject to the exclusive jurisdiction of the Courts of </w:t>
      </w:r>
      <w:r w:rsidRPr="0044009F">
        <w:rPr>
          <w:rFonts w:ascii="Lato" w:hAnsi="Lato" w:cs="Arial"/>
          <w:highlight w:val="lightGray"/>
        </w:rPr>
        <w:t>[England &amp; Wales/Scotland/Northern Ireland]</w:t>
      </w:r>
      <w:r w:rsidRPr="0044009F">
        <w:rPr>
          <w:rFonts w:ascii="Lato" w:hAnsi="Lato" w:cs="Arial"/>
        </w:rPr>
        <w:t xml:space="preserv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_Ref512496777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52</w:t>
      </w:r>
      <w:r w:rsidRPr="0044009F">
        <w:rPr>
          <w:rFonts w:ascii="Lato" w:hAnsi="Lato" w:cs="Arial"/>
          <w:i/>
          <w:highlight w:val="lightGray"/>
        </w:rPr>
        <w:fldChar w:fldCharType="end"/>
      </w:r>
      <w:r w:rsidRPr="0044009F">
        <w:rPr>
          <w:rFonts w:ascii="Lato" w:hAnsi="Lato" w:cs="Arial"/>
          <w:highlight w:val="lightGray"/>
        </w:rPr>
        <w:t>]</w:t>
      </w:r>
    </w:p>
    <w:p w14:paraId="5B92DA4D" w14:textId="77777777" w:rsidR="00DF2774" w:rsidRPr="0044009F" w:rsidRDefault="00DF2774" w:rsidP="00DF2774">
      <w:pPr>
        <w:ind w:right="284"/>
        <w:rPr>
          <w:rFonts w:ascii="Lato" w:hAnsi="Lato" w:cs="Arial"/>
          <w:u w:val="single"/>
        </w:rPr>
      </w:pPr>
    </w:p>
    <w:p w14:paraId="2BCD9D75" w14:textId="77777777" w:rsidR="00DF2774" w:rsidRPr="0044009F" w:rsidRDefault="00DF2774" w:rsidP="00DF2774">
      <w:pPr>
        <w:ind w:right="284"/>
        <w:rPr>
          <w:rFonts w:ascii="Lato" w:hAnsi="Lato" w:cs="Arial"/>
          <w:u w:val="single"/>
        </w:rPr>
      </w:pPr>
    </w:p>
    <w:p w14:paraId="0A1E510C" w14:textId="77777777" w:rsidR="00DF2774" w:rsidRPr="0044009F" w:rsidRDefault="00DF2774" w:rsidP="00DF2774">
      <w:pPr>
        <w:ind w:left="1117" w:right="284" w:hanging="760"/>
        <w:rPr>
          <w:rFonts w:ascii="Lato" w:hAnsi="Lato" w:cs="Arial"/>
          <w:i/>
        </w:rPr>
      </w:pP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p>
    <w:p w14:paraId="4817EE09" w14:textId="77777777" w:rsidR="00DF2774" w:rsidRPr="0044009F" w:rsidRDefault="00DF2774" w:rsidP="00DF2774">
      <w:pPr>
        <w:ind w:left="1117" w:right="284" w:hanging="760"/>
        <w:rPr>
          <w:rFonts w:ascii="Lato" w:hAnsi="Lato" w:cs="Arial"/>
          <w:b/>
          <w:i/>
        </w:rPr>
      </w:pPr>
      <w:r w:rsidRPr="0044009F">
        <w:rPr>
          <w:rFonts w:ascii="Lato" w:hAnsi="Lato" w:cs="Arial"/>
          <w:b/>
          <w:i/>
        </w:rPr>
        <w:t xml:space="preserve">Signed for and on behalf of the Employment Business </w:t>
      </w:r>
    </w:p>
    <w:p w14:paraId="59139D58" w14:textId="77777777" w:rsidR="00DF2774" w:rsidRPr="0044009F" w:rsidRDefault="00DF2774" w:rsidP="00DF2774">
      <w:pPr>
        <w:ind w:right="284"/>
        <w:rPr>
          <w:rFonts w:ascii="Lato" w:hAnsi="Lato" w:cs="Arial"/>
          <w:b/>
          <w:i/>
        </w:rPr>
      </w:pPr>
    </w:p>
    <w:p w14:paraId="60881D25" w14:textId="77777777" w:rsidR="00DF2774" w:rsidRPr="0044009F" w:rsidRDefault="00DF2774" w:rsidP="00DF2774">
      <w:pPr>
        <w:ind w:left="374" w:right="284"/>
        <w:rPr>
          <w:rFonts w:ascii="Lato" w:hAnsi="Lato"/>
          <w:i/>
        </w:rPr>
      </w:pPr>
      <w:r w:rsidRPr="0044009F">
        <w:rPr>
          <w:rFonts w:ascii="Lato" w:hAnsi="Lato"/>
          <w:i/>
          <w:u w:val="single"/>
        </w:rPr>
        <w:tab/>
      </w:r>
      <w:r w:rsidRPr="0044009F">
        <w:rPr>
          <w:rFonts w:ascii="Lato" w:hAnsi="Lato"/>
          <w:i/>
          <w:u w:val="single"/>
        </w:rPr>
        <w:tab/>
      </w:r>
      <w:r w:rsidRPr="0044009F">
        <w:rPr>
          <w:rFonts w:ascii="Lato" w:hAnsi="Lato"/>
          <w:i/>
          <w:u w:val="single"/>
        </w:rPr>
        <w:tab/>
      </w:r>
      <w:r w:rsidRPr="0044009F">
        <w:rPr>
          <w:rFonts w:ascii="Lato" w:hAnsi="Lato"/>
          <w:i/>
          <w:u w:val="single"/>
        </w:rPr>
        <w:tab/>
      </w:r>
      <w:r w:rsidRPr="0044009F">
        <w:rPr>
          <w:rFonts w:ascii="Lato" w:hAnsi="Lato"/>
          <w:i/>
          <w:u w:val="single"/>
        </w:rPr>
        <w:tab/>
      </w:r>
      <w:r w:rsidRPr="0044009F">
        <w:rPr>
          <w:rFonts w:ascii="Lato" w:hAnsi="Lato"/>
          <w:i/>
          <w:u w:val="single"/>
        </w:rPr>
        <w:tab/>
      </w:r>
      <w:r w:rsidRPr="0044009F">
        <w:rPr>
          <w:rFonts w:ascii="Lato" w:hAnsi="Lato"/>
          <w:i/>
          <w:u w:val="single"/>
        </w:rPr>
        <w:tab/>
      </w:r>
    </w:p>
    <w:p w14:paraId="60D30F06" w14:textId="77777777" w:rsidR="00DF2774" w:rsidRPr="0044009F" w:rsidRDefault="00DF2774" w:rsidP="00DF2774">
      <w:pPr>
        <w:ind w:left="357" w:right="284" w:firstLine="17"/>
        <w:rPr>
          <w:rFonts w:ascii="Lato" w:hAnsi="Lato" w:cs="Arial"/>
        </w:rPr>
      </w:pPr>
      <w:r w:rsidRPr="0044009F">
        <w:rPr>
          <w:rFonts w:ascii="Lato" w:hAnsi="Lato" w:cs="Arial"/>
        </w:rPr>
        <w:t>[print name here]</w:t>
      </w:r>
    </w:p>
    <w:p w14:paraId="1BF43951" w14:textId="77777777" w:rsidR="00DF2774" w:rsidRPr="0044009F" w:rsidRDefault="00DF2774" w:rsidP="00DF2774">
      <w:pPr>
        <w:ind w:left="374" w:right="284"/>
        <w:rPr>
          <w:rFonts w:ascii="Lato" w:hAnsi="Lato" w:cs="Arial"/>
        </w:rPr>
      </w:pPr>
    </w:p>
    <w:p w14:paraId="03478DA1" w14:textId="77777777" w:rsidR="00DF2774" w:rsidRPr="0044009F" w:rsidRDefault="00DF2774" w:rsidP="00DF2774">
      <w:pPr>
        <w:ind w:left="374" w:right="284"/>
        <w:rPr>
          <w:rFonts w:ascii="Lato" w:hAnsi="Lato" w:cs="Arial"/>
        </w:rPr>
      </w:pPr>
    </w:p>
    <w:p w14:paraId="6B110B9D" w14:textId="77777777" w:rsidR="00DF2774" w:rsidRPr="0044009F" w:rsidRDefault="00DF2774" w:rsidP="00DF2774">
      <w:pPr>
        <w:ind w:left="1117" w:right="284" w:hanging="760"/>
        <w:rPr>
          <w:rFonts w:ascii="Lato" w:hAnsi="Lato" w:cs="Arial"/>
          <w:i/>
        </w:rPr>
      </w:pP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p>
    <w:p w14:paraId="07F773BC" w14:textId="6DF782B3" w:rsidR="00DF2774" w:rsidRPr="0044009F" w:rsidRDefault="00DF2774" w:rsidP="00DF2774">
      <w:pPr>
        <w:ind w:left="374" w:right="284"/>
        <w:rPr>
          <w:rFonts w:ascii="Lato" w:hAnsi="Lato" w:cs="Arial"/>
          <w:b/>
          <w:i/>
        </w:rPr>
      </w:pPr>
      <w:r w:rsidRPr="0044009F">
        <w:rPr>
          <w:rFonts w:ascii="Lato" w:hAnsi="Lato" w:cs="Arial"/>
          <w:b/>
          <w:i/>
        </w:rPr>
        <w:t xml:space="preserve">Signed for and on behalf of </w:t>
      </w:r>
      <w:r w:rsidRPr="0044009F">
        <w:rPr>
          <w:rFonts w:ascii="Lato" w:hAnsi="Lato" w:cs="Arial"/>
          <w:highlight w:val="lightGray"/>
        </w:rPr>
        <w:t>[</w:t>
      </w:r>
      <w:r w:rsidRPr="0044009F">
        <w:rPr>
          <w:rFonts w:ascii="Lato" w:hAnsi="Lato" w:cs="Arial"/>
          <w:b/>
          <w:i/>
          <w:highlight w:val="lightGray"/>
        </w:rPr>
        <w:t>insert name of limited company or limited liability partnership</w:t>
      </w:r>
      <w:r w:rsidRPr="0044009F">
        <w:rPr>
          <w:rFonts w:ascii="Lato" w:hAnsi="Lato" w:cs="Arial"/>
          <w:highlight w:val="lightGray"/>
        </w:rPr>
        <w:t>]</w:t>
      </w:r>
      <w:r w:rsidRPr="0044009F">
        <w:rPr>
          <w:rFonts w:ascii="Lato" w:hAnsi="Lato" w:cs="Arial"/>
          <w:b/>
          <w:i/>
        </w:rPr>
        <w:t xml:space="preserve"> Ltd. (the Intermediary)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_Ref478029995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53</w:t>
      </w:r>
      <w:r w:rsidRPr="0044009F">
        <w:rPr>
          <w:rFonts w:ascii="Lato" w:hAnsi="Lato" w:cs="Arial"/>
          <w:i/>
          <w:highlight w:val="lightGray"/>
        </w:rPr>
        <w:fldChar w:fldCharType="end"/>
      </w:r>
      <w:r w:rsidRPr="0044009F">
        <w:rPr>
          <w:rFonts w:ascii="Lato" w:hAnsi="Lato" w:cs="Arial"/>
          <w:highlight w:val="lightGray"/>
        </w:rPr>
        <w:t>]</w:t>
      </w:r>
    </w:p>
    <w:p w14:paraId="3B1FBADB" w14:textId="77777777" w:rsidR="00DF2774" w:rsidRPr="0044009F" w:rsidRDefault="00DF2774" w:rsidP="00DF2774">
      <w:pPr>
        <w:ind w:left="374" w:right="284"/>
        <w:rPr>
          <w:rFonts w:ascii="Lato" w:hAnsi="Lato" w:cs="Arial"/>
          <w:b/>
          <w:i/>
        </w:rPr>
      </w:pPr>
    </w:p>
    <w:p w14:paraId="4B5028F1" w14:textId="77777777" w:rsidR="00DF2774" w:rsidRPr="0044009F" w:rsidRDefault="00DF2774" w:rsidP="00DF2774">
      <w:pPr>
        <w:ind w:left="374" w:right="284"/>
        <w:rPr>
          <w:rFonts w:ascii="Lato" w:hAnsi="Lato" w:cs="Arial"/>
          <w:b/>
          <w:i/>
        </w:rPr>
      </w:pPr>
    </w:p>
    <w:p w14:paraId="5D3F8708" w14:textId="77777777" w:rsidR="00DF2774" w:rsidRPr="0044009F" w:rsidRDefault="00DF2774" w:rsidP="00DF2774">
      <w:pPr>
        <w:ind w:left="1117" w:right="284" w:hanging="760"/>
        <w:rPr>
          <w:rFonts w:ascii="Lato" w:hAnsi="Lato" w:cs="Arial"/>
          <w:i/>
        </w:rPr>
      </w:pP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r w:rsidRPr="0044009F">
        <w:rPr>
          <w:rFonts w:ascii="Lato" w:hAnsi="Lato" w:cs="Arial"/>
          <w:i/>
          <w:u w:val="single"/>
        </w:rPr>
        <w:tab/>
      </w:r>
    </w:p>
    <w:p w14:paraId="692C23CE" w14:textId="4B5DF374" w:rsidR="00DF2774" w:rsidRPr="0044009F" w:rsidRDefault="00DF2774" w:rsidP="00DF2774">
      <w:pPr>
        <w:ind w:left="357" w:right="284" w:firstLine="17"/>
        <w:rPr>
          <w:rFonts w:ascii="Lato" w:hAnsi="Lato" w:cs="Arial"/>
          <w:i/>
        </w:rPr>
      </w:pPr>
      <w:r w:rsidRPr="0044009F">
        <w:rPr>
          <w:rFonts w:ascii="Lato" w:hAnsi="Lato" w:cs="Arial"/>
        </w:rPr>
        <w:t xml:space="preserve">[print name here] </w:t>
      </w: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_Ref478030019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54</w:t>
      </w:r>
      <w:r w:rsidRPr="0044009F">
        <w:rPr>
          <w:rFonts w:ascii="Lato" w:hAnsi="Lato" w:cs="Arial"/>
          <w:i/>
          <w:highlight w:val="lightGray"/>
        </w:rPr>
        <w:fldChar w:fldCharType="end"/>
      </w:r>
      <w:r w:rsidRPr="0044009F">
        <w:rPr>
          <w:rFonts w:ascii="Lato" w:hAnsi="Lato" w:cs="Arial"/>
          <w:highlight w:val="lightGray"/>
        </w:rPr>
        <w:t>]</w:t>
      </w:r>
    </w:p>
    <w:p w14:paraId="5D66973C" w14:textId="77777777" w:rsidR="00DF2774" w:rsidRPr="0044009F" w:rsidRDefault="00DF2774" w:rsidP="00DF2774">
      <w:pPr>
        <w:ind w:left="357" w:right="284" w:firstLine="17"/>
        <w:rPr>
          <w:rFonts w:ascii="Lato" w:hAnsi="Lato" w:cs="Arial"/>
          <w:i/>
        </w:rPr>
      </w:pPr>
    </w:p>
    <w:p w14:paraId="43C4CD3C" w14:textId="77777777" w:rsidR="00DF2774" w:rsidRPr="0044009F" w:rsidRDefault="00DF2774" w:rsidP="00DF2774">
      <w:pPr>
        <w:ind w:right="284"/>
        <w:rPr>
          <w:rFonts w:ascii="Lato" w:hAnsi="Lato" w:cs="Arial"/>
          <w:b/>
        </w:rPr>
      </w:pPr>
    </w:p>
    <w:p w14:paraId="70025AF9" w14:textId="77777777" w:rsidR="00DF2774" w:rsidRPr="0044009F" w:rsidRDefault="00DF2774" w:rsidP="00DF2774">
      <w:pPr>
        <w:ind w:left="374" w:right="284"/>
        <w:rPr>
          <w:rFonts w:ascii="Lato" w:hAnsi="Lato" w:cs="Arial"/>
          <w:b/>
        </w:rPr>
      </w:pPr>
      <w:r w:rsidRPr="0044009F">
        <w:rPr>
          <w:rFonts w:ascii="Lato" w:hAnsi="Lato" w:cs="Arial"/>
          <w:b/>
        </w:rPr>
        <w:t xml:space="preserve">I am authorised to sign this Agreement for and on behalf of the Intermediary. </w:t>
      </w:r>
    </w:p>
    <w:p w14:paraId="2568FD0B" w14:textId="77777777" w:rsidR="00DF2774" w:rsidRPr="0044009F" w:rsidRDefault="00DF2774" w:rsidP="00DF2774">
      <w:pPr>
        <w:ind w:left="374" w:right="284"/>
        <w:rPr>
          <w:rFonts w:ascii="Lato" w:hAnsi="Lato" w:cs="Arial"/>
          <w:b/>
          <w:i/>
        </w:rPr>
      </w:pPr>
    </w:p>
    <w:p w14:paraId="47C048C4" w14:textId="77777777" w:rsidR="00DF2774" w:rsidRPr="0044009F" w:rsidRDefault="00DF2774" w:rsidP="00DF2774">
      <w:pPr>
        <w:ind w:left="374" w:right="284"/>
        <w:rPr>
          <w:rFonts w:ascii="Lato" w:hAnsi="Lato" w:cs="Arial"/>
          <w:b/>
          <w:i/>
        </w:rPr>
      </w:pPr>
    </w:p>
    <w:p w14:paraId="36B462C4" w14:textId="77777777" w:rsidR="00DF2774" w:rsidRPr="0044009F" w:rsidRDefault="00DF2774" w:rsidP="00DF2774">
      <w:pPr>
        <w:ind w:left="357" w:right="284" w:firstLine="17"/>
        <w:rPr>
          <w:rFonts w:ascii="Lato" w:hAnsi="Lato" w:cs="Arial"/>
          <w:b/>
          <w:i/>
        </w:rPr>
      </w:pPr>
      <w:r w:rsidRPr="0044009F">
        <w:rPr>
          <w:rFonts w:ascii="Lato" w:hAnsi="Lato" w:cs="Arial"/>
          <w:u w:val="single"/>
        </w:rPr>
        <w:tab/>
      </w:r>
      <w:r w:rsidRPr="0044009F">
        <w:rPr>
          <w:rFonts w:ascii="Lato" w:hAnsi="Lato" w:cs="Arial"/>
          <w:u w:val="single"/>
        </w:rPr>
        <w:tab/>
      </w:r>
      <w:r w:rsidRPr="0044009F">
        <w:rPr>
          <w:rFonts w:ascii="Lato" w:hAnsi="Lato" w:cs="Arial"/>
          <w:u w:val="single"/>
        </w:rPr>
        <w:tab/>
      </w:r>
      <w:r w:rsidRPr="0044009F">
        <w:rPr>
          <w:rFonts w:ascii="Lato" w:hAnsi="Lato" w:cs="Arial"/>
          <w:u w:val="single"/>
        </w:rPr>
        <w:tab/>
      </w:r>
      <w:r w:rsidRPr="0044009F">
        <w:rPr>
          <w:rFonts w:ascii="Lato" w:hAnsi="Lato" w:cs="Arial"/>
          <w:u w:val="single"/>
        </w:rPr>
        <w:tab/>
      </w:r>
      <w:r w:rsidRPr="0044009F">
        <w:rPr>
          <w:rFonts w:ascii="Lato" w:hAnsi="Lato" w:cs="Arial"/>
          <w:u w:val="single"/>
        </w:rPr>
        <w:tab/>
      </w:r>
      <w:r w:rsidRPr="0044009F">
        <w:rPr>
          <w:rFonts w:ascii="Lato" w:hAnsi="Lato" w:cs="Arial"/>
          <w:u w:val="single"/>
        </w:rPr>
        <w:tab/>
      </w:r>
    </w:p>
    <w:p w14:paraId="7BA260FE" w14:textId="5C0CBD5E" w:rsidR="00DF2774" w:rsidRPr="00E6757B" w:rsidRDefault="00DF2774" w:rsidP="00E6757B">
      <w:pPr>
        <w:ind w:left="357" w:right="284" w:firstLine="17"/>
        <w:rPr>
          <w:rFonts w:ascii="Lato" w:hAnsi="Lato" w:cs="Arial"/>
          <w:u w:val="single"/>
        </w:rPr>
      </w:pPr>
      <w:r w:rsidRPr="0044009F">
        <w:rPr>
          <w:rFonts w:ascii="Lato" w:hAnsi="Lato" w:cs="Arial"/>
        </w:rPr>
        <w:t>Date</w:t>
      </w:r>
    </w:p>
    <w:p w14:paraId="1F6FED7B" w14:textId="77777777" w:rsidR="00DF2774" w:rsidRPr="0044009F" w:rsidRDefault="00DF2774" w:rsidP="00DF2774">
      <w:pPr>
        <w:ind w:left="374" w:right="284"/>
        <w:rPr>
          <w:rFonts w:ascii="Lato" w:hAnsi="Lato" w:cs="Arial"/>
        </w:rPr>
      </w:pPr>
    </w:p>
    <w:p w14:paraId="23F64F3E" w14:textId="77777777" w:rsidR="00DF2774" w:rsidRPr="0044009F" w:rsidRDefault="00DF2774" w:rsidP="00DF2774">
      <w:pPr>
        <w:ind w:right="284"/>
        <w:rPr>
          <w:rFonts w:ascii="Lato" w:hAnsi="Lato" w:cs="Arial"/>
        </w:rPr>
      </w:pPr>
      <w:r w:rsidRPr="0044009F">
        <w:rPr>
          <w:rFonts w:ascii="Lato" w:hAnsi="Lato" w:cs="Arial"/>
        </w:rPr>
        <w:br w:type="page"/>
      </w:r>
    </w:p>
    <w:p w14:paraId="3B4AC2E8" w14:textId="77777777" w:rsidR="00DF2774" w:rsidRPr="0044009F" w:rsidRDefault="00DF2774" w:rsidP="00DF2774">
      <w:pPr>
        <w:ind w:right="284"/>
        <w:rPr>
          <w:rFonts w:ascii="Lato" w:hAnsi="Lato" w:cs="Arial"/>
          <w:b/>
        </w:rPr>
      </w:pPr>
      <w:r w:rsidRPr="0044009F">
        <w:rPr>
          <w:rFonts w:ascii="Lato" w:hAnsi="Lato" w:cs="Arial"/>
          <w:b/>
        </w:rPr>
        <w:lastRenderedPageBreak/>
        <w:t>SCHEDULE: “QUALIFYING PERIOD” AND “TEMPORARY WORK AGENCY”</w:t>
      </w:r>
    </w:p>
    <w:p w14:paraId="3E241FC3" w14:textId="77777777" w:rsidR="00DF2774" w:rsidRPr="0044009F" w:rsidRDefault="00DF2774" w:rsidP="00DF2774">
      <w:pPr>
        <w:tabs>
          <w:tab w:val="left" w:pos="1122"/>
          <w:tab w:val="left" w:pos="3600"/>
        </w:tabs>
        <w:ind w:left="360" w:right="284"/>
        <w:rPr>
          <w:rFonts w:ascii="Lato" w:hAnsi="Lato" w:cs="Arial"/>
          <w:b/>
          <w:highlight w:val="lightGray"/>
        </w:rPr>
      </w:pPr>
      <w:r w:rsidRPr="0044009F">
        <w:rPr>
          <w:rFonts w:ascii="Lato" w:hAnsi="Lato" w:cs="Arial"/>
        </w:rPr>
        <w:t xml:space="preserve"> </w:t>
      </w:r>
    </w:p>
    <w:p w14:paraId="0AE361BF" w14:textId="49DB14AE" w:rsidR="00DF2774" w:rsidRPr="0044009F" w:rsidRDefault="00DF2774" w:rsidP="00DF2774">
      <w:pPr>
        <w:tabs>
          <w:tab w:val="left" w:pos="1122"/>
          <w:tab w:val="left" w:pos="3600"/>
        </w:tabs>
        <w:ind w:left="357" w:right="284"/>
        <w:rPr>
          <w:rFonts w:ascii="Lato" w:hAnsi="Lato" w:cs="Arial"/>
          <w:bCs/>
        </w:rPr>
      </w:pPr>
      <w:r w:rsidRPr="0044009F">
        <w:rPr>
          <w:rFonts w:ascii="Lato" w:hAnsi="Lato" w:cs="Arial"/>
          <w:highlight w:val="lightGray"/>
        </w:rPr>
        <w:t>[</w:t>
      </w:r>
      <w:r w:rsidRPr="0044009F">
        <w:rPr>
          <w:rFonts w:ascii="Lato" w:hAnsi="Lato" w:cs="Arial"/>
          <w:i/>
          <w:highlight w:val="lightGray"/>
        </w:rPr>
        <w:t xml:space="preserve">see Note </w:t>
      </w:r>
      <w:r w:rsidRPr="0044009F">
        <w:rPr>
          <w:rFonts w:ascii="Lato" w:hAnsi="Lato" w:cs="Arial"/>
          <w:i/>
          <w:highlight w:val="lightGray"/>
        </w:rPr>
        <w:fldChar w:fldCharType="begin"/>
      </w:r>
      <w:r w:rsidRPr="0044009F">
        <w:rPr>
          <w:rFonts w:ascii="Lato" w:hAnsi="Lato" w:cs="Arial"/>
          <w:i/>
          <w:highlight w:val="lightGray"/>
        </w:rPr>
        <w:instrText xml:space="preserve"> REF _Ref478634342 \r \h </w:instrText>
      </w:r>
      <w:r w:rsidR="0044009F" w:rsidRPr="0044009F">
        <w:rPr>
          <w:rFonts w:ascii="Lato" w:hAnsi="Lato" w:cs="Arial"/>
          <w:i/>
          <w:highlight w:val="lightGray"/>
        </w:rPr>
        <w:instrText xml:space="preserve"> \* MERGEFORMAT </w:instrText>
      </w:r>
      <w:r w:rsidRPr="0044009F">
        <w:rPr>
          <w:rFonts w:ascii="Lato" w:hAnsi="Lato" w:cs="Arial"/>
          <w:i/>
          <w:highlight w:val="lightGray"/>
        </w:rPr>
      </w:r>
      <w:r w:rsidRPr="0044009F">
        <w:rPr>
          <w:rFonts w:ascii="Lato" w:hAnsi="Lato" w:cs="Arial"/>
          <w:i/>
          <w:highlight w:val="lightGray"/>
        </w:rPr>
        <w:fldChar w:fldCharType="separate"/>
      </w:r>
      <w:r w:rsidRPr="0044009F">
        <w:rPr>
          <w:rFonts w:ascii="Lato" w:hAnsi="Lato" w:cs="Arial"/>
          <w:i/>
          <w:highlight w:val="lightGray"/>
        </w:rPr>
        <w:t>55</w:t>
      </w:r>
      <w:r w:rsidRPr="0044009F">
        <w:rPr>
          <w:rFonts w:ascii="Lato" w:hAnsi="Lato" w:cs="Arial"/>
          <w:i/>
          <w:highlight w:val="lightGray"/>
        </w:rPr>
        <w:fldChar w:fldCharType="end"/>
      </w:r>
      <w:r w:rsidRPr="0044009F">
        <w:rPr>
          <w:rFonts w:ascii="Lato" w:hAnsi="Lato" w:cs="Arial"/>
          <w:highlight w:val="lightGray"/>
        </w:rPr>
        <w:t>]</w:t>
      </w:r>
      <w:r w:rsidRPr="0044009F">
        <w:rPr>
          <w:rFonts w:ascii="Lato" w:hAnsi="Lato" w:cs="Arial"/>
          <w:b/>
        </w:rPr>
        <w:t xml:space="preserve"> </w:t>
      </w:r>
      <w:r w:rsidRPr="0044009F">
        <w:rPr>
          <w:rFonts w:ascii="Lato" w:hAnsi="Lato" w:cs="Arial"/>
        </w:rPr>
        <w:t xml:space="preserve">For the purpose of the definition of “Qualifying Period” in clause </w:t>
      </w:r>
      <w:r w:rsidRPr="0044009F">
        <w:rPr>
          <w:rFonts w:ascii="Lato" w:hAnsi="Lato" w:cs="Arial"/>
        </w:rPr>
        <w:fldChar w:fldCharType="begin"/>
      </w:r>
      <w:r w:rsidRPr="0044009F">
        <w:rPr>
          <w:rFonts w:ascii="Lato" w:hAnsi="Lato" w:cs="Arial"/>
        </w:rPr>
        <w:instrText xml:space="preserve"> REF _Ref478030198 \w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1.1</w:t>
      </w:r>
      <w:r w:rsidRPr="0044009F">
        <w:rPr>
          <w:rFonts w:ascii="Lato" w:hAnsi="Lato" w:cs="Arial"/>
        </w:rPr>
        <w:fldChar w:fldCharType="end"/>
      </w:r>
      <w:r w:rsidRPr="0044009F">
        <w:rPr>
          <w:rFonts w:ascii="Lato" w:hAnsi="Lato" w:cs="Arial"/>
        </w:rPr>
        <w:t xml:space="preserve"> of this Agreement, </w:t>
      </w:r>
      <w:r w:rsidRPr="0044009F">
        <w:rPr>
          <w:rFonts w:ascii="Lato" w:hAnsi="Lato" w:cs="Arial"/>
          <w:bCs/>
        </w:rPr>
        <w:t>when calculating whether any weeks completed with the Hirer count as continuous towards the Qualifying Period, where:</w:t>
      </w:r>
    </w:p>
    <w:p w14:paraId="50299110" w14:textId="77777777" w:rsidR="00DF2774" w:rsidRPr="0044009F" w:rsidRDefault="00DF2774" w:rsidP="00DF2774">
      <w:pPr>
        <w:numPr>
          <w:ilvl w:val="0"/>
          <w:numId w:val="7"/>
        </w:numPr>
        <w:spacing w:after="0" w:line="240" w:lineRule="auto"/>
        <w:ind w:right="284"/>
        <w:rPr>
          <w:rFonts w:ascii="Lato" w:hAnsi="Lato" w:cs="Arial"/>
          <w:bCs/>
        </w:rPr>
      </w:pPr>
      <w:r w:rsidRPr="0044009F">
        <w:rPr>
          <w:rFonts w:ascii="Lato" w:hAnsi="Lato" w:cs="Arial"/>
          <w:bCs/>
        </w:rPr>
        <w:t>the Agency Worker has started working during an assignment and there is a break, either between assignments or during an assignment, when the Agency Worker is not working;</w:t>
      </w:r>
    </w:p>
    <w:p w14:paraId="65AEE0E3" w14:textId="77777777" w:rsidR="00DF2774" w:rsidRPr="0044009F" w:rsidRDefault="00DF2774" w:rsidP="00DF2774">
      <w:pPr>
        <w:numPr>
          <w:ilvl w:val="0"/>
          <w:numId w:val="7"/>
        </w:numPr>
        <w:spacing w:after="0" w:line="240" w:lineRule="auto"/>
        <w:ind w:right="284"/>
        <w:rPr>
          <w:rFonts w:ascii="Lato" w:hAnsi="Lato" w:cs="Arial"/>
          <w:bCs/>
        </w:rPr>
      </w:pPr>
      <w:r w:rsidRPr="0044009F">
        <w:rPr>
          <w:rFonts w:ascii="Lato" w:hAnsi="Lato" w:cs="Arial"/>
          <w:bCs/>
        </w:rPr>
        <w:t>the break is:</w:t>
      </w:r>
    </w:p>
    <w:p w14:paraId="00F648A6"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for any reason and not more than six Calendar Weeks;</w:t>
      </w:r>
    </w:p>
    <w:p w14:paraId="034DB62A"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57522307"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0516AA9C"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for the purpose of taking time off or leave, whether statutory or contractual, to which the Agency Worker is otherwise entitled which is:</w:t>
      </w:r>
    </w:p>
    <w:p w14:paraId="519BCC7B" w14:textId="77777777" w:rsidR="00DF2774" w:rsidRPr="0044009F" w:rsidRDefault="00DF2774" w:rsidP="00DF2774">
      <w:pPr>
        <w:numPr>
          <w:ilvl w:val="2"/>
          <w:numId w:val="4"/>
        </w:numPr>
        <w:tabs>
          <w:tab w:val="clear" w:pos="5219"/>
        </w:tabs>
        <w:spacing w:after="0" w:line="240" w:lineRule="auto"/>
        <w:ind w:left="1260" w:right="284" w:firstLine="180"/>
        <w:rPr>
          <w:rFonts w:ascii="Lato" w:hAnsi="Lato" w:cs="Arial"/>
          <w:bCs/>
        </w:rPr>
      </w:pPr>
      <w:r w:rsidRPr="0044009F">
        <w:rPr>
          <w:rFonts w:ascii="Lato" w:hAnsi="Lato" w:cs="Arial"/>
          <w:bCs/>
        </w:rPr>
        <w:t>ordinary, compulsory or additional maternity leave;</w:t>
      </w:r>
    </w:p>
    <w:p w14:paraId="61007228" w14:textId="77777777" w:rsidR="00DF2774" w:rsidRPr="0044009F" w:rsidRDefault="00DF2774" w:rsidP="00DF2774">
      <w:pPr>
        <w:numPr>
          <w:ilvl w:val="2"/>
          <w:numId w:val="4"/>
        </w:numPr>
        <w:tabs>
          <w:tab w:val="clear" w:pos="5219"/>
        </w:tabs>
        <w:spacing w:after="0" w:line="240" w:lineRule="auto"/>
        <w:ind w:left="1260" w:right="284" w:firstLine="180"/>
        <w:rPr>
          <w:rFonts w:ascii="Lato" w:hAnsi="Lato" w:cs="Arial"/>
          <w:bCs/>
        </w:rPr>
      </w:pPr>
      <w:r w:rsidRPr="0044009F">
        <w:rPr>
          <w:rFonts w:ascii="Lato" w:hAnsi="Lato" w:cs="Arial"/>
          <w:bCs/>
        </w:rPr>
        <w:t>ordinary or additional adoption leave;</w:t>
      </w:r>
    </w:p>
    <w:p w14:paraId="692862D0" w14:textId="77777777" w:rsidR="00DF2774" w:rsidRPr="0044009F" w:rsidRDefault="00DF2774" w:rsidP="00DF2774">
      <w:pPr>
        <w:numPr>
          <w:ilvl w:val="2"/>
          <w:numId w:val="4"/>
        </w:numPr>
        <w:tabs>
          <w:tab w:val="clear" w:pos="5219"/>
        </w:tabs>
        <w:spacing w:after="0" w:line="240" w:lineRule="auto"/>
        <w:ind w:left="1260" w:right="284" w:firstLine="180"/>
        <w:rPr>
          <w:rFonts w:ascii="Lato" w:hAnsi="Lato" w:cs="Arial"/>
          <w:bCs/>
        </w:rPr>
      </w:pPr>
      <w:r w:rsidRPr="0044009F">
        <w:rPr>
          <w:rFonts w:ascii="Lato" w:hAnsi="Lato" w:cs="Arial"/>
          <w:bCs/>
        </w:rPr>
        <w:t xml:space="preserve">ordinary or additional paternity leave; </w:t>
      </w:r>
    </w:p>
    <w:p w14:paraId="4D63B02F" w14:textId="77777777" w:rsidR="00DF2774" w:rsidRPr="0044009F" w:rsidRDefault="00DF2774" w:rsidP="00DF2774">
      <w:pPr>
        <w:numPr>
          <w:ilvl w:val="2"/>
          <w:numId w:val="4"/>
        </w:numPr>
        <w:tabs>
          <w:tab w:val="clear" w:pos="5219"/>
        </w:tabs>
        <w:spacing w:after="0" w:line="240" w:lineRule="auto"/>
        <w:ind w:left="1260" w:right="284" w:firstLine="180"/>
        <w:rPr>
          <w:rFonts w:ascii="Lato" w:hAnsi="Lato" w:cs="Arial"/>
          <w:bCs/>
        </w:rPr>
      </w:pPr>
      <w:r w:rsidRPr="0044009F">
        <w:rPr>
          <w:rFonts w:ascii="Lato" w:hAnsi="Lato" w:cs="Arial"/>
          <w:bCs/>
        </w:rPr>
        <w:t>time off or other leave not listed in paragraphs (iv)I, ii, or iii above; or</w:t>
      </w:r>
    </w:p>
    <w:p w14:paraId="046AE720" w14:textId="77777777" w:rsidR="00DF2774" w:rsidRPr="0044009F" w:rsidRDefault="00DF2774" w:rsidP="00DF2774">
      <w:pPr>
        <w:numPr>
          <w:ilvl w:val="2"/>
          <w:numId w:val="4"/>
        </w:numPr>
        <w:tabs>
          <w:tab w:val="clear" w:pos="5219"/>
        </w:tabs>
        <w:spacing w:after="0" w:line="240" w:lineRule="auto"/>
        <w:ind w:left="2160" w:right="284" w:hanging="720"/>
        <w:rPr>
          <w:rFonts w:ascii="Lato" w:hAnsi="Lato" w:cs="Arial"/>
          <w:bCs/>
        </w:rPr>
      </w:pPr>
      <w:r w:rsidRPr="0044009F">
        <w:rPr>
          <w:rFonts w:ascii="Lato" w:hAnsi="Lato" w:cs="Arial"/>
          <w:bCs/>
        </w:rPr>
        <w:t>for more than one of the reasons listed in paragraphs (iv)I, ii, iii to iv above;</w:t>
      </w:r>
    </w:p>
    <w:p w14:paraId="14316742"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due to the fact that the Agency Worker is required to attend at any place in pursuance to being summoned for service as a juror and the break is 28 Calendar Weeks or less;</w:t>
      </w:r>
    </w:p>
    <w:p w14:paraId="4652FE08"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due to a temporary cessation in the Hirer’s requirement for any worker to be present at the establishment and work in a particular role for a pre-determined period of time according to the established custom and practices of the Hirer;</w:t>
      </w:r>
    </w:p>
    <w:p w14:paraId="78E85571"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due to a strike, lock-out or other industrial action at the Hirer’s establishment; or</w:t>
      </w:r>
    </w:p>
    <w:p w14:paraId="0422B668" w14:textId="77777777" w:rsidR="00DF2774" w:rsidRPr="0044009F" w:rsidRDefault="00DF2774" w:rsidP="00DF2774">
      <w:pPr>
        <w:numPr>
          <w:ilvl w:val="1"/>
          <w:numId w:val="4"/>
        </w:numPr>
        <w:tabs>
          <w:tab w:val="clear" w:pos="4859"/>
        </w:tabs>
        <w:spacing w:after="0" w:line="240" w:lineRule="auto"/>
        <w:ind w:left="1260" w:right="284" w:hanging="540"/>
        <w:rPr>
          <w:rFonts w:ascii="Lato" w:hAnsi="Lato" w:cs="Arial"/>
          <w:bCs/>
        </w:rPr>
      </w:pPr>
      <w:r w:rsidRPr="0044009F">
        <w:rPr>
          <w:rFonts w:ascii="Lato" w:hAnsi="Lato" w:cs="Arial"/>
          <w:bCs/>
        </w:rPr>
        <w:t>wholly due to more than one of the reasons listed in paragraphs (ii), (iii), (iv), (v), (vi) or (vii); and</w:t>
      </w:r>
    </w:p>
    <w:p w14:paraId="42BC6C0D" w14:textId="77777777" w:rsidR="00DF2774" w:rsidRPr="0044009F" w:rsidRDefault="00DF2774" w:rsidP="00DF2774">
      <w:pPr>
        <w:numPr>
          <w:ilvl w:val="0"/>
          <w:numId w:val="7"/>
        </w:numPr>
        <w:spacing w:after="0" w:line="240" w:lineRule="auto"/>
        <w:ind w:right="284"/>
        <w:rPr>
          <w:rFonts w:ascii="Lato" w:hAnsi="Lato" w:cs="Arial"/>
          <w:bCs/>
        </w:rPr>
      </w:pPr>
      <w:r w:rsidRPr="0044009F">
        <w:rPr>
          <w:rFonts w:ascii="Lato" w:hAnsi="Lato" w:cs="Arial"/>
          <w:bCs/>
        </w:rPr>
        <w:t>the Agency Worker returns to work in the same role with the Hirer,</w:t>
      </w:r>
    </w:p>
    <w:p w14:paraId="518A185F" w14:textId="77777777" w:rsidR="00DF2774" w:rsidRPr="0044009F" w:rsidRDefault="00DF2774" w:rsidP="00DF2774">
      <w:pPr>
        <w:ind w:left="360" w:right="284"/>
        <w:rPr>
          <w:rFonts w:ascii="Lato" w:hAnsi="Lato" w:cs="Arial"/>
        </w:rPr>
      </w:pPr>
      <w:r w:rsidRPr="0044009F">
        <w:rPr>
          <w:rFonts w:ascii="Lato" w:hAnsi="Lato"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44009F">
        <w:rPr>
          <w:rFonts w:ascii="Lato" w:hAnsi="Lato" w:cs="Arial"/>
        </w:rPr>
        <w:t xml:space="preserve">In addition, when calculating the number of weeks during which the Agency Worker has worked, where the Agency Worker has started working in a role during an Assignment </w:t>
      </w:r>
      <w:r w:rsidRPr="0044009F">
        <w:rPr>
          <w:rFonts w:ascii="Lato" w:hAnsi="Lato" w:cs="Arial"/>
        </w:rPr>
        <w:lastRenderedPageBreak/>
        <w:t>and is unable to continue working for a reason described in paragraph (b)(iii) or (b)(iv)</w:t>
      </w:r>
      <w:proofErr w:type="spellStart"/>
      <w:r w:rsidRPr="0044009F">
        <w:rPr>
          <w:rFonts w:ascii="Lato" w:hAnsi="Lato" w:cs="Arial"/>
        </w:rPr>
        <w:t>i</w:t>
      </w:r>
      <w:proofErr w:type="spellEnd"/>
      <w:r w:rsidRPr="0044009F">
        <w:rPr>
          <w:rFonts w:ascii="Lato" w:hAnsi="Lato" w:cs="Arial"/>
        </w:rPr>
        <w:t>., ii,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44009F">
        <w:rPr>
          <w:rFonts w:ascii="Lato" w:hAnsi="Lato" w:cs="Arial"/>
          <w:bCs/>
        </w:rPr>
        <w:t xml:space="preserve"> time spent by the Agency Worker working during an assignment before 1 October 2011 </w:t>
      </w:r>
      <w:r w:rsidRPr="0044009F">
        <w:rPr>
          <w:rFonts w:ascii="Lato" w:hAnsi="Lato" w:cs="Arial"/>
          <w:bCs/>
          <w:highlight w:val="lightGray"/>
        </w:rPr>
        <w:t>[or 5 December 2011]</w:t>
      </w:r>
      <w:r w:rsidRPr="0044009F">
        <w:rPr>
          <w:rFonts w:ascii="Lato" w:hAnsi="Lato" w:cs="Arial"/>
          <w:bCs/>
        </w:rPr>
        <w:t xml:space="preserve"> does not count for the purposes of the definition of </w:t>
      </w:r>
      <w:r w:rsidRPr="0044009F">
        <w:rPr>
          <w:rFonts w:ascii="Lato" w:hAnsi="Lato" w:cs="Arial"/>
        </w:rPr>
        <w:t>“Qualifying Period”.</w:t>
      </w:r>
    </w:p>
    <w:p w14:paraId="39D5D2B3" w14:textId="77777777" w:rsidR="00DF2774" w:rsidRPr="0044009F" w:rsidRDefault="00DF2774" w:rsidP="00DF2774">
      <w:pPr>
        <w:ind w:right="284"/>
        <w:rPr>
          <w:rFonts w:ascii="Lato" w:hAnsi="Lato" w:cs="Arial"/>
        </w:rPr>
      </w:pPr>
    </w:p>
    <w:p w14:paraId="5B00DCDD" w14:textId="77777777" w:rsidR="00DF2774" w:rsidRPr="0044009F" w:rsidRDefault="00DF2774" w:rsidP="00DF2774">
      <w:pPr>
        <w:pStyle w:val="legp1paratext1"/>
        <w:spacing w:after="0" w:line="240" w:lineRule="auto"/>
        <w:ind w:left="357" w:right="284" w:firstLine="0"/>
        <w:jc w:val="left"/>
        <w:rPr>
          <w:rFonts w:ascii="Lato" w:hAnsi="Lato" w:cs="Arial"/>
          <w:sz w:val="22"/>
          <w:szCs w:val="22"/>
        </w:rPr>
      </w:pPr>
      <w:r w:rsidRPr="0044009F">
        <w:rPr>
          <w:rFonts w:ascii="Lato" w:hAnsi="Lato" w:cs="Arial"/>
          <w:sz w:val="22"/>
          <w:szCs w:val="22"/>
        </w:rPr>
        <w:t>“Temporary Work Agency” means as defined in Regulation 4 of the AWR being a person engaged in the economic activity, public or private, whether or not operating for profit, and whether or not carrying on such activity in conjunction with others, of:</w:t>
      </w:r>
    </w:p>
    <w:p w14:paraId="4B260132" w14:textId="77777777" w:rsidR="00DF2774" w:rsidRPr="0044009F" w:rsidRDefault="00DF2774" w:rsidP="00DF2774">
      <w:pPr>
        <w:shd w:val="clear" w:color="auto" w:fill="FFFFFF"/>
        <w:ind w:left="720" w:right="284" w:hanging="363"/>
        <w:rPr>
          <w:rFonts w:ascii="Lato" w:hAnsi="Lato" w:cs="Arial"/>
          <w:color w:val="000000"/>
        </w:rPr>
      </w:pPr>
      <w:r w:rsidRPr="0044009F">
        <w:rPr>
          <w:rStyle w:val="legdsleglhslegp3no"/>
          <w:rFonts w:ascii="Lato" w:hAnsi="Lato" w:cs="Arial"/>
          <w:color w:val="000000"/>
        </w:rPr>
        <w:t>(a)</w:t>
      </w:r>
      <w:r w:rsidRPr="0044009F">
        <w:rPr>
          <w:rStyle w:val="legdsleglhslegp3no"/>
          <w:rFonts w:ascii="Lato" w:hAnsi="Lato" w:cs="Arial"/>
          <w:color w:val="000000"/>
        </w:rPr>
        <w:tab/>
      </w:r>
      <w:r w:rsidRPr="0044009F">
        <w:rPr>
          <w:rStyle w:val="legdslegrhslegp3text"/>
          <w:rFonts w:ascii="Lato" w:hAnsi="Lato" w:cs="Arial"/>
          <w:color w:val="000000"/>
        </w:rPr>
        <w:t>supplying individuals to work temporarily for and under the supervision and direction of hirers; or</w:t>
      </w:r>
    </w:p>
    <w:p w14:paraId="0C08BF1F" w14:textId="77777777" w:rsidR="00DF2774" w:rsidRPr="0044009F" w:rsidRDefault="00DF2774" w:rsidP="00DF2774">
      <w:pPr>
        <w:shd w:val="clear" w:color="auto" w:fill="FFFFFF"/>
        <w:ind w:left="720" w:right="284" w:hanging="363"/>
        <w:rPr>
          <w:rFonts w:ascii="Lato" w:hAnsi="Lato" w:cs="Arial"/>
          <w:color w:val="000000"/>
        </w:rPr>
      </w:pPr>
      <w:r w:rsidRPr="0044009F">
        <w:rPr>
          <w:rStyle w:val="legdsleglhslegp3no"/>
          <w:rFonts w:ascii="Lato" w:hAnsi="Lato" w:cs="Arial"/>
          <w:color w:val="000000"/>
        </w:rPr>
        <w:t>(b)</w:t>
      </w:r>
      <w:r w:rsidRPr="0044009F">
        <w:rPr>
          <w:rStyle w:val="legdsleglhslegp3no"/>
          <w:rFonts w:ascii="Lato" w:hAnsi="Lato" w:cs="Arial"/>
          <w:color w:val="000000"/>
        </w:rPr>
        <w:tab/>
      </w:r>
      <w:r w:rsidRPr="0044009F">
        <w:rPr>
          <w:rStyle w:val="legdslegrhslegp3text"/>
          <w:rFonts w:ascii="Lato" w:hAnsi="Lato" w:cs="Arial"/>
          <w:color w:val="000000"/>
        </w:rPr>
        <w:t>paying for, or receiving or forwarding payment for, the services of individuals who are supplied to work temporarily for and under the supervision and direction of hirers.</w:t>
      </w:r>
    </w:p>
    <w:p w14:paraId="4698C793" w14:textId="77777777" w:rsidR="00DF2774" w:rsidRPr="0044009F" w:rsidRDefault="00DF2774" w:rsidP="00DF2774">
      <w:pPr>
        <w:ind w:left="360" w:right="284"/>
        <w:rPr>
          <w:rFonts w:ascii="Lato" w:hAnsi="Lato" w:cs="Arial"/>
        </w:rPr>
      </w:pPr>
      <w:r w:rsidRPr="0044009F">
        <w:rPr>
          <w:rFonts w:ascii="Lato" w:hAnsi="Lato" w:cs="Arial"/>
        </w:rPr>
        <w:t>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p w14:paraId="6E2D3EE5" w14:textId="77777777" w:rsidR="00DF2774" w:rsidRPr="0044009F" w:rsidRDefault="00DF2774" w:rsidP="00DF2774">
      <w:pPr>
        <w:ind w:left="360" w:right="284" w:firstLine="360"/>
        <w:rPr>
          <w:rFonts w:ascii="Lato" w:hAnsi="Lato" w:cs="Arial"/>
          <w:b/>
          <w:i/>
          <w:color w:val="FF0000"/>
        </w:rPr>
      </w:pPr>
      <w:r w:rsidRPr="0044009F">
        <w:rPr>
          <w:rFonts w:ascii="Lato" w:hAnsi="Lato" w:cs="Arial"/>
          <w:b/>
          <w:color w:val="FF0000"/>
        </w:rPr>
        <w:br w:type="page"/>
      </w:r>
      <w:r w:rsidRPr="0044009F">
        <w:rPr>
          <w:rFonts w:ascii="Lato" w:hAnsi="Lato" w:cs="Arial"/>
          <w:b/>
          <w:i/>
          <w:color w:val="FF0000"/>
        </w:rPr>
        <w:lastRenderedPageBreak/>
        <w:t>NOTES – delete these notes from the terms given to the Contractor</w:t>
      </w:r>
    </w:p>
    <w:p w14:paraId="58D2D7FE" w14:textId="77777777" w:rsidR="00DF2774" w:rsidRPr="0044009F" w:rsidRDefault="00DF2774" w:rsidP="00DF2774">
      <w:pPr>
        <w:ind w:right="284"/>
        <w:rPr>
          <w:rFonts w:ascii="Lato" w:hAnsi="Lato" w:cs="Arial"/>
          <w:b/>
          <w:color w:val="FF0000"/>
        </w:rPr>
      </w:pPr>
    </w:p>
    <w:p w14:paraId="2BB50E68" w14:textId="77777777" w:rsidR="00DF2774" w:rsidRPr="0044009F" w:rsidRDefault="00DF2774" w:rsidP="00DF2774">
      <w:pPr>
        <w:ind w:right="284"/>
        <w:rPr>
          <w:rFonts w:ascii="Lato" w:hAnsi="Lato" w:cs="Arial"/>
        </w:rPr>
      </w:pPr>
      <w:r w:rsidRPr="0044009F">
        <w:rPr>
          <w:rFonts w:ascii="Lato" w:hAnsi="Lato" w:cs="Arial"/>
        </w:rPr>
        <w:t xml:space="preserve">All references in these notes to the Guidance are to the guidance on the AWR published by the Department for Business, Innovation and Skills on 27 May 2011 and available </w:t>
      </w:r>
      <w:hyperlink r:id="rId23" w:history="1">
        <w:r w:rsidRPr="0044009F">
          <w:rPr>
            <w:rStyle w:val="Hyperlink"/>
            <w:rFonts w:ascii="Lato" w:hAnsi="Lato" w:cs="Arial"/>
          </w:rPr>
          <w:t>here</w:t>
        </w:r>
      </w:hyperlink>
      <w:r w:rsidRPr="0044009F">
        <w:rPr>
          <w:rFonts w:ascii="Lato" w:hAnsi="Lato" w:cs="Arial"/>
        </w:rPr>
        <w:t xml:space="preserve"> or the guidance on the Agency Workers (Northern Ireland) Regulations 2011 published by the Department of Employment and Learning Northern Ireland on 13 October 2011 and available </w:t>
      </w:r>
      <w:hyperlink r:id="rId24" w:history="1">
        <w:r w:rsidRPr="0044009F">
          <w:rPr>
            <w:rStyle w:val="Hyperlink"/>
            <w:rFonts w:ascii="Lato" w:hAnsi="Lato" w:cs="Arial"/>
          </w:rPr>
          <w:t>here</w:t>
        </w:r>
      </w:hyperlink>
      <w:r w:rsidRPr="0044009F">
        <w:rPr>
          <w:rFonts w:ascii="Lato" w:hAnsi="Lato" w:cs="Arial"/>
        </w:rPr>
        <w:t xml:space="preserve">. </w:t>
      </w:r>
    </w:p>
    <w:p w14:paraId="5BF66B2B" w14:textId="77777777" w:rsidR="00DF2774" w:rsidRPr="0044009F" w:rsidRDefault="00DF2774" w:rsidP="00DF2774">
      <w:pPr>
        <w:ind w:right="284"/>
        <w:rPr>
          <w:rFonts w:ascii="Lato" w:hAnsi="Lato" w:cs="Arial"/>
        </w:rPr>
      </w:pPr>
    </w:p>
    <w:p w14:paraId="177A4417" w14:textId="77777777" w:rsidR="00DF2774" w:rsidRPr="0044009F" w:rsidRDefault="00DF2774" w:rsidP="00DF2774">
      <w:pPr>
        <w:ind w:right="284"/>
        <w:rPr>
          <w:rFonts w:ascii="Lato" w:hAnsi="Lato" w:cs="Arial"/>
          <w:b/>
        </w:rPr>
      </w:pPr>
      <w:r w:rsidRPr="0044009F">
        <w:rPr>
          <w:rFonts w:ascii="Lato" w:hAnsi="Lato" w:cs="Arial"/>
        </w:rPr>
        <w:t xml:space="preserve">The </w:t>
      </w:r>
      <w:r w:rsidRPr="0044009F">
        <w:rPr>
          <w:rFonts w:ascii="Lato" w:hAnsi="Lato"/>
        </w:rPr>
        <w:t xml:space="preserve">REC has also produced a series of </w:t>
      </w:r>
      <w:hyperlink r:id="rId25" w:history="1">
        <w:r w:rsidRPr="0044009F">
          <w:rPr>
            <w:rStyle w:val="Hyperlink"/>
            <w:rFonts w:ascii="Lato" w:hAnsi="Lato"/>
          </w:rPr>
          <w:t>AWR Factsheets</w:t>
        </w:r>
      </w:hyperlink>
      <w:r w:rsidRPr="0044009F">
        <w:rPr>
          <w:rFonts w:ascii="Lato" w:hAnsi="Lato"/>
        </w:rPr>
        <w:t xml:space="preserve"> each looking at different AWR issues.</w:t>
      </w:r>
    </w:p>
    <w:p w14:paraId="4892D64F" w14:textId="77777777" w:rsidR="00DF2774" w:rsidRPr="0044009F" w:rsidRDefault="00DF2774" w:rsidP="00DF2774">
      <w:pPr>
        <w:ind w:right="284"/>
        <w:rPr>
          <w:rFonts w:ascii="Lato" w:hAnsi="Lato" w:cs="Arial"/>
        </w:rPr>
      </w:pPr>
    </w:p>
    <w:p w14:paraId="44347821" w14:textId="77777777" w:rsidR="00DF2774" w:rsidRPr="0044009F" w:rsidRDefault="00DF2774" w:rsidP="00DF2774">
      <w:pPr>
        <w:ind w:right="284"/>
        <w:rPr>
          <w:rFonts w:ascii="Lato" w:hAnsi="Lato" w:cs="Arial"/>
        </w:rPr>
      </w:pP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1"/>
        <w:gridCol w:w="2410"/>
        <w:gridCol w:w="5758"/>
      </w:tblGrid>
      <w:tr w:rsidR="00DF2774" w:rsidRPr="0044009F" w14:paraId="620116C9" w14:textId="77777777" w:rsidTr="0044009F">
        <w:trPr>
          <w:tblHeader/>
        </w:trPr>
        <w:tc>
          <w:tcPr>
            <w:tcW w:w="1131" w:type="dxa"/>
            <w:shd w:val="clear" w:color="auto" w:fill="009999"/>
          </w:tcPr>
          <w:p w14:paraId="2BF16541" w14:textId="77777777" w:rsidR="00DF2774" w:rsidRPr="00E6757B" w:rsidRDefault="00DF2774" w:rsidP="0044009F">
            <w:pPr>
              <w:ind w:right="284"/>
              <w:rPr>
                <w:rFonts w:ascii="Lato" w:hAnsi="Lato" w:cs="Arial"/>
                <w:b/>
                <w:bCs/>
              </w:rPr>
            </w:pPr>
            <w:r w:rsidRPr="00E6757B">
              <w:rPr>
                <w:rFonts w:ascii="Lato" w:hAnsi="Lato" w:cs="Arial"/>
                <w:b/>
                <w:bCs/>
              </w:rPr>
              <w:t>Note no.</w:t>
            </w:r>
          </w:p>
          <w:p w14:paraId="66C62B3A" w14:textId="77777777" w:rsidR="00DF2774" w:rsidRPr="00E6757B" w:rsidRDefault="00DF2774" w:rsidP="0044009F">
            <w:pPr>
              <w:ind w:right="284"/>
              <w:rPr>
                <w:rFonts w:ascii="Lato" w:hAnsi="Lato" w:cs="Arial"/>
                <w:b/>
                <w:bCs/>
              </w:rPr>
            </w:pPr>
          </w:p>
        </w:tc>
        <w:tc>
          <w:tcPr>
            <w:tcW w:w="2410" w:type="dxa"/>
            <w:shd w:val="clear" w:color="auto" w:fill="009999"/>
          </w:tcPr>
          <w:p w14:paraId="5B754E40" w14:textId="77777777" w:rsidR="00DF2774" w:rsidRPr="00E6757B" w:rsidRDefault="00DF2774" w:rsidP="0044009F">
            <w:pPr>
              <w:ind w:right="284"/>
              <w:rPr>
                <w:rFonts w:ascii="Lato" w:hAnsi="Lato" w:cs="Arial"/>
                <w:b/>
                <w:bCs/>
              </w:rPr>
            </w:pPr>
            <w:r w:rsidRPr="00E6757B">
              <w:rPr>
                <w:rFonts w:ascii="Lato" w:hAnsi="Lato" w:cs="Arial"/>
                <w:b/>
                <w:bCs/>
              </w:rPr>
              <w:t xml:space="preserve">Clause no. </w:t>
            </w:r>
          </w:p>
        </w:tc>
        <w:tc>
          <w:tcPr>
            <w:tcW w:w="5758" w:type="dxa"/>
            <w:shd w:val="clear" w:color="auto" w:fill="009999"/>
          </w:tcPr>
          <w:p w14:paraId="3E47C298" w14:textId="77777777" w:rsidR="00DF2774" w:rsidRPr="00E6757B" w:rsidRDefault="00DF2774" w:rsidP="0044009F">
            <w:pPr>
              <w:ind w:right="284"/>
              <w:rPr>
                <w:rFonts w:ascii="Lato" w:hAnsi="Lato" w:cs="Arial"/>
                <w:b/>
                <w:bCs/>
              </w:rPr>
            </w:pPr>
            <w:r w:rsidRPr="00E6757B">
              <w:rPr>
                <w:rFonts w:ascii="Lato" w:hAnsi="Lato" w:cs="Arial"/>
                <w:b/>
                <w:bCs/>
              </w:rPr>
              <w:t>Explanation</w:t>
            </w:r>
          </w:p>
        </w:tc>
      </w:tr>
      <w:tr w:rsidR="00DF2774" w:rsidRPr="0044009F" w14:paraId="736665F6" w14:textId="77777777" w:rsidTr="0044009F">
        <w:tc>
          <w:tcPr>
            <w:tcW w:w="1131" w:type="dxa"/>
            <w:shd w:val="clear" w:color="auto" w:fill="auto"/>
          </w:tcPr>
          <w:p w14:paraId="5ED4077E" w14:textId="77777777" w:rsidR="00DF2774" w:rsidRPr="0044009F" w:rsidRDefault="00DF2774" w:rsidP="00DF2774">
            <w:pPr>
              <w:pStyle w:val="ListParagraph"/>
              <w:numPr>
                <w:ilvl w:val="0"/>
                <w:numId w:val="21"/>
              </w:numPr>
              <w:ind w:right="284"/>
              <w:jc w:val="left"/>
              <w:rPr>
                <w:rFonts w:cs="Arial"/>
                <w:bCs/>
                <w:sz w:val="22"/>
                <w:szCs w:val="22"/>
              </w:rPr>
            </w:pPr>
            <w:bookmarkStart w:id="59" w:name="_Ref478024022"/>
          </w:p>
        </w:tc>
        <w:bookmarkEnd w:id="59"/>
        <w:tc>
          <w:tcPr>
            <w:tcW w:w="2410" w:type="dxa"/>
            <w:shd w:val="clear" w:color="auto" w:fill="auto"/>
          </w:tcPr>
          <w:p w14:paraId="07304AE3" w14:textId="77777777" w:rsidR="00DF2774" w:rsidRPr="0044009F" w:rsidRDefault="00DF2774" w:rsidP="0044009F">
            <w:pPr>
              <w:ind w:right="284"/>
              <w:rPr>
                <w:rFonts w:ascii="Lato" w:hAnsi="Lato" w:cs="Arial"/>
                <w:bCs/>
              </w:rPr>
            </w:pPr>
            <w:r w:rsidRPr="0044009F">
              <w:rPr>
                <w:rFonts w:ascii="Lato" w:hAnsi="Lato" w:cs="Arial"/>
                <w:bCs/>
              </w:rPr>
              <w:t>(Parties)</w:t>
            </w:r>
          </w:p>
        </w:tc>
        <w:tc>
          <w:tcPr>
            <w:tcW w:w="5758" w:type="dxa"/>
            <w:shd w:val="clear" w:color="auto" w:fill="auto"/>
          </w:tcPr>
          <w:p w14:paraId="62B59F55" w14:textId="77777777" w:rsidR="00DF2774" w:rsidRPr="0044009F" w:rsidRDefault="00DF2774" w:rsidP="0044009F">
            <w:pPr>
              <w:ind w:right="284"/>
              <w:rPr>
                <w:rFonts w:ascii="Lato" w:hAnsi="Lato"/>
              </w:rPr>
            </w:pPr>
            <w:r w:rsidRPr="0044009F">
              <w:rPr>
                <w:rFonts w:ascii="Lato" w:hAnsi="Lato"/>
              </w:rPr>
              <w:t xml:space="preserve">All companies have a registered company number.  Though a company can change its name repeatedly, it cannot change its registered company number.  </w:t>
            </w:r>
            <w:proofErr w:type="gramStart"/>
            <w:r w:rsidRPr="0044009F">
              <w:rPr>
                <w:rFonts w:ascii="Lato" w:hAnsi="Lato"/>
              </w:rPr>
              <w:t>So</w:t>
            </w:r>
            <w:proofErr w:type="gramEnd"/>
            <w:r w:rsidRPr="0044009F">
              <w:rPr>
                <w:rFonts w:ascii="Lato" w:hAnsi="Lato"/>
              </w:rPr>
              <w:t xml:space="preserve"> include the registered company number here to avoid future disagreements about which company provided its services. </w:t>
            </w:r>
          </w:p>
          <w:p w14:paraId="6CAE7AE9" w14:textId="77777777" w:rsidR="00DF2774" w:rsidRPr="0044009F" w:rsidRDefault="00DF2774" w:rsidP="0044009F">
            <w:pPr>
              <w:ind w:right="284"/>
              <w:rPr>
                <w:rFonts w:ascii="Lato" w:hAnsi="Lato"/>
              </w:rPr>
            </w:pPr>
          </w:p>
          <w:p w14:paraId="7CAE2039" w14:textId="77777777" w:rsidR="00DF2774" w:rsidRPr="0044009F" w:rsidRDefault="00DF2774" w:rsidP="0044009F">
            <w:pPr>
              <w:ind w:right="284"/>
              <w:rPr>
                <w:rFonts w:ascii="Lato" w:hAnsi="Lato" w:cs="Arial"/>
                <w:bCs/>
              </w:rPr>
            </w:pPr>
            <w:r w:rsidRPr="0044009F">
              <w:rPr>
                <w:rFonts w:ascii="Lato" w:hAnsi="Lato" w:cs="Arial"/>
                <w:bCs/>
              </w:rPr>
              <w:t xml:space="preserve">Limited companies must have a registered office to which all post can be directed (and where it will be considered received by the company). Companies may also have a trading address which is different to the registered office address. You can state either the registered office or the trading address but if either address changes, the other party must be notified. </w:t>
            </w:r>
          </w:p>
          <w:p w14:paraId="3F1713FB" w14:textId="77777777" w:rsidR="00DF2774" w:rsidRPr="0044009F" w:rsidRDefault="00DF2774" w:rsidP="0044009F">
            <w:pPr>
              <w:ind w:right="284"/>
              <w:rPr>
                <w:rFonts w:ascii="Lato" w:hAnsi="Lato" w:cs="Arial"/>
                <w:bCs/>
              </w:rPr>
            </w:pPr>
          </w:p>
        </w:tc>
      </w:tr>
      <w:tr w:rsidR="00DF2774" w:rsidRPr="0044009F" w14:paraId="6E8FCB81" w14:textId="77777777" w:rsidTr="0044009F">
        <w:tc>
          <w:tcPr>
            <w:tcW w:w="1131" w:type="dxa"/>
            <w:shd w:val="clear" w:color="auto" w:fill="auto"/>
          </w:tcPr>
          <w:p w14:paraId="3A629025" w14:textId="77777777" w:rsidR="00DF2774" w:rsidRPr="0044009F" w:rsidRDefault="00DF2774" w:rsidP="00DF2774">
            <w:pPr>
              <w:pStyle w:val="ListParagraph"/>
              <w:numPr>
                <w:ilvl w:val="0"/>
                <w:numId w:val="21"/>
              </w:numPr>
              <w:ind w:right="284"/>
              <w:jc w:val="left"/>
              <w:rPr>
                <w:rFonts w:cs="Arial"/>
                <w:bCs/>
                <w:sz w:val="22"/>
                <w:szCs w:val="22"/>
              </w:rPr>
            </w:pPr>
            <w:bookmarkStart w:id="60" w:name="_Ref478024035"/>
          </w:p>
        </w:tc>
        <w:bookmarkEnd w:id="60"/>
        <w:tc>
          <w:tcPr>
            <w:tcW w:w="2410" w:type="dxa"/>
            <w:shd w:val="clear" w:color="auto" w:fill="auto"/>
          </w:tcPr>
          <w:p w14:paraId="7240A5FE" w14:textId="77777777" w:rsidR="00DF2774" w:rsidRPr="0044009F" w:rsidRDefault="00DF2774" w:rsidP="0044009F">
            <w:pPr>
              <w:ind w:right="284"/>
              <w:rPr>
                <w:rFonts w:ascii="Lato" w:hAnsi="Lato" w:cs="Arial"/>
                <w:bCs/>
              </w:rPr>
            </w:pPr>
            <w:r w:rsidRPr="0044009F">
              <w:rPr>
                <w:rFonts w:ascii="Lato" w:hAnsi="Lato" w:cs="Arial"/>
                <w:bCs/>
              </w:rPr>
              <w:t>(Parties)</w:t>
            </w:r>
          </w:p>
          <w:p w14:paraId="352CF736" w14:textId="77777777" w:rsidR="00DF2774" w:rsidRPr="0044009F" w:rsidRDefault="00DF2774" w:rsidP="0044009F">
            <w:pPr>
              <w:ind w:right="284"/>
              <w:rPr>
                <w:rFonts w:ascii="Lato" w:hAnsi="Lato" w:cs="Arial"/>
                <w:bCs/>
              </w:rPr>
            </w:pPr>
            <w:proofErr w:type="gramStart"/>
            <w:r w:rsidRPr="0044009F">
              <w:rPr>
                <w:rFonts w:ascii="Lato" w:hAnsi="Lato" w:cs="Arial"/>
                <w:bCs/>
              </w:rPr>
              <w:t>”The</w:t>
            </w:r>
            <w:proofErr w:type="gramEnd"/>
            <w:r w:rsidRPr="0044009F">
              <w:rPr>
                <w:rFonts w:ascii="Lato" w:hAnsi="Lato" w:cs="Arial"/>
                <w:bCs/>
              </w:rPr>
              <w:t xml:space="preserve"> Intermediary”</w:t>
            </w:r>
          </w:p>
        </w:tc>
        <w:tc>
          <w:tcPr>
            <w:tcW w:w="5758" w:type="dxa"/>
            <w:shd w:val="clear" w:color="auto" w:fill="auto"/>
          </w:tcPr>
          <w:p w14:paraId="1914A8DD" w14:textId="77777777" w:rsidR="00DF2774" w:rsidRPr="0044009F" w:rsidRDefault="00DF2774" w:rsidP="0044009F">
            <w:pPr>
              <w:ind w:right="284"/>
              <w:rPr>
                <w:rFonts w:ascii="Lato" w:hAnsi="Lato" w:cs="Arial"/>
                <w:bCs/>
              </w:rPr>
            </w:pPr>
            <w:r w:rsidRPr="0044009F">
              <w:rPr>
                <w:rFonts w:ascii="Lato" w:hAnsi="Lato" w:cs="Arial"/>
                <w:bCs/>
              </w:rPr>
              <w:t xml:space="preserve">If the Intermediary is a Limited Liability Partnership insert the following on page 1. </w:t>
            </w:r>
          </w:p>
          <w:p w14:paraId="489EDC62" w14:textId="77777777" w:rsidR="00DF2774" w:rsidRPr="0044009F" w:rsidRDefault="00DF2774" w:rsidP="0044009F">
            <w:pPr>
              <w:ind w:right="284"/>
              <w:rPr>
                <w:rFonts w:ascii="Lato" w:hAnsi="Lato" w:cs="Arial"/>
                <w:bCs/>
              </w:rPr>
            </w:pPr>
          </w:p>
          <w:p w14:paraId="11797AFD" w14:textId="77777777" w:rsidR="00DF2774" w:rsidRPr="0044009F" w:rsidRDefault="00DF2774" w:rsidP="0044009F">
            <w:pPr>
              <w:ind w:right="284"/>
              <w:rPr>
                <w:rFonts w:ascii="Lato" w:hAnsi="Lato" w:cs="Arial"/>
                <w:bCs/>
              </w:rPr>
            </w:pPr>
            <w:r w:rsidRPr="0044009F">
              <w:rPr>
                <w:rFonts w:ascii="Lato" w:hAnsi="Lato" w:cs="Arial"/>
                <w:bCs/>
                <w:highlight w:val="lightGray"/>
              </w:rPr>
              <w:t>[</w:t>
            </w:r>
            <w:r w:rsidRPr="0044009F">
              <w:rPr>
                <w:rFonts w:ascii="Lato" w:hAnsi="Lato" w:cs="Arial"/>
                <w:bCs/>
                <w:i/>
                <w:highlight w:val="lightGray"/>
              </w:rPr>
              <w:t>Insert Intermediary’s</w:t>
            </w:r>
            <w:r w:rsidRPr="0044009F">
              <w:rPr>
                <w:rFonts w:ascii="Lato" w:hAnsi="Lato" w:cs="Arial"/>
                <w:bCs/>
                <w:highlight w:val="lightGray"/>
              </w:rPr>
              <w:t xml:space="preserve"> </w:t>
            </w:r>
            <w:r w:rsidRPr="0044009F">
              <w:rPr>
                <w:rFonts w:ascii="Lato" w:hAnsi="Lato" w:cs="Arial"/>
                <w:bCs/>
                <w:i/>
                <w:highlight w:val="lightGray"/>
              </w:rPr>
              <w:t>name</w:t>
            </w:r>
            <w:r w:rsidRPr="0044009F">
              <w:rPr>
                <w:rFonts w:ascii="Lato" w:hAnsi="Lato" w:cs="Arial"/>
                <w:bCs/>
                <w:highlight w:val="lightGray"/>
              </w:rPr>
              <w:t>]</w:t>
            </w:r>
            <w:r w:rsidRPr="0044009F">
              <w:rPr>
                <w:rFonts w:ascii="Lato" w:hAnsi="Lato" w:cs="Arial"/>
                <w:bCs/>
              </w:rPr>
              <w:t xml:space="preserve"> Limited Liability Partnership </w:t>
            </w:r>
            <w:r w:rsidRPr="0044009F">
              <w:rPr>
                <w:rFonts w:ascii="Lato" w:hAnsi="Lato" w:cs="Arial"/>
                <w:bCs/>
                <w:highlight w:val="lightGray"/>
              </w:rPr>
              <w:t>(registered LLP no. [</w:t>
            </w:r>
            <w:r w:rsidRPr="0044009F">
              <w:rPr>
                <w:rFonts w:ascii="Lato" w:hAnsi="Lato" w:cs="Arial"/>
                <w:bCs/>
                <w:i/>
                <w:highlight w:val="lightGray"/>
              </w:rPr>
              <w:t xml:space="preserve">insert registered LLP </w:t>
            </w:r>
            <w:r w:rsidRPr="0044009F">
              <w:rPr>
                <w:rFonts w:ascii="Lato" w:hAnsi="Lato" w:cs="Arial"/>
                <w:bCs/>
                <w:i/>
                <w:highlight w:val="lightGray"/>
              </w:rPr>
              <w:lastRenderedPageBreak/>
              <w:t>no.</w:t>
            </w:r>
            <w:r w:rsidRPr="0044009F">
              <w:rPr>
                <w:rFonts w:ascii="Lato" w:hAnsi="Lato" w:cs="Arial"/>
                <w:bCs/>
                <w:highlight w:val="lightGray"/>
              </w:rPr>
              <w:t>])</w:t>
            </w:r>
            <w:r w:rsidRPr="0044009F">
              <w:rPr>
                <w:rFonts w:ascii="Lato" w:hAnsi="Lato" w:cs="Arial"/>
                <w:bCs/>
              </w:rPr>
              <w:t xml:space="preserve"> </w:t>
            </w:r>
            <w:r w:rsidRPr="0044009F">
              <w:rPr>
                <w:rFonts w:ascii="Lato" w:hAnsi="Lato" w:cs="Arial"/>
                <w:bCs/>
                <w:highlight w:val="lightGray"/>
              </w:rPr>
              <w:t>[trading as [</w:t>
            </w:r>
            <w:r w:rsidRPr="0044009F">
              <w:rPr>
                <w:rFonts w:ascii="Lato" w:hAnsi="Lato" w:cs="Arial"/>
                <w:bCs/>
                <w:i/>
                <w:highlight w:val="lightGray"/>
              </w:rPr>
              <w:t>insert trading name if different]</w:t>
            </w:r>
            <w:r w:rsidRPr="0044009F">
              <w:rPr>
                <w:rFonts w:ascii="Lato" w:hAnsi="Lato" w:cs="Arial"/>
                <w:bCs/>
                <w:highlight w:val="lightGray"/>
              </w:rPr>
              <w:t>]</w:t>
            </w:r>
            <w:r w:rsidRPr="0044009F">
              <w:rPr>
                <w:rFonts w:ascii="Lato" w:hAnsi="Lato" w:cs="Arial"/>
                <w:bCs/>
              </w:rPr>
              <w:t xml:space="preserve"> of </w:t>
            </w:r>
            <w:r w:rsidRPr="0044009F">
              <w:rPr>
                <w:rFonts w:ascii="Lato" w:hAnsi="Lato" w:cs="Arial"/>
                <w:bCs/>
                <w:highlight w:val="lightGray"/>
              </w:rPr>
              <w:t>[</w:t>
            </w:r>
            <w:r w:rsidRPr="0044009F">
              <w:rPr>
                <w:rFonts w:ascii="Lato" w:hAnsi="Lato" w:cs="Arial"/>
                <w:bCs/>
                <w:i/>
                <w:highlight w:val="lightGray"/>
              </w:rPr>
              <w:t>address</w:t>
            </w:r>
            <w:r w:rsidRPr="0044009F">
              <w:rPr>
                <w:rFonts w:ascii="Lato" w:hAnsi="Lato" w:cs="Arial"/>
                <w:bCs/>
                <w:highlight w:val="lightGray"/>
              </w:rPr>
              <w:t>]</w:t>
            </w:r>
            <w:r w:rsidRPr="0044009F">
              <w:rPr>
                <w:rFonts w:ascii="Lato" w:hAnsi="Lato" w:cs="Arial"/>
                <w:bCs/>
              </w:rPr>
              <w:t xml:space="preserve"> (“</w:t>
            </w:r>
            <w:r w:rsidRPr="0044009F">
              <w:rPr>
                <w:rFonts w:ascii="Lato" w:hAnsi="Lato" w:cs="Arial"/>
                <w:b/>
                <w:bCs/>
              </w:rPr>
              <w:t>the Intermediary</w:t>
            </w:r>
            <w:r w:rsidRPr="0044009F">
              <w:rPr>
                <w:rFonts w:ascii="Lato" w:hAnsi="Lato" w:cs="Arial"/>
                <w:bCs/>
              </w:rPr>
              <w:t xml:space="preserve">”). </w:t>
            </w:r>
          </w:p>
          <w:p w14:paraId="7C6FF826" w14:textId="77777777" w:rsidR="00DF2774" w:rsidRPr="0044009F" w:rsidRDefault="00DF2774" w:rsidP="0044009F">
            <w:pPr>
              <w:ind w:right="284"/>
              <w:rPr>
                <w:rFonts w:ascii="Lato" w:hAnsi="Lato" w:cs="Arial"/>
                <w:bCs/>
              </w:rPr>
            </w:pPr>
          </w:p>
        </w:tc>
      </w:tr>
      <w:tr w:rsidR="00DF2774" w:rsidRPr="0044009F" w14:paraId="6F02E0B7" w14:textId="77777777" w:rsidTr="0044009F">
        <w:tc>
          <w:tcPr>
            <w:tcW w:w="1131" w:type="dxa"/>
            <w:shd w:val="clear" w:color="auto" w:fill="auto"/>
          </w:tcPr>
          <w:p w14:paraId="1D7EFDE4" w14:textId="77777777" w:rsidR="00DF2774" w:rsidRPr="0044009F" w:rsidRDefault="00DF2774" w:rsidP="00DF2774">
            <w:pPr>
              <w:pStyle w:val="ListParagraph"/>
              <w:numPr>
                <w:ilvl w:val="0"/>
                <w:numId w:val="21"/>
              </w:numPr>
              <w:ind w:right="284"/>
              <w:jc w:val="left"/>
              <w:rPr>
                <w:rFonts w:cs="Arial"/>
                <w:bCs/>
                <w:sz w:val="22"/>
                <w:szCs w:val="22"/>
              </w:rPr>
            </w:pPr>
            <w:bookmarkStart w:id="61" w:name="_Ref478024046"/>
          </w:p>
        </w:tc>
        <w:bookmarkEnd w:id="61"/>
        <w:tc>
          <w:tcPr>
            <w:tcW w:w="2410" w:type="dxa"/>
            <w:shd w:val="clear" w:color="auto" w:fill="auto"/>
          </w:tcPr>
          <w:p w14:paraId="2BDEC834" w14:textId="77777777" w:rsidR="00DF2774" w:rsidRPr="0044009F" w:rsidRDefault="00DF2774" w:rsidP="0044009F">
            <w:pPr>
              <w:ind w:right="284"/>
              <w:rPr>
                <w:rFonts w:ascii="Lato" w:hAnsi="Lato" w:cs="Arial"/>
                <w:bCs/>
              </w:rPr>
            </w:pPr>
            <w:r w:rsidRPr="0044009F">
              <w:rPr>
                <w:rFonts w:ascii="Lato" w:hAnsi="Lato" w:cs="Arial"/>
                <w:bCs/>
              </w:rPr>
              <w:t>(Parties)</w:t>
            </w:r>
          </w:p>
          <w:p w14:paraId="1CB34B75" w14:textId="77777777" w:rsidR="00DF2774" w:rsidRPr="0044009F" w:rsidRDefault="00DF2774" w:rsidP="0044009F">
            <w:pPr>
              <w:ind w:right="284"/>
              <w:rPr>
                <w:rFonts w:ascii="Lato" w:hAnsi="Lato" w:cs="Arial"/>
                <w:bCs/>
                <w:highlight w:val="yellow"/>
              </w:rPr>
            </w:pPr>
            <w:proofErr w:type="gramStart"/>
            <w:r w:rsidRPr="0044009F">
              <w:rPr>
                <w:rFonts w:ascii="Lato" w:hAnsi="Lato" w:cs="Arial"/>
                <w:bCs/>
              </w:rPr>
              <w:t>”Employment</w:t>
            </w:r>
            <w:proofErr w:type="gramEnd"/>
            <w:r w:rsidRPr="0044009F">
              <w:rPr>
                <w:rFonts w:ascii="Lato" w:hAnsi="Lato" w:cs="Arial"/>
                <w:bCs/>
              </w:rPr>
              <w:t xml:space="preserve"> Business”</w:t>
            </w:r>
          </w:p>
        </w:tc>
        <w:tc>
          <w:tcPr>
            <w:tcW w:w="5758" w:type="dxa"/>
            <w:shd w:val="clear" w:color="auto" w:fill="auto"/>
          </w:tcPr>
          <w:p w14:paraId="256295CE" w14:textId="77777777" w:rsidR="00DF2774" w:rsidRPr="0044009F" w:rsidRDefault="00DF2774" w:rsidP="0044009F">
            <w:pPr>
              <w:ind w:right="284"/>
              <w:rPr>
                <w:rFonts w:ascii="Lato" w:hAnsi="Lato" w:cs="Arial"/>
                <w:bCs/>
              </w:rPr>
            </w:pPr>
            <w:r w:rsidRPr="0044009F">
              <w:rPr>
                <w:rFonts w:ascii="Lato" w:hAnsi="Lato" w:cs="Arial"/>
                <w:bCs/>
              </w:rPr>
              <w:t xml:space="preserve">If the Employment Business is a Limited Liability Partnership insert the following on page 1. </w:t>
            </w:r>
          </w:p>
          <w:p w14:paraId="5219D28E" w14:textId="77777777" w:rsidR="00DF2774" w:rsidRPr="0044009F" w:rsidRDefault="00DF2774" w:rsidP="0044009F">
            <w:pPr>
              <w:ind w:left="720" w:right="284"/>
              <w:rPr>
                <w:rFonts w:ascii="Lato" w:hAnsi="Lato" w:cs="Arial"/>
                <w:bCs/>
              </w:rPr>
            </w:pPr>
          </w:p>
          <w:p w14:paraId="43AF7FCE" w14:textId="77777777" w:rsidR="00DF2774" w:rsidRPr="0044009F" w:rsidRDefault="00DF2774" w:rsidP="0044009F">
            <w:pPr>
              <w:ind w:right="284"/>
              <w:rPr>
                <w:rFonts w:ascii="Lato" w:hAnsi="Lato" w:cs="Arial"/>
                <w:bCs/>
              </w:rPr>
            </w:pPr>
            <w:r w:rsidRPr="0044009F">
              <w:rPr>
                <w:rFonts w:ascii="Lato" w:hAnsi="Lato" w:cs="Arial"/>
                <w:bCs/>
                <w:highlight w:val="lightGray"/>
              </w:rPr>
              <w:t>[</w:t>
            </w:r>
            <w:r w:rsidRPr="0044009F">
              <w:rPr>
                <w:rFonts w:ascii="Lato" w:hAnsi="Lato" w:cs="Arial"/>
                <w:bCs/>
                <w:i/>
                <w:highlight w:val="lightGray"/>
              </w:rPr>
              <w:t>Insert your business</w:t>
            </w:r>
            <w:r w:rsidRPr="0044009F">
              <w:rPr>
                <w:rFonts w:ascii="Lato" w:hAnsi="Lato" w:cs="Arial"/>
                <w:bCs/>
                <w:highlight w:val="lightGray"/>
              </w:rPr>
              <w:t xml:space="preserve"> </w:t>
            </w:r>
            <w:r w:rsidRPr="0044009F">
              <w:rPr>
                <w:rFonts w:ascii="Lato" w:hAnsi="Lato" w:cs="Arial"/>
                <w:bCs/>
                <w:i/>
                <w:highlight w:val="lightGray"/>
              </w:rPr>
              <w:t>name</w:t>
            </w:r>
            <w:r w:rsidRPr="0044009F">
              <w:rPr>
                <w:rFonts w:ascii="Lato" w:hAnsi="Lato" w:cs="Arial"/>
                <w:bCs/>
                <w:highlight w:val="lightGray"/>
              </w:rPr>
              <w:t>]</w:t>
            </w:r>
            <w:r w:rsidRPr="0044009F">
              <w:rPr>
                <w:rFonts w:ascii="Lato" w:hAnsi="Lato" w:cs="Arial"/>
                <w:bCs/>
              </w:rPr>
              <w:t xml:space="preserve"> Limited Liability Partnership (registered LLP no. </w:t>
            </w:r>
            <w:r w:rsidRPr="0044009F">
              <w:rPr>
                <w:rFonts w:ascii="Lato" w:hAnsi="Lato" w:cs="Arial"/>
                <w:bCs/>
                <w:highlight w:val="lightGray"/>
              </w:rPr>
              <w:t>[</w:t>
            </w:r>
            <w:r w:rsidRPr="0044009F">
              <w:rPr>
                <w:rFonts w:ascii="Lato" w:hAnsi="Lato" w:cs="Arial"/>
                <w:bCs/>
                <w:i/>
                <w:highlight w:val="lightGray"/>
              </w:rPr>
              <w:t>insert registered company or LLP no.</w:t>
            </w:r>
            <w:r w:rsidRPr="0044009F">
              <w:rPr>
                <w:rFonts w:ascii="Lato" w:hAnsi="Lato" w:cs="Arial"/>
                <w:bCs/>
                <w:highlight w:val="lightGray"/>
              </w:rPr>
              <w:t>]</w:t>
            </w:r>
            <w:r w:rsidRPr="0044009F">
              <w:rPr>
                <w:rFonts w:ascii="Lato" w:hAnsi="Lato" w:cs="Arial"/>
                <w:bCs/>
              </w:rPr>
              <w:t xml:space="preserve">) </w:t>
            </w:r>
            <w:r w:rsidRPr="0044009F">
              <w:rPr>
                <w:rFonts w:ascii="Lato" w:hAnsi="Lato" w:cs="Arial"/>
                <w:bCs/>
                <w:highlight w:val="lightGray"/>
              </w:rPr>
              <w:t>[trading as [</w:t>
            </w:r>
            <w:r w:rsidRPr="0044009F">
              <w:rPr>
                <w:rFonts w:ascii="Lato" w:hAnsi="Lato" w:cs="Arial"/>
                <w:bCs/>
                <w:i/>
                <w:highlight w:val="lightGray"/>
              </w:rPr>
              <w:t>insert trading name if different</w:t>
            </w:r>
            <w:r w:rsidRPr="0044009F">
              <w:rPr>
                <w:rFonts w:ascii="Lato" w:hAnsi="Lato" w:cs="Arial"/>
                <w:bCs/>
                <w:highlight w:val="lightGray"/>
              </w:rPr>
              <w:t>]]</w:t>
            </w:r>
            <w:r w:rsidRPr="0044009F">
              <w:rPr>
                <w:rFonts w:ascii="Lato" w:hAnsi="Lato" w:cs="Arial"/>
                <w:bCs/>
              </w:rPr>
              <w:t xml:space="preserve"> of </w:t>
            </w:r>
            <w:r w:rsidRPr="0044009F">
              <w:rPr>
                <w:rFonts w:ascii="Lato" w:hAnsi="Lato" w:cs="Arial"/>
                <w:bCs/>
                <w:highlight w:val="lightGray"/>
              </w:rPr>
              <w:t>[</w:t>
            </w:r>
            <w:r w:rsidRPr="0044009F">
              <w:rPr>
                <w:rFonts w:ascii="Lato" w:hAnsi="Lato" w:cs="Arial"/>
                <w:bCs/>
                <w:i/>
                <w:highlight w:val="lightGray"/>
              </w:rPr>
              <w:t>address</w:t>
            </w:r>
            <w:r w:rsidRPr="0044009F">
              <w:rPr>
                <w:rFonts w:ascii="Lato" w:hAnsi="Lato" w:cs="Arial"/>
                <w:bCs/>
                <w:highlight w:val="lightGray"/>
              </w:rPr>
              <w:t>]</w:t>
            </w:r>
            <w:r w:rsidRPr="0044009F">
              <w:rPr>
                <w:rFonts w:ascii="Lato" w:hAnsi="Lato" w:cs="Arial"/>
                <w:bCs/>
              </w:rPr>
              <w:t xml:space="preserve"> (“</w:t>
            </w:r>
            <w:r w:rsidRPr="0044009F">
              <w:rPr>
                <w:rFonts w:ascii="Lato" w:hAnsi="Lato" w:cs="Arial"/>
                <w:b/>
                <w:bCs/>
              </w:rPr>
              <w:t>the Employment Business</w:t>
            </w:r>
            <w:r w:rsidRPr="0044009F">
              <w:rPr>
                <w:rFonts w:ascii="Lato" w:hAnsi="Lato" w:cs="Arial"/>
                <w:bCs/>
              </w:rPr>
              <w:t>”).</w:t>
            </w:r>
          </w:p>
          <w:p w14:paraId="3EC6E318" w14:textId="77777777" w:rsidR="00DF2774" w:rsidRPr="0044009F" w:rsidRDefault="00DF2774" w:rsidP="0044009F">
            <w:pPr>
              <w:ind w:right="284"/>
              <w:rPr>
                <w:rFonts w:ascii="Lato" w:hAnsi="Lato" w:cs="Arial"/>
                <w:bCs/>
                <w:highlight w:val="yellow"/>
              </w:rPr>
            </w:pPr>
          </w:p>
        </w:tc>
      </w:tr>
      <w:tr w:rsidR="00DF2774" w:rsidRPr="0044009F" w14:paraId="23516554" w14:textId="77777777" w:rsidTr="0044009F">
        <w:tc>
          <w:tcPr>
            <w:tcW w:w="1131" w:type="dxa"/>
            <w:shd w:val="clear" w:color="auto" w:fill="auto"/>
          </w:tcPr>
          <w:p w14:paraId="5C73B3E1" w14:textId="77777777" w:rsidR="00DF2774" w:rsidRPr="0044009F" w:rsidRDefault="00DF2774" w:rsidP="00DF2774">
            <w:pPr>
              <w:pStyle w:val="ListParagraph"/>
              <w:numPr>
                <w:ilvl w:val="0"/>
                <w:numId w:val="21"/>
              </w:numPr>
              <w:ind w:right="284"/>
              <w:jc w:val="left"/>
              <w:rPr>
                <w:rFonts w:cs="Arial"/>
                <w:bCs/>
                <w:sz w:val="22"/>
                <w:szCs w:val="22"/>
              </w:rPr>
            </w:pPr>
            <w:bookmarkStart w:id="62" w:name="_Ref478024067"/>
          </w:p>
        </w:tc>
        <w:bookmarkEnd w:id="62"/>
        <w:tc>
          <w:tcPr>
            <w:tcW w:w="2410" w:type="dxa"/>
            <w:shd w:val="clear" w:color="auto" w:fill="auto"/>
          </w:tcPr>
          <w:p w14:paraId="5DC8B20D" w14:textId="77777777" w:rsidR="00DF2774" w:rsidRPr="0044009F" w:rsidRDefault="00DF2774" w:rsidP="0044009F">
            <w:pPr>
              <w:ind w:left="360" w:right="284" w:hanging="370"/>
              <w:rPr>
                <w:rFonts w:ascii="Lato" w:hAnsi="Lato" w:cs="Arial"/>
                <w:bCs/>
              </w:rPr>
            </w:pPr>
            <w:r w:rsidRPr="0044009F">
              <w:rPr>
                <w:rFonts w:ascii="Lato" w:hAnsi="Lato" w:cs="Arial"/>
                <w:bCs/>
              </w:rPr>
              <w:t xml:space="preserve">1 (Definitions) </w:t>
            </w:r>
          </w:p>
          <w:p w14:paraId="77638B77" w14:textId="77777777" w:rsidR="00DF2774" w:rsidRPr="0044009F" w:rsidRDefault="00DF2774" w:rsidP="0044009F">
            <w:pPr>
              <w:ind w:right="284" w:hanging="10"/>
              <w:rPr>
                <w:rFonts w:ascii="Lato" w:hAnsi="Lato" w:cs="Arial"/>
                <w:bCs/>
              </w:rPr>
            </w:pPr>
            <w:r w:rsidRPr="0044009F">
              <w:rPr>
                <w:rFonts w:ascii="Lato" w:hAnsi="Lato" w:cs="Arial"/>
                <w:bCs/>
              </w:rPr>
              <w:t>“AWR”</w:t>
            </w:r>
          </w:p>
          <w:p w14:paraId="40EA3FE7" w14:textId="77777777" w:rsidR="00DF2774" w:rsidRPr="0044009F" w:rsidRDefault="00DF2774" w:rsidP="0044009F">
            <w:pPr>
              <w:ind w:right="284"/>
              <w:rPr>
                <w:rFonts w:ascii="Lato" w:hAnsi="Lato" w:cs="Arial"/>
                <w:bCs/>
              </w:rPr>
            </w:pPr>
          </w:p>
        </w:tc>
        <w:tc>
          <w:tcPr>
            <w:tcW w:w="5758" w:type="dxa"/>
            <w:shd w:val="clear" w:color="auto" w:fill="auto"/>
          </w:tcPr>
          <w:p w14:paraId="75A25B81" w14:textId="77777777" w:rsidR="00DF2774" w:rsidRPr="0044009F" w:rsidRDefault="00DF2774" w:rsidP="0044009F">
            <w:pPr>
              <w:ind w:right="284"/>
              <w:rPr>
                <w:rFonts w:ascii="Lato" w:hAnsi="Lato" w:cs="Arial"/>
                <w:bCs/>
              </w:rPr>
            </w:pPr>
            <w:r w:rsidRPr="0044009F">
              <w:rPr>
                <w:rFonts w:ascii="Lato" w:hAnsi="Lato" w:cs="Arial"/>
                <w:bCs/>
              </w:rPr>
              <w:t xml:space="preserve">The Agency Workers Regulations 2010 apply in England, Scotland and Wales.  They came into force on 1 October 2011.  If supplying in England, Scotland and Wales only delete the text in square brackets. </w:t>
            </w:r>
          </w:p>
          <w:p w14:paraId="709D54DA" w14:textId="77777777" w:rsidR="00DF2774" w:rsidRPr="0044009F" w:rsidRDefault="00DF2774" w:rsidP="0044009F">
            <w:pPr>
              <w:ind w:right="284"/>
              <w:rPr>
                <w:rFonts w:ascii="Lato" w:hAnsi="Lato" w:cs="Arial"/>
                <w:bCs/>
              </w:rPr>
            </w:pPr>
          </w:p>
          <w:p w14:paraId="5ECD2C19" w14:textId="77777777" w:rsidR="00DF2774" w:rsidRPr="0044009F" w:rsidRDefault="00DF2774" w:rsidP="0044009F">
            <w:pPr>
              <w:ind w:right="284"/>
              <w:rPr>
                <w:rFonts w:ascii="Lato" w:hAnsi="Lato" w:cs="Arial"/>
                <w:bCs/>
              </w:rPr>
            </w:pPr>
            <w:r w:rsidRPr="0044009F">
              <w:rPr>
                <w:rFonts w:ascii="Lato" w:hAnsi="Lato" w:cs="Arial"/>
                <w:bCs/>
              </w:rPr>
              <w:t xml:space="preserve">The Agency Workers (Northern Ireland) Regulations 2011 apply in Northern Ireland.  They come into force on 5 December 2011. If supplying in Northern Ireland only delete the reference to the Agency Workers Regulations 2010. </w:t>
            </w:r>
          </w:p>
          <w:p w14:paraId="0021B37F" w14:textId="77777777" w:rsidR="00DF2774" w:rsidRPr="0044009F" w:rsidRDefault="00DF2774" w:rsidP="0044009F">
            <w:pPr>
              <w:ind w:right="284"/>
              <w:rPr>
                <w:rFonts w:ascii="Lato" w:hAnsi="Lato" w:cs="Arial"/>
                <w:bCs/>
              </w:rPr>
            </w:pPr>
          </w:p>
          <w:p w14:paraId="27EFBEA5" w14:textId="77777777" w:rsidR="00DF2774" w:rsidRPr="0044009F" w:rsidRDefault="00DF2774" w:rsidP="0044009F">
            <w:pPr>
              <w:ind w:right="284"/>
              <w:rPr>
                <w:rFonts w:ascii="Lato" w:hAnsi="Lato" w:cs="Arial"/>
                <w:bCs/>
              </w:rPr>
            </w:pPr>
            <w:r w:rsidRPr="0044009F">
              <w:rPr>
                <w:rFonts w:ascii="Lato" w:hAnsi="Lato" w:cs="Arial"/>
                <w:bCs/>
              </w:rPr>
              <w:t xml:space="preserve">If supplying in all of England, Scotland, Wales and Northern Ireland keep references to both sets of regulations and delete the square brackets only.  </w:t>
            </w:r>
          </w:p>
          <w:p w14:paraId="33717990" w14:textId="77777777" w:rsidR="00DF2774" w:rsidRPr="0044009F" w:rsidRDefault="00DF2774" w:rsidP="0044009F">
            <w:pPr>
              <w:ind w:right="284"/>
              <w:rPr>
                <w:rFonts w:ascii="Lato" w:hAnsi="Lato" w:cs="Arial"/>
                <w:bCs/>
                <w:color w:val="000000"/>
              </w:rPr>
            </w:pPr>
          </w:p>
        </w:tc>
      </w:tr>
      <w:tr w:rsidR="00DF2774" w:rsidRPr="0044009F" w14:paraId="04EE33F5" w14:textId="77777777" w:rsidTr="0044009F">
        <w:tc>
          <w:tcPr>
            <w:tcW w:w="1131" w:type="dxa"/>
            <w:shd w:val="clear" w:color="auto" w:fill="auto"/>
          </w:tcPr>
          <w:p w14:paraId="04A8FD18" w14:textId="77777777" w:rsidR="00DF2774" w:rsidRPr="0044009F" w:rsidRDefault="00DF2774" w:rsidP="00DF2774">
            <w:pPr>
              <w:pStyle w:val="ListParagraph"/>
              <w:numPr>
                <w:ilvl w:val="0"/>
                <w:numId w:val="21"/>
              </w:numPr>
              <w:ind w:right="284"/>
              <w:jc w:val="left"/>
              <w:rPr>
                <w:rFonts w:cs="Arial"/>
                <w:bCs/>
                <w:sz w:val="22"/>
                <w:szCs w:val="22"/>
              </w:rPr>
            </w:pPr>
            <w:bookmarkStart w:id="63" w:name="_Ref478024217"/>
          </w:p>
        </w:tc>
        <w:bookmarkEnd w:id="63"/>
        <w:tc>
          <w:tcPr>
            <w:tcW w:w="2410" w:type="dxa"/>
            <w:shd w:val="clear" w:color="auto" w:fill="auto"/>
          </w:tcPr>
          <w:p w14:paraId="62023053" w14:textId="77777777" w:rsidR="00DF2774" w:rsidRPr="0044009F" w:rsidRDefault="00DF2774" w:rsidP="0044009F">
            <w:pPr>
              <w:ind w:left="360" w:right="284" w:hanging="370"/>
              <w:rPr>
                <w:rFonts w:ascii="Lato" w:hAnsi="Lato" w:cs="Arial"/>
                <w:bCs/>
              </w:rPr>
            </w:pPr>
            <w:r w:rsidRPr="0044009F">
              <w:rPr>
                <w:rFonts w:ascii="Lato" w:hAnsi="Lato" w:cs="Arial"/>
                <w:bCs/>
              </w:rPr>
              <w:t xml:space="preserve">1 (Definitions) </w:t>
            </w:r>
          </w:p>
          <w:p w14:paraId="0904B93F" w14:textId="77777777" w:rsidR="00DF2774" w:rsidRPr="0044009F" w:rsidRDefault="00DF2774" w:rsidP="0044009F">
            <w:pPr>
              <w:ind w:right="284" w:hanging="10"/>
              <w:rPr>
                <w:rFonts w:ascii="Lato" w:hAnsi="Lato" w:cs="Arial"/>
                <w:bCs/>
              </w:rPr>
            </w:pPr>
            <w:r w:rsidRPr="0044009F">
              <w:rPr>
                <w:rFonts w:ascii="Lato" w:hAnsi="Lato" w:cs="Arial"/>
                <w:bCs/>
              </w:rPr>
              <w:t>“Conduct Regulations”</w:t>
            </w:r>
          </w:p>
          <w:p w14:paraId="1543583E" w14:textId="77777777" w:rsidR="00DF2774" w:rsidRPr="0044009F" w:rsidRDefault="00DF2774" w:rsidP="0044009F">
            <w:pPr>
              <w:ind w:right="284"/>
              <w:rPr>
                <w:rFonts w:ascii="Lato" w:hAnsi="Lato" w:cs="Arial"/>
                <w:bCs/>
              </w:rPr>
            </w:pPr>
          </w:p>
        </w:tc>
        <w:tc>
          <w:tcPr>
            <w:tcW w:w="5758" w:type="dxa"/>
            <w:shd w:val="clear" w:color="auto" w:fill="auto"/>
          </w:tcPr>
          <w:p w14:paraId="539CF865" w14:textId="77777777" w:rsidR="00DF2774" w:rsidRPr="0044009F" w:rsidRDefault="00DF2774" w:rsidP="0044009F">
            <w:pPr>
              <w:ind w:right="284"/>
              <w:rPr>
                <w:rFonts w:ascii="Lato" w:hAnsi="Lato" w:cs="Arial"/>
                <w:bCs/>
              </w:rPr>
            </w:pPr>
            <w:r w:rsidRPr="0044009F">
              <w:rPr>
                <w:rFonts w:ascii="Lato" w:hAnsi="Lato" w:cs="Arial"/>
                <w:bCs/>
              </w:rPr>
              <w:t xml:space="preserve">The Conduct of Employment Agencies and Employment Businesses Regulations 2003 apply in England, Scotland and Wales. If supplying in England, Scotland and Wales only delete the text in square brackets. </w:t>
            </w:r>
          </w:p>
          <w:p w14:paraId="47F22B89" w14:textId="77777777" w:rsidR="00DF2774" w:rsidRPr="0044009F" w:rsidRDefault="00DF2774" w:rsidP="0044009F">
            <w:pPr>
              <w:ind w:right="284"/>
              <w:rPr>
                <w:rFonts w:ascii="Lato" w:hAnsi="Lato" w:cs="Arial"/>
                <w:bCs/>
              </w:rPr>
            </w:pPr>
          </w:p>
          <w:p w14:paraId="307CEF60" w14:textId="77777777" w:rsidR="00DF2774" w:rsidRPr="0044009F" w:rsidRDefault="00DF2774" w:rsidP="0044009F">
            <w:pPr>
              <w:ind w:right="284"/>
              <w:rPr>
                <w:rFonts w:ascii="Lato" w:hAnsi="Lato" w:cs="Arial"/>
                <w:bCs/>
              </w:rPr>
            </w:pPr>
            <w:r w:rsidRPr="0044009F">
              <w:rPr>
                <w:rFonts w:ascii="Lato" w:hAnsi="Lato" w:cs="Arial"/>
                <w:bCs/>
              </w:rPr>
              <w:lastRenderedPageBreak/>
              <w:t xml:space="preserve">The Conduct of Employment Agencies and Employment Businesses Regulations (Northern Ireland) 2005 apply in Northern Ireland. </w:t>
            </w:r>
          </w:p>
          <w:p w14:paraId="43F81017" w14:textId="77777777" w:rsidR="00DF2774" w:rsidRPr="0044009F" w:rsidRDefault="00DF2774" w:rsidP="0044009F">
            <w:pPr>
              <w:ind w:right="284"/>
              <w:rPr>
                <w:rFonts w:ascii="Lato" w:hAnsi="Lato" w:cs="Arial"/>
                <w:bCs/>
              </w:rPr>
            </w:pPr>
          </w:p>
          <w:p w14:paraId="1E8E1082" w14:textId="77777777" w:rsidR="00DF2774" w:rsidRPr="0044009F" w:rsidRDefault="00DF2774" w:rsidP="0044009F">
            <w:pPr>
              <w:ind w:right="284"/>
              <w:rPr>
                <w:rFonts w:ascii="Lato" w:hAnsi="Lato" w:cs="Arial"/>
                <w:bCs/>
              </w:rPr>
            </w:pPr>
            <w:r w:rsidRPr="0044009F">
              <w:rPr>
                <w:rFonts w:ascii="Lato" w:hAnsi="Lato" w:cs="Arial"/>
                <w:bCs/>
              </w:rPr>
              <w:t xml:space="preserve">If supplying in Northern Ireland only delete the reference to the Conduct of Employment Agencies and Employment Businesses Regulations 2003 and remove “[and/ or “] </w:t>
            </w:r>
          </w:p>
          <w:p w14:paraId="4B1C1003" w14:textId="77777777" w:rsidR="00DF2774" w:rsidRPr="0044009F" w:rsidRDefault="00DF2774" w:rsidP="0044009F">
            <w:pPr>
              <w:ind w:right="284"/>
              <w:rPr>
                <w:rFonts w:ascii="Lato" w:hAnsi="Lato" w:cs="Arial"/>
                <w:bCs/>
              </w:rPr>
            </w:pPr>
          </w:p>
          <w:p w14:paraId="0E9F1331" w14:textId="77777777" w:rsidR="00DF2774" w:rsidRPr="0044009F" w:rsidRDefault="00DF2774" w:rsidP="0044009F">
            <w:pPr>
              <w:ind w:right="284"/>
              <w:rPr>
                <w:rFonts w:ascii="Lato" w:hAnsi="Lato" w:cs="Arial"/>
                <w:bCs/>
              </w:rPr>
            </w:pPr>
            <w:r w:rsidRPr="0044009F">
              <w:rPr>
                <w:rFonts w:ascii="Lato" w:hAnsi="Lato" w:cs="Arial"/>
                <w:bCs/>
              </w:rPr>
              <w:t>If supplying in all of England, Scotland, Wales and Northern Ireland keep references to both sets of regulations and delete the square brackets only.</w:t>
            </w:r>
          </w:p>
          <w:p w14:paraId="07AFF8F3" w14:textId="77777777" w:rsidR="00DF2774" w:rsidRPr="0044009F" w:rsidRDefault="00DF2774" w:rsidP="0044009F">
            <w:pPr>
              <w:ind w:right="284"/>
              <w:rPr>
                <w:rFonts w:ascii="Lato" w:hAnsi="Lato" w:cs="Arial"/>
                <w:bCs/>
                <w:color w:val="000000"/>
              </w:rPr>
            </w:pPr>
          </w:p>
        </w:tc>
      </w:tr>
      <w:tr w:rsidR="00DF2774" w:rsidRPr="0044009F" w14:paraId="4B98DFA8" w14:textId="77777777" w:rsidTr="0044009F">
        <w:tc>
          <w:tcPr>
            <w:tcW w:w="1131" w:type="dxa"/>
            <w:shd w:val="clear" w:color="auto" w:fill="auto"/>
          </w:tcPr>
          <w:p w14:paraId="414C01E4" w14:textId="77777777" w:rsidR="00DF2774" w:rsidRPr="0044009F" w:rsidRDefault="00DF2774" w:rsidP="00DF2774">
            <w:pPr>
              <w:pStyle w:val="ListParagraph"/>
              <w:numPr>
                <w:ilvl w:val="0"/>
                <w:numId w:val="21"/>
              </w:numPr>
              <w:ind w:right="284"/>
              <w:jc w:val="left"/>
              <w:rPr>
                <w:rFonts w:cs="Arial"/>
                <w:bCs/>
                <w:sz w:val="22"/>
                <w:szCs w:val="22"/>
              </w:rPr>
            </w:pPr>
            <w:bookmarkStart w:id="64" w:name="_Ref478024565"/>
          </w:p>
        </w:tc>
        <w:bookmarkEnd w:id="64"/>
        <w:tc>
          <w:tcPr>
            <w:tcW w:w="2410" w:type="dxa"/>
            <w:shd w:val="clear" w:color="auto" w:fill="auto"/>
          </w:tcPr>
          <w:p w14:paraId="1BF15109" w14:textId="77777777" w:rsidR="00DF2774" w:rsidRPr="0044009F" w:rsidRDefault="00DF2774" w:rsidP="0044009F">
            <w:pPr>
              <w:ind w:left="360" w:right="284" w:hanging="370"/>
              <w:rPr>
                <w:rFonts w:ascii="Lato" w:hAnsi="Lato"/>
              </w:rPr>
            </w:pPr>
            <w:r w:rsidRPr="0044009F">
              <w:rPr>
                <w:rFonts w:ascii="Lato" w:hAnsi="Lato"/>
              </w:rPr>
              <w:t xml:space="preserve">1 (Definitions) </w:t>
            </w:r>
          </w:p>
          <w:p w14:paraId="13BE8B82" w14:textId="77777777" w:rsidR="00DF2774" w:rsidRPr="0044009F" w:rsidRDefault="00DF2774" w:rsidP="0044009F">
            <w:pPr>
              <w:ind w:right="284" w:hanging="10"/>
              <w:rPr>
                <w:rFonts w:ascii="Lato" w:hAnsi="Lato"/>
              </w:rPr>
            </w:pPr>
            <w:r w:rsidRPr="0044009F">
              <w:rPr>
                <w:rFonts w:ascii="Lato" w:hAnsi="Lato"/>
              </w:rPr>
              <w:t>“Data Protection Laws”</w:t>
            </w:r>
          </w:p>
          <w:p w14:paraId="0FFAA769" w14:textId="77777777" w:rsidR="00DF2774" w:rsidRPr="0044009F" w:rsidRDefault="00DF2774" w:rsidP="0044009F">
            <w:pPr>
              <w:ind w:left="360" w:right="284" w:hanging="370"/>
              <w:rPr>
                <w:rFonts w:ascii="Lato" w:hAnsi="Lato" w:cs="Arial"/>
                <w:bCs/>
              </w:rPr>
            </w:pPr>
          </w:p>
        </w:tc>
        <w:tc>
          <w:tcPr>
            <w:tcW w:w="5758" w:type="dxa"/>
            <w:shd w:val="clear" w:color="auto" w:fill="auto"/>
          </w:tcPr>
          <w:p w14:paraId="1DF52EEE" w14:textId="77777777" w:rsidR="00DF2774" w:rsidRPr="0044009F" w:rsidRDefault="00DF2774" w:rsidP="0044009F">
            <w:pPr>
              <w:rPr>
                <w:rFonts w:ascii="Lato" w:hAnsi="Lato"/>
              </w:rPr>
            </w:pPr>
            <w:r w:rsidRPr="0044009F">
              <w:rPr>
                <w:rFonts w:ascii="Lato" w:hAnsi="Lato"/>
              </w:rPr>
              <w:t>We have updated this to refer to the General Data Protection Regulation which came into effect on 25 May 2018 and the new Data Protection Act 2018.</w:t>
            </w:r>
          </w:p>
          <w:p w14:paraId="62161462" w14:textId="77777777" w:rsidR="00DF2774" w:rsidRPr="0044009F" w:rsidRDefault="00DF2774" w:rsidP="0044009F">
            <w:pPr>
              <w:ind w:right="284"/>
              <w:rPr>
                <w:rFonts w:ascii="Lato" w:hAnsi="Lato"/>
              </w:rPr>
            </w:pPr>
            <w:r w:rsidRPr="0044009F">
              <w:rPr>
                <w:rFonts w:ascii="Lato" w:hAnsi="Lato"/>
              </w:rPr>
              <w:t xml:space="preserve">For more detail see the </w:t>
            </w:r>
            <w:hyperlink r:id="rId26" w:history="1">
              <w:r w:rsidRPr="0044009F">
                <w:rPr>
                  <w:rStyle w:val="Hyperlink"/>
                  <w:rFonts w:ascii="Lato" w:hAnsi="Lato"/>
                </w:rPr>
                <w:t>data protection section</w:t>
              </w:r>
            </w:hyperlink>
            <w:r w:rsidRPr="0044009F">
              <w:rPr>
                <w:rFonts w:ascii="Lato" w:hAnsi="Lato"/>
              </w:rPr>
              <w:t xml:space="preserve"> of the REC Legal Guide and </w:t>
            </w:r>
            <w:hyperlink r:id="rId27" w:history="1">
              <w:r w:rsidRPr="0044009F">
                <w:rPr>
                  <w:rStyle w:val="Hyperlink"/>
                  <w:rFonts w:ascii="Lato" w:hAnsi="Lato"/>
                </w:rPr>
                <w:t>our factsheet on the General Data Protection Regulation</w:t>
              </w:r>
            </w:hyperlink>
            <w:r w:rsidRPr="0044009F">
              <w:rPr>
                <w:rFonts w:ascii="Lato" w:hAnsi="Lato"/>
              </w:rPr>
              <w:t>.</w:t>
            </w:r>
          </w:p>
          <w:p w14:paraId="0418EF16" w14:textId="77777777" w:rsidR="00DF2774" w:rsidRPr="0044009F" w:rsidRDefault="00DF2774" w:rsidP="0044009F">
            <w:pPr>
              <w:ind w:right="284"/>
              <w:rPr>
                <w:rFonts w:ascii="Lato" w:hAnsi="Lato" w:cs="Arial"/>
                <w:bCs/>
              </w:rPr>
            </w:pPr>
          </w:p>
        </w:tc>
      </w:tr>
      <w:tr w:rsidR="00DF2774" w:rsidRPr="0044009F" w14:paraId="24840FCA" w14:textId="77777777" w:rsidTr="0044009F">
        <w:tc>
          <w:tcPr>
            <w:tcW w:w="1131" w:type="dxa"/>
            <w:shd w:val="clear" w:color="auto" w:fill="auto"/>
          </w:tcPr>
          <w:p w14:paraId="42C90081" w14:textId="77777777" w:rsidR="00DF2774" w:rsidRPr="0044009F" w:rsidRDefault="00DF2774" w:rsidP="00DF2774">
            <w:pPr>
              <w:pStyle w:val="ListParagraph"/>
              <w:numPr>
                <w:ilvl w:val="0"/>
                <w:numId w:val="21"/>
              </w:numPr>
              <w:ind w:right="284"/>
              <w:jc w:val="left"/>
              <w:rPr>
                <w:rFonts w:cs="Arial"/>
                <w:bCs/>
                <w:sz w:val="22"/>
                <w:szCs w:val="22"/>
              </w:rPr>
            </w:pPr>
            <w:bookmarkStart w:id="65" w:name="_Ref478024624"/>
          </w:p>
        </w:tc>
        <w:bookmarkEnd w:id="65"/>
        <w:tc>
          <w:tcPr>
            <w:tcW w:w="2410" w:type="dxa"/>
            <w:shd w:val="clear" w:color="auto" w:fill="auto"/>
          </w:tcPr>
          <w:p w14:paraId="342531DA" w14:textId="77777777" w:rsidR="00DF2774" w:rsidRPr="0044009F" w:rsidRDefault="00DF2774" w:rsidP="0044009F">
            <w:pPr>
              <w:ind w:left="360" w:right="284" w:hanging="370"/>
              <w:rPr>
                <w:rFonts w:ascii="Lato" w:hAnsi="Lato" w:cs="Arial"/>
              </w:rPr>
            </w:pPr>
            <w:r w:rsidRPr="0044009F">
              <w:rPr>
                <w:rFonts w:ascii="Lato" w:hAnsi="Lato" w:cs="Arial"/>
              </w:rPr>
              <w:t xml:space="preserve">1 (Definitions) </w:t>
            </w:r>
          </w:p>
          <w:p w14:paraId="11F63BA2" w14:textId="77777777" w:rsidR="00DF2774" w:rsidRPr="0044009F" w:rsidRDefault="00DF2774" w:rsidP="0044009F">
            <w:pPr>
              <w:ind w:right="284" w:hanging="10"/>
              <w:rPr>
                <w:rFonts w:ascii="Lato" w:hAnsi="Lato" w:cs="Arial"/>
              </w:rPr>
            </w:pPr>
            <w:r w:rsidRPr="0044009F">
              <w:rPr>
                <w:rFonts w:ascii="Lato" w:hAnsi="Lato" w:cs="Arial"/>
              </w:rPr>
              <w:t>“Deemed Direct Payment”</w:t>
            </w:r>
          </w:p>
          <w:p w14:paraId="2E5A7B9C" w14:textId="77777777" w:rsidR="00DF2774" w:rsidRPr="0044009F" w:rsidRDefault="00DF2774" w:rsidP="0044009F">
            <w:pPr>
              <w:ind w:left="360" w:right="284" w:hanging="370"/>
              <w:rPr>
                <w:rFonts w:ascii="Lato" w:hAnsi="Lato" w:cs="Arial"/>
                <w:bCs/>
              </w:rPr>
            </w:pPr>
          </w:p>
        </w:tc>
        <w:tc>
          <w:tcPr>
            <w:tcW w:w="5758" w:type="dxa"/>
            <w:shd w:val="clear" w:color="auto" w:fill="auto"/>
          </w:tcPr>
          <w:p w14:paraId="6044EDA1" w14:textId="77777777" w:rsidR="00DF2774" w:rsidRPr="0044009F" w:rsidRDefault="00DF2774" w:rsidP="0044009F">
            <w:pPr>
              <w:tabs>
                <w:tab w:val="left" w:pos="1122"/>
              </w:tabs>
              <w:ind w:right="284"/>
              <w:rPr>
                <w:rFonts w:ascii="Lato" w:hAnsi="Lato"/>
              </w:rPr>
            </w:pPr>
            <w:r w:rsidRPr="0044009F">
              <w:rPr>
                <w:rFonts w:ascii="Lato" w:hAnsi="Lato"/>
              </w:rPr>
              <w:t xml:space="preserve">The employment business must deduct PAYE tax and NICs from the payment due to the Intermediary.  To do this it must first calculate the “deemed direct payment” i.e. the gross sum due as a result of the agency worker providing their services.  The method of calculating the deemed direct payment is set out in Section 61Q ITEPA as follows: </w:t>
            </w:r>
          </w:p>
          <w:p w14:paraId="4F5D3126" w14:textId="77777777" w:rsidR="00DF2774" w:rsidRPr="0044009F" w:rsidRDefault="00DF2774" w:rsidP="0044009F">
            <w:pPr>
              <w:tabs>
                <w:tab w:val="left" w:pos="1122"/>
              </w:tabs>
              <w:ind w:right="284"/>
              <w:rPr>
                <w:rFonts w:ascii="Lato" w:hAnsi="Lato"/>
              </w:rPr>
            </w:pPr>
          </w:p>
          <w:p w14:paraId="45335BB7" w14:textId="77777777" w:rsidR="00DF2774" w:rsidRPr="0044009F" w:rsidRDefault="00DF2774" w:rsidP="0044009F">
            <w:pPr>
              <w:rPr>
                <w:rFonts w:ascii="Lato" w:hAnsi="Lato"/>
              </w:rPr>
            </w:pPr>
            <w:r w:rsidRPr="0044009F">
              <w:rPr>
                <w:rFonts w:ascii="Lato" w:eastAsiaTheme="minorEastAsia" w:hAnsi="Lato"/>
              </w:rPr>
              <w:t xml:space="preserve">Step 1 – identify the gross sum claimed by the PSC (such as by invoice). Disregard VAT for the time being. </w:t>
            </w:r>
          </w:p>
          <w:p w14:paraId="5E525E4F" w14:textId="77777777" w:rsidR="00DF2774" w:rsidRPr="0044009F" w:rsidRDefault="00DF2774" w:rsidP="0044009F">
            <w:pPr>
              <w:rPr>
                <w:rFonts w:ascii="Lato" w:hAnsi="Lato"/>
              </w:rPr>
            </w:pPr>
            <w:r w:rsidRPr="0044009F">
              <w:rPr>
                <w:rFonts w:ascii="Lato" w:eastAsiaTheme="minorEastAsia" w:hAnsi="Lato"/>
              </w:rPr>
              <w:t xml:space="preserve">Step 2 – deduct the direct cost of any materials used in the provision of the individual’s services. </w:t>
            </w:r>
          </w:p>
          <w:p w14:paraId="18F8ECF2" w14:textId="77777777" w:rsidR="00DF2774" w:rsidRPr="0044009F" w:rsidRDefault="00DF2774" w:rsidP="0044009F">
            <w:pPr>
              <w:rPr>
                <w:rFonts w:ascii="Lato" w:hAnsi="Lato"/>
              </w:rPr>
            </w:pPr>
            <w:r w:rsidRPr="0044009F">
              <w:rPr>
                <w:rFonts w:ascii="Lato" w:eastAsiaTheme="minorEastAsia" w:hAnsi="Lato"/>
              </w:rPr>
              <w:lastRenderedPageBreak/>
              <w:t xml:space="preserve">Step 3 – deduct any expenses which would have been deductible from the individual’s taxable earnings if (a) the individual had been employed by the client and (b) had met those expenses out of those earnings. (NB – this step is </w:t>
            </w:r>
            <w:proofErr w:type="gramStart"/>
            <w:r w:rsidRPr="0044009F">
              <w:rPr>
                <w:rFonts w:ascii="Lato" w:eastAsiaTheme="minorEastAsia" w:hAnsi="Lato"/>
              </w:rPr>
              <w:t>optional,</w:t>
            </w:r>
            <w:proofErr w:type="gramEnd"/>
            <w:r w:rsidRPr="0044009F">
              <w:rPr>
                <w:rFonts w:ascii="Lato" w:eastAsiaTheme="minorEastAsia" w:hAnsi="Lato"/>
              </w:rPr>
              <w:t xml:space="preserve"> the employment business can choose not to deduct expenses in which case the Agency Worker can claim them through self-assessment).</w:t>
            </w:r>
          </w:p>
          <w:p w14:paraId="20A6B723" w14:textId="77777777" w:rsidR="00DF2774" w:rsidRPr="0044009F" w:rsidRDefault="00DF2774" w:rsidP="0044009F">
            <w:pPr>
              <w:rPr>
                <w:rFonts w:ascii="Lato" w:eastAsiaTheme="minorEastAsia" w:hAnsi="Lato"/>
              </w:rPr>
            </w:pPr>
            <w:r w:rsidRPr="0044009F">
              <w:rPr>
                <w:rFonts w:ascii="Lato" w:eastAsiaTheme="minorEastAsia" w:hAnsi="Lato"/>
              </w:rPr>
              <w:t xml:space="preserve">Step 4 – the balance is the deemed direct payment. If nil, or negative, there is no deemed direct payment. Add back any VAT disregarded at Step 1 and make payment. </w:t>
            </w:r>
          </w:p>
          <w:p w14:paraId="36CC8E89" w14:textId="77777777" w:rsidR="00DF2774" w:rsidRPr="0044009F" w:rsidRDefault="00DF2774" w:rsidP="0044009F">
            <w:pPr>
              <w:rPr>
                <w:rFonts w:ascii="Lato" w:eastAsiaTheme="minorEastAsia" w:hAnsi="Lato"/>
              </w:rPr>
            </w:pPr>
            <w:r w:rsidRPr="0044009F">
              <w:rPr>
                <w:rFonts w:ascii="Lato" w:eastAsiaTheme="minorEastAsia" w:hAnsi="Lato"/>
              </w:rPr>
              <w:t>The balance from step 4 is the sum which is subject to PAYE tax and NICs and on which employers’ NICs are calculated (subject to any thresholds).</w:t>
            </w:r>
          </w:p>
          <w:p w14:paraId="6084E8EC" w14:textId="77777777" w:rsidR="00DF2774" w:rsidRPr="0044009F" w:rsidRDefault="00DF2774" w:rsidP="0044009F">
            <w:pPr>
              <w:ind w:right="284"/>
              <w:rPr>
                <w:rFonts w:ascii="Lato" w:eastAsiaTheme="minorEastAsia" w:hAnsi="Lato"/>
                <w:b/>
              </w:rPr>
            </w:pPr>
            <w:r w:rsidRPr="0044009F">
              <w:rPr>
                <w:rFonts w:ascii="Lato" w:eastAsiaTheme="minorEastAsia" w:hAnsi="Lato"/>
                <w:b/>
              </w:rPr>
              <w:t xml:space="preserve">Please note the REC Legal team cannot advise on payroll processes. </w:t>
            </w:r>
          </w:p>
          <w:p w14:paraId="65E886B1" w14:textId="77777777" w:rsidR="00DF2774" w:rsidRPr="0044009F" w:rsidRDefault="00DF2774" w:rsidP="0044009F">
            <w:pPr>
              <w:ind w:right="284"/>
              <w:rPr>
                <w:rFonts w:ascii="Lato" w:hAnsi="Lato" w:cs="Arial"/>
                <w:bCs/>
              </w:rPr>
            </w:pPr>
          </w:p>
        </w:tc>
      </w:tr>
      <w:tr w:rsidR="00DF2774" w:rsidRPr="0044009F" w14:paraId="5F6D6635" w14:textId="77777777" w:rsidTr="0044009F">
        <w:tc>
          <w:tcPr>
            <w:tcW w:w="1131" w:type="dxa"/>
            <w:shd w:val="clear" w:color="auto" w:fill="auto"/>
          </w:tcPr>
          <w:p w14:paraId="795E89E7" w14:textId="77777777" w:rsidR="00DF2774" w:rsidRPr="0044009F" w:rsidRDefault="00DF2774" w:rsidP="00DF2774">
            <w:pPr>
              <w:pStyle w:val="ListParagraph"/>
              <w:numPr>
                <w:ilvl w:val="0"/>
                <w:numId w:val="21"/>
              </w:numPr>
              <w:ind w:right="284"/>
              <w:jc w:val="left"/>
              <w:rPr>
                <w:rFonts w:cs="Arial"/>
                <w:bCs/>
                <w:sz w:val="22"/>
                <w:szCs w:val="22"/>
              </w:rPr>
            </w:pPr>
            <w:bookmarkStart w:id="66" w:name="_Ref478029634"/>
          </w:p>
        </w:tc>
        <w:bookmarkEnd w:id="66"/>
        <w:tc>
          <w:tcPr>
            <w:tcW w:w="2410" w:type="dxa"/>
            <w:shd w:val="clear" w:color="auto" w:fill="auto"/>
          </w:tcPr>
          <w:p w14:paraId="3ADD54BC" w14:textId="77777777" w:rsidR="00DF2774" w:rsidRPr="0044009F" w:rsidRDefault="00DF2774" w:rsidP="0044009F">
            <w:pPr>
              <w:ind w:left="360" w:right="284" w:hanging="370"/>
              <w:rPr>
                <w:rFonts w:ascii="Lato" w:hAnsi="Lato"/>
              </w:rPr>
            </w:pPr>
            <w:r w:rsidRPr="0044009F">
              <w:rPr>
                <w:rFonts w:ascii="Lato" w:hAnsi="Lato"/>
              </w:rPr>
              <w:t xml:space="preserve">1 (Definitions) </w:t>
            </w:r>
          </w:p>
          <w:p w14:paraId="580886D7" w14:textId="77777777" w:rsidR="00DF2774" w:rsidRPr="0044009F" w:rsidRDefault="00DF2774" w:rsidP="0044009F">
            <w:pPr>
              <w:ind w:right="284" w:hanging="10"/>
              <w:rPr>
                <w:rFonts w:ascii="Lato" w:hAnsi="Lato"/>
              </w:rPr>
            </w:pPr>
            <w:r w:rsidRPr="0044009F">
              <w:rPr>
                <w:rFonts w:ascii="Lato" w:hAnsi="Lato"/>
              </w:rPr>
              <w:t>“Inside IR35”</w:t>
            </w:r>
          </w:p>
          <w:p w14:paraId="5A29B813" w14:textId="77777777" w:rsidR="00DF2774" w:rsidRPr="0044009F" w:rsidRDefault="00DF2774" w:rsidP="0044009F">
            <w:pPr>
              <w:ind w:left="360" w:right="284" w:hanging="370"/>
              <w:rPr>
                <w:rFonts w:ascii="Lato" w:hAnsi="Lato" w:cs="Arial"/>
              </w:rPr>
            </w:pPr>
          </w:p>
        </w:tc>
        <w:tc>
          <w:tcPr>
            <w:tcW w:w="5758" w:type="dxa"/>
            <w:shd w:val="clear" w:color="auto" w:fill="auto"/>
          </w:tcPr>
          <w:p w14:paraId="0D87A62B" w14:textId="77777777" w:rsidR="00DF2774" w:rsidRPr="0044009F" w:rsidRDefault="00DF2774" w:rsidP="0044009F">
            <w:pPr>
              <w:ind w:right="284"/>
              <w:rPr>
                <w:rFonts w:ascii="Lato" w:hAnsi="Lato"/>
                <w:b/>
              </w:rPr>
            </w:pPr>
            <w:r w:rsidRPr="0044009F">
              <w:rPr>
                <w:rFonts w:ascii="Lato" w:hAnsi="Lato"/>
                <w:b/>
              </w:rPr>
              <w:t>IR35 rules:</w:t>
            </w:r>
          </w:p>
          <w:p w14:paraId="27FE7D5D" w14:textId="77777777" w:rsidR="00DF2774" w:rsidRPr="0044009F" w:rsidRDefault="00DF2774" w:rsidP="0044009F">
            <w:pPr>
              <w:ind w:right="284"/>
              <w:rPr>
                <w:rFonts w:ascii="Lato" w:hAnsi="Lato"/>
              </w:rPr>
            </w:pPr>
            <w:r w:rsidRPr="0044009F">
              <w:rPr>
                <w:rFonts w:ascii="Lato" w:hAnsi="Lato"/>
              </w:rPr>
              <w:t>The IR35 rules apply where:</w:t>
            </w:r>
          </w:p>
          <w:p w14:paraId="691C2609" w14:textId="77777777" w:rsidR="00DF2774" w:rsidRPr="0044009F" w:rsidRDefault="00DF2774" w:rsidP="0044009F">
            <w:pPr>
              <w:ind w:right="284"/>
              <w:rPr>
                <w:rFonts w:ascii="Lato" w:hAnsi="Lato"/>
              </w:rPr>
            </w:pPr>
          </w:p>
          <w:p w14:paraId="77EC0B85" w14:textId="77777777" w:rsidR="00DF2774" w:rsidRPr="0044009F" w:rsidRDefault="00DF2774" w:rsidP="00DF2774">
            <w:pPr>
              <w:pStyle w:val="ListParagraph"/>
              <w:numPr>
                <w:ilvl w:val="0"/>
                <w:numId w:val="14"/>
              </w:numPr>
              <w:ind w:right="284"/>
              <w:contextualSpacing w:val="0"/>
              <w:jc w:val="left"/>
              <w:rPr>
                <w:sz w:val="22"/>
                <w:szCs w:val="22"/>
              </w:rPr>
            </w:pPr>
            <w:r w:rsidRPr="0044009F">
              <w:rPr>
                <w:sz w:val="22"/>
                <w:szCs w:val="22"/>
              </w:rPr>
              <w:t xml:space="preserve">the individual supplied provides their services personally; </w:t>
            </w:r>
          </w:p>
          <w:p w14:paraId="3582EEDE" w14:textId="77777777" w:rsidR="00DF2774" w:rsidRPr="0044009F" w:rsidRDefault="00DF2774" w:rsidP="00DF2774">
            <w:pPr>
              <w:pStyle w:val="ListParagraph"/>
              <w:numPr>
                <w:ilvl w:val="0"/>
                <w:numId w:val="14"/>
              </w:numPr>
              <w:ind w:right="284"/>
              <w:contextualSpacing w:val="0"/>
              <w:jc w:val="left"/>
              <w:rPr>
                <w:sz w:val="22"/>
                <w:szCs w:val="22"/>
              </w:rPr>
            </w:pPr>
            <w:r w:rsidRPr="0044009F">
              <w:rPr>
                <w:sz w:val="22"/>
                <w:szCs w:val="22"/>
              </w:rPr>
              <w:t xml:space="preserve">but works through an intermediary; and </w:t>
            </w:r>
          </w:p>
          <w:p w14:paraId="7B1296BB" w14:textId="77777777" w:rsidR="00DF2774" w:rsidRPr="0044009F" w:rsidRDefault="00DF2774" w:rsidP="00DF2774">
            <w:pPr>
              <w:pStyle w:val="ListParagraph"/>
              <w:numPr>
                <w:ilvl w:val="0"/>
                <w:numId w:val="14"/>
              </w:numPr>
              <w:ind w:right="284"/>
              <w:contextualSpacing w:val="0"/>
              <w:jc w:val="left"/>
              <w:rPr>
                <w:sz w:val="22"/>
                <w:szCs w:val="22"/>
              </w:rPr>
            </w:pPr>
            <w:r w:rsidRPr="0044009F">
              <w:rPr>
                <w:sz w:val="22"/>
                <w:szCs w:val="22"/>
              </w:rPr>
              <w:t>meets the conditions set out in sections 51-53 and 61N 61O and 61P of ITEPA.</w:t>
            </w:r>
          </w:p>
          <w:p w14:paraId="132D8D35" w14:textId="77777777" w:rsidR="00DF2774" w:rsidRPr="0044009F" w:rsidRDefault="00DF2774" w:rsidP="0044009F">
            <w:pPr>
              <w:ind w:right="284"/>
              <w:rPr>
                <w:rFonts w:ascii="Lato" w:hAnsi="Lato"/>
              </w:rPr>
            </w:pPr>
          </w:p>
          <w:p w14:paraId="558ED4BD" w14:textId="77777777" w:rsidR="00DF2774" w:rsidRPr="0044009F" w:rsidRDefault="00DF2774" w:rsidP="00DF2774">
            <w:pPr>
              <w:pStyle w:val="ListParagraph"/>
              <w:numPr>
                <w:ilvl w:val="0"/>
                <w:numId w:val="10"/>
              </w:numPr>
              <w:ind w:right="284"/>
              <w:contextualSpacing w:val="0"/>
              <w:jc w:val="left"/>
              <w:rPr>
                <w:sz w:val="22"/>
                <w:szCs w:val="22"/>
              </w:rPr>
            </w:pPr>
            <w:r w:rsidRPr="0044009F">
              <w:rPr>
                <w:sz w:val="22"/>
                <w:szCs w:val="22"/>
              </w:rPr>
              <w:t xml:space="preserve">Section 51 – in relation to a company, the individual owns or has a beneficial interest in more than 5% the shares; </w:t>
            </w:r>
          </w:p>
          <w:p w14:paraId="6384301F" w14:textId="77777777" w:rsidR="00DF2774" w:rsidRPr="0044009F" w:rsidRDefault="00DF2774" w:rsidP="00DF2774">
            <w:pPr>
              <w:pStyle w:val="ListParagraph"/>
              <w:numPr>
                <w:ilvl w:val="0"/>
                <w:numId w:val="10"/>
              </w:numPr>
              <w:ind w:right="284"/>
              <w:contextualSpacing w:val="0"/>
              <w:jc w:val="left"/>
              <w:rPr>
                <w:sz w:val="22"/>
                <w:szCs w:val="22"/>
              </w:rPr>
            </w:pPr>
            <w:r w:rsidRPr="0044009F">
              <w:rPr>
                <w:sz w:val="22"/>
                <w:szCs w:val="22"/>
              </w:rPr>
              <w:t>Section 52 – in relation to a partnership, s/he is entitled to more than 60% of the profits of the partnership;</w:t>
            </w:r>
          </w:p>
          <w:p w14:paraId="613710D1" w14:textId="77777777" w:rsidR="00DF2774" w:rsidRPr="0044009F" w:rsidRDefault="00DF2774" w:rsidP="00DF2774">
            <w:pPr>
              <w:pStyle w:val="ListParagraph"/>
              <w:numPr>
                <w:ilvl w:val="0"/>
                <w:numId w:val="10"/>
              </w:numPr>
              <w:ind w:right="284"/>
              <w:contextualSpacing w:val="0"/>
              <w:jc w:val="left"/>
              <w:rPr>
                <w:sz w:val="22"/>
                <w:szCs w:val="22"/>
              </w:rPr>
            </w:pPr>
            <w:r w:rsidRPr="0044009F">
              <w:rPr>
                <w:sz w:val="22"/>
                <w:szCs w:val="22"/>
              </w:rPr>
              <w:t>Section 53 – in relation to a sole trader, that payment received is reasonably to be taken as remuneration for services provided by the sole trader to the client.</w:t>
            </w:r>
          </w:p>
          <w:p w14:paraId="188D0FEC" w14:textId="77777777" w:rsidR="00DF2774" w:rsidRPr="0044009F" w:rsidRDefault="00DF2774" w:rsidP="0044009F">
            <w:pPr>
              <w:pStyle w:val="ListParagraph"/>
              <w:ind w:right="284"/>
              <w:contextualSpacing w:val="0"/>
              <w:rPr>
                <w:rFonts w:cstheme="minorHAnsi"/>
                <w:sz w:val="22"/>
                <w:szCs w:val="22"/>
              </w:rPr>
            </w:pPr>
          </w:p>
          <w:p w14:paraId="76A89D15" w14:textId="2A288233" w:rsidR="00DF2774" w:rsidRDefault="00DF2774" w:rsidP="0044009F">
            <w:pPr>
              <w:pStyle w:val="BodyText"/>
              <w:rPr>
                <w:rFonts w:cstheme="minorHAnsi"/>
                <w:sz w:val="22"/>
                <w:szCs w:val="22"/>
              </w:rPr>
            </w:pPr>
            <w:r w:rsidRPr="0044009F">
              <w:rPr>
                <w:rFonts w:cstheme="minorHAnsi"/>
                <w:sz w:val="22"/>
                <w:szCs w:val="22"/>
              </w:rPr>
              <w:lastRenderedPageBreak/>
              <w:t>The Finance Bill 2021 has introduced ‘non-material interest in a company’ to the Conditions of Liability and the IR35 rules will apply where the worker has a non-material interest in the company if they have 5% or less shares in a company or</w:t>
            </w:r>
          </w:p>
          <w:p w14:paraId="6F1796CC" w14:textId="77777777" w:rsidR="00C21E2A" w:rsidRPr="0044009F" w:rsidRDefault="00C21E2A" w:rsidP="0044009F">
            <w:pPr>
              <w:pStyle w:val="BodyText"/>
              <w:rPr>
                <w:rFonts w:cstheme="minorHAnsi"/>
                <w:sz w:val="22"/>
                <w:szCs w:val="22"/>
              </w:rPr>
            </w:pPr>
          </w:p>
          <w:p w14:paraId="3D9F325A" w14:textId="77777777" w:rsidR="00DF2774" w:rsidRPr="0044009F" w:rsidRDefault="00DF2774" w:rsidP="00DF2774">
            <w:pPr>
              <w:pStyle w:val="BodyText"/>
              <w:numPr>
                <w:ilvl w:val="0"/>
                <w:numId w:val="12"/>
              </w:numPr>
              <w:rPr>
                <w:rFonts w:cstheme="minorHAnsi"/>
                <w:sz w:val="22"/>
                <w:szCs w:val="22"/>
              </w:rPr>
            </w:pPr>
            <w:r w:rsidRPr="0044009F">
              <w:rPr>
                <w:rFonts w:cstheme="minorHAnsi"/>
                <w:sz w:val="22"/>
                <w:szCs w:val="22"/>
              </w:rPr>
              <w:t xml:space="preserve">the worker has received, has rights entitling them to receive or expects to receive, a chain payment from the intermediary </w:t>
            </w:r>
            <w:r w:rsidRPr="0044009F">
              <w:rPr>
                <w:rFonts w:cstheme="minorHAnsi"/>
                <w:sz w:val="22"/>
                <w:szCs w:val="22"/>
                <w:u w:val="single"/>
              </w:rPr>
              <w:t>and</w:t>
            </w:r>
          </w:p>
          <w:p w14:paraId="1F5B8D20" w14:textId="77777777" w:rsidR="00DF2774" w:rsidRPr="0044009F" w:rsidRDefault="00DF2774" w:rsidP="00DF2774">
            <w:pPr>
              <w:pStyle w:val="BodyText"/>
              <w:numPr>
                <w:ilvl w:val="0"/>
                <w:numId w:val="12"/>
              </w:numPr>
              <w:rPr>
                <w:rFonts w:cstheme="minorHAnsi"/>
                <w:sz w:val="22"/>
                <w:szCs w:val="22"/>
              </w:rPr>
            </w:pPr>
            <w:r w:rsidRPr="0044009F">
              <w:rPr>
                <w:rFonts w:cstheme="minorHAnsi"/>
                <w:sz w:val="22"/>
                <w:szCs w:val="22"/>
              </w:rPr>
              <w:t>the chain payment does not or will not wholly constitute employment income of the worker</w:t>
            </w:r>
          </w:p>
          <w:p w14:paraId="1641C3B8" w14:textId="77777777" w:rsidR="00DF2774" w:rsidRPr="0044009F" w:rsidRDefault="00DF2774" w:rsidP="0044009F">
            <w:pPr>
              <w:ind w:right="284"/>
              <w:rPr>
                <w:rFonts w:ascii="Lato" w:hAnsi="Lato"/>
              </w:rPr>
            </w:pPr>
          </w:p>
          <w:p w14:paraId="73FE1B12" w14:textId="77777777" w:rsidR="00DF2774" w:rsidRPr="0044009F" w:rsidRDefault="00DF2774" w:rsidP="0044009F">
            <w:pPr>
              <w:ind w:right="284"/>
              <w:rPr>
                <w:rFonts w:ascii="Lato" w:hAnsi="Lato"/>
              </w:rPr>
            </w:pPr>
            <w:r w:rsidRPr="0044009F">
              <w:rPr>
                <w:rFonts w:ascii="Lato" w:hAnsi="Lato"/>
              </w:rPr>
              <w:t xml:space="preserve">One of these conditions of liability (material or non-material interest) must be met in order to apply the IR35 rules in the first place. </w:t>
            </w:r>
          </w:p>
          <w:p w14:paraId="76616856" w14:textId="77777777" w:rsidR="00DF2774" w:rsidRPr="0044009F" w:rsidRDefault="00DF2774" w:rsidP="0044009F">
            <w:pPr>
              <w:ind w:right="284"/>
              <w:rPr>
                <w:rFonts w:ascii="Lato" w:hAnsi="Lato"/>
              </w:rPr>
            </w:pPr>
          </w:p>
          <w:p w14:paraId="11ECB38A" w14:textId="77777777" w:rsidR="00DF2774" w:rsidRPr="0044009F" w:rsidRDefault="00DF2774" w:rsidP="0044009F">
            <w:pPr>
              <w:ind w:right="284"/>
              <w:rPr>
                <w:rFonts w:ascii="Lato" w:hAnsi="Lato"/>
                <w:b/>
              </w:rPr>
            </w:pPr>
            <w:r w:rsidRPr="0044009F">
              <w:rPr>
                <w:rFonts w:ascii="Lato" w:hAnsi="Lato"/>
                <w:b/>
              </w:rPr>
              <w:t>Assessing status for tax purposes:</w:t>
            </w:r>
          </w:p>
          <w:p w14:paraId="40B07832" w14:textId="77777777" w:rsidR="00DF2774" w:rsidRPr="0044009F" w:rsidRDefault="00DF2774" w:rsidP="0044009F">
            <w:pPr>
              <w:ind w:right="284"/>
              <w:rPr>
                <w:rFonts w:ascii="Lato" w:hAnsi="Lato"/>
              </w:rPr>
            </w:pPr>
            <w:r w:rsidRPr="0044009F">
              <w:rPr>
                <w:rFonts w:ascii="Lato" w:hAnsi="Lato"/>
              </w:rPr>
              <w:t xml:space="preserve">Once it is established that the IR35 rules apply, then the assignment must be assessed to check whether it </w:t>
            </w:r>
            <w:proofErr w:type="gramStart"/>
            <w:r w:rsidRPr="0044009F">
              <w:rPr>
                <w:rFonts w:ascii="Lato" w:hAnsi="Lato"/>
              </w:rPr>
              <w:t>is ”Inside</w:t>
            </w:r>
            <w:proofErr w:type="gramEnd"/>
            <w:r w:rsidRPr="0044009F">
              <w:rPr>
                <w:rFonts w:ascii="Lato" w:hAnsi="Lato"/>
              </w:rPr>
              <w:t xml:space="preserve">” or “Outside” IR35.  An assignment will be “Inside IR35” where but for the existence of the intermediary the individual supplied would be deemed to be an employee of the end user client for tax purposes.  </w:t>
            </w:r>
          </w:p>
          <w:p w14:paraId="4CFFDF72" w14:textId="77777777" w:rsidR="00DF2774" w:rsidRPr="0044009F" w:rsidRDefault="00DF2774" w:rsidP="0044009F">
            <w:pPr>
              <w:ind w:right="284"/>
              <w:rPr>
                <w:rFonts w:ascii="Lato" w:hAnsi="Lato"/>
              </w:rPr>
            </w:pPr>
          </w:p>
          <w:p w14:paraId="0F2BE49F" w14:textId="77777777" w:rsidR="00DF2774" w:rsidRPr="0044009F" w:rsidRDefault="00DF2774" w:rsidP="0044009F">
            <w:pPr>
              <w:ind w:right="284"/>
              <w:rPr>
                <w:rFonts w:ascii="Lato" w:hAnsi="Lato"/>
              </w:rPr>
            </w:pPr>
            <w:r w:rsidRPr="0044009F">
              <w:rPr>
                <w:rFonts w:ascii="Lato" w:hAnsi="Lato"/>
              </w:rPr>
              <w:t>Note that office holder roles are automatically deemed to be Inside IR35 where the services provided relate to that role (Section 61M(1)(ii) ITEPA)).</w:t>
            </w:r>
          </w:p>
          <w:p w14:paraId="21EE50D3" w14:textId="77777777" w:rsidR="00DF2774" w:rsidRPr="0044009F" w:rsidRDefault="00DF2774" w:rsidP="0044009F">
            <w:pPr>
              <w:ind w:right="284"/>
              <w:rPr>
                <w:rFonts w:ascii="Lato" w:hAnsi="Lato"/>
              </w:rPr>
            </w:pPr>
          </w:p>
          <w:p w14:paraId="4E9F76CF" w14:textId="77777777" w:rsidR="00DF2774" w:rsidRPr="0044009F" w:rsidRDefault="00DF2774" w:rsidP="0044009F">
            <w:pPr>
              <w:ind w:right="284"/>
              <w:rPr>
                <w:rFonts w:ascii="Lato" w:hAnsi="Lato"/>
                <w:b/>
              </w:rPr>
            </w:pPr>
            <w:r w:rsidRPr="0044009F">
              <w:rPr>
                <w:rFonts w:ascii="Lato" w:hAnsi="Lato"/>
                <w:b/>
              </w:rPr>
              <w:t>Liability to deduct PAYE tax and NICs:</w:t>
            </w:r>
          </w:p>
          <w:p w14:paraId="569DB9F7" w14:textId="77777777" w:rsidR="00DF2774" w:rsidRPr="0044009F" w:rsidRDefault="00DF2774" w:rsidP="0044009F">
            <w:pPr>
              <w:ind w:right="284"/>
              <w:rPr>
                <w:rFonts w:ascii="Lato" w:hAnsi="Lato"/>
              </w:rPr>
            </w:pPr>
            <w:r w:rsidRPr="0044009F">
              <w:rPr>
                <w:rFonts w:ascii="Lato" w:hAnsi="Lato"/>
              </w:rPr>
              <w:t xml:space="preserve">From 6 April 2017, where the client is a public authority and the assignment is Inside IR35, the Employment Business should deduct PAYE tax from that individual’s pay.  Equivalent legislation requires </w:t>
            </w:r>
            <w:r w:rsidRPr="0044009F">
              <w:rPr>
                <w:rFonts w:ascii="Lato" w:hAnsi="Lato"/>
              </w:rPr>
              <w:lastRenderedPageBreak/>
              <w:t xml:space="preserve">the deduction of national insurance and the payment of employers’ NICs.  </w:t>
            </w:r>
          </w:p>
          <w:p w14:paraId="7BF41F9B" w14:textId="77777777" w:rsidR="00DF2774" w:rsidRPr="0044009F" w:rsidRDefault="00DF2774" w:rsidP="0044009F">
            <w:pPr>
              <w:ind w:right="284"/>
              <w:rPr>
                <w:rFonts w:ascii="Lato" w:hAnsi="Lato"/>
              </w:rPr>
            </w:pPr>
          </w:p>
        </w:tc>
      </w:tr>
      <w:tr w:rsidR="00DF2774" w:rsidRPr="0044009F" w14:paraId="19C788C3" w14:textId="77777777" w:rsidTr="0044009F">
        <w:tc>
          <w:tcPr>
            <w:tcW w:w="1131" w:type="dxa"/>
            <w:shd w:val="clear" w:color="auto" w:fill="auto"/>
          </w:tcPr>
          <w:p w14:paraId="02F6E47C" w14:textId="77777777" w:rsidR="00DF2774" w:rsidRPr="0044009F" w:rsidRDefault="00DF2774" w:rsidP="00DF2774">
            <w:pPr>
              <w:pStyle w:val="ListParagraph"/>
              <w:numPr>
                <w:ilvl w:val="0"/>
                <w:numId w:val="21"/>
              </w:numPr>
              <w:ind w:right="284"/>
              <w:jc w:val="left"/>
              <w:rPr>
                <w:rFonts w:cs="Arial"/>
                <w:bCs/>
                <w:sz w:val="22"/>
                <w:szCs w:val="22"/>
              </w:rPr>
            </w:pPr>
            <w:bookmarkStart w:id="67" w:name="_Ref478719160"/>
          </w:p>
        </w:tc>
        <w:bookmarkEnd w:id="67"/>
        <w:tc>
          <w:tcPr>
            <w:tcW w:w="2410" w:type="dxa"/>
            <w:shd w:val="clear" w:color="auto" w:fill="auto"/>
          </w:tcPr>
          <w:p w14:paraId="54A82BBB" w14:textId="77777777" w:rsidR="00DF2774" w:rsidRPr="0044009F" w:rsidRDefault="00DF2774" w:rsidP="0044009F">
            <w:pPr>
              <w:ind w:right="284" w:hanging="10"/>
              <w:rPr>
                <w:rFonts w:ascii="Lato" w:hAnsi="Lato"/>
              </w:rPr>
            </w:pPr>
            <w:r w:rsidRPr="0044009F">
              <w:rPr>
                <w:rFonts w:ascii="Lato" w:hAnsi="Lato"/>
              </w:rPr>
              <w:t>HMRC’s Employment Status Tool</w:t>
            </w:r>
          </w:p>
        </w:tc>
        <w:tc>
          <w:tcPr>
            <w:tcW w:w="5758" w:type="dxa"/>
            <w:shd w:val="clear" w:color="auto" w:fill="auto"/>
          </w:tcPr>
          <w:p w14:paraId="52A2981A" w14:textId="77777777" w:rsidR="00DF2774" w:rsidRPr="0044009F" w:rsidRDefault="00DF2774" w:rsidP="0044009F">
            <w:pPr>
              <w:ind w:right="284"/>
              <w:rPr>
                <w:rFonts w:ascii="Lato" w:hAnsi="Lato"/>
              </w:rPr>
            </w:pPr>
            <w:r w:rsidRPr="0044009F">
              <w:rPr>
                <w:rFonts w:ascii="Lato" w:hAnsi="Lato"/>
              </w:rPr>
              <w:t xml:space="preserve">HMRC have produced an </w:t>
            </w:r>
            <w:hyperlink r:id="rId28" w:history="1">
              <w:r w:rsidRPr="0044009F">
                <w:rPr>
                  <w:rStyle w:val="Hyperlink"/>
                  <w:rFonts w:ascii="Lato" w:hAnsi="Lato"/>
                </w:rPr>
                <w:t>employment status checker</w:t>
              </w:r>
            </w:hyperlink>
            <w:r w:rsidRPr="0044009F">
              <w:rPr>
                <w:rFonts w:ascii="Lato" w:hAnsi="Lato"/>
              </w:rPr>
              <w:t xml:space="preserve"> to enable the Hirer to make its IR35 Status Decision.  The tool asks a range of questions including on the nature of the assignment such as:</w:t>
            </w:r>
          </w:p>
          <w:p w14:paraId="42B1EEE4" w14:textId="77777777" w:rsidR="00DF2774" w:rsidRPr="0044009F" w:rsidRDefault="00DF2774" w:rsidP="0044009F">
            <w:pPr>
              <w:ind w:right="284"/>
              <w:rPr>
                <w:rFonts w:ascii="Lato" w:hAnsi="Lato"/>
              </w:rPr>
            </w:pPr>
          </w:p>
          <w:p w14:paraId="3F268BAD"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 xml:space="preserve">what type of intermediary the temporary worker works through (personal services company, partnership or as a sole trader); </w:t>
            </w:r>
          </w:p>
          <w:p w14:paraId="44C94670"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 xml:space="preserve">whether the role is an office holder role; </w:t>
            </w:r>
          </w:p>
          <w:p w14:paraId="78A00150"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 xml:space="preserve">substitution – is it allowed, who would pay a </w:t>
            </w:r>
            <w:proofErr w:type="gramStart"/>
            <w:r w:rsidRPr="0044009F">
              <w:rPr>
                <w:sz w:val="22"/>
                <w:szCs w:val="22"/>
              </w:rPr>
              <w:t>substitute?;</w:t>
            </w:r>
            <w:proofErr w:type="gramEnd"/>
            <w:r w:rsidRPr="0044009F">
              <w:rPr>
                <w:sz w:val="22"/>
                <w:szCs w:val="22"/>
              </w:rPr>
              <w:t xml:space="preserve"> </w:t>
            </w:r>
          </w:p>
          <w:p w14:paraId="2D5F56F8"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 xml:space="preserve">supervision, direction or control – how much the Client will exert on the temporary worker; </w:t>
            </w:r>
          </w:p>
          <w:p w14:paraId="3D983A24"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materials – does the temporary worker provide any materials whilst providing their services;</w:t>
            </w:r>
          </w:p>
          <w:p w14:paraId="13FB4CF3" w14:textId="77777777" w:rsidR="00DF2774" w:rsidRPr="0044009F" w:rsidRDefault="00DF2774" w:rsidP="00DF2774">
            <w:pPr>
              <w:pStyle w:val="ListParagraph"/>
              <w:numPr>
                <w:ilvl w:val="0"/>
                <w:numId w:val="15"/>
              </w:numPr>
              <w:ind w:right="284"/>
              <w:contextualSpacing w:val="0"/>
              <w:jc w:val="left"/>
              <w:rPr>
                <w:sz w:val="22"/>
                <w:szCs w:val="22"/>
              </w:rPr>
            </w:pPr>
            <w:r w:rsidRPr="0044009F">
              <w:rPr>
                <w:sz w:val="22"/>
                <w:szCs w:val="22"/>
              </w:rPr>
              <w:t xml:space="preserve">integration – is the temporary worker integrated into the client’s workforce. </w:t>
            </w:r>
          </w:p>
          <w:p w14:paraId="2AC3BFE6" w14:textId="77777777" w:rsidR="00DF2774" w:rsidRPr="0044009F" w:rsidRDefault="00DF2774" w:rsidP="0044009F">
            <w:pPr>
              <w:ind w:right="284"/>
              <w:rPr>
                <w:rFonts w:ascii="Lato" w:hAnsi="Lato"/>
              </w:rPr>
            </w:pPr>
          </w:p>
          <w:p w14:paraId="32A5A82E" w14:textId="77777777" w:rsidR="00DF2774" w:rsidRPr="0044009F" w:rsidRDefault="00DF2774" w:rsidP="0044009F">
            <w:pPr>
              <w:ind w:right="284"/>
              <w:rPr>
                <w:rFonts w:ascii="Lato" w:hAnsi="Lato"/>
              </w:rPr>
            </w:pPr>
            <w:r w:rsidRPr="0044009F">
              <w:rPr>
                <w:rFonts w:ascii="Lato" w:hAnsi="Lato"/>
              </w:rPr>
              <w:t xml:space="preserve">The result will be either (a) the individual is an employee for tax purposes, (b) the individual is not an employee for tax purposes or (c) an indeterminate result. The party completing the tool can add some identifiers at the end of the test in order to identify which assignment it relates to.  </w:t>
            </w:r>
            <w:r w:rsidRPr="0044009F">
              <w:rPr>
                <w:rFonts w:ascii="Lato" w:hAnsi="Lato"/>
                <w:b/>
              </w:rPr>
              <w:t>HMRC have said they will stand by the test results provided the correct information was inputted.</w:t>
            </w:r>
            <w:r w:rsidRPr="0044009F">
              <w:rPr>
                <w:rFonts w:ascii="Lato" w:hAnsi="Lato"/>
              </w:rPr>
              <w:t xml:space="preserve"> </w:t>
            </w:r>
          </w:p>
          <w:p w14:paraId="1831CD72" w14:textId="77777777" w:rsidR="00DF2774" w:rsidRPr="0044009F" w:rsidRDefault="00DF2774" w:rsidP="0044009F">
            <w:pPr>
              <w:ind w:right="284"/>
              <w:rPr>
                <w:rFonts w:ascii="Lato" w:hAnsi="Lato"/>
                <w:b/>
              </w:rPr>
            </w:pPr>
          </w:p>
          <w:p w14:paraId="49A354FF" w14:textId="77777777" w:rsidR="00DF2774" w:rsidRPr="0044009F" w:rsidRDefault="00DF2774" w:rsidP="0044009F">
            <w:pPr>
              <w:ind w:right="284"/>
              <w:rPr>
                <w:rFonts w:ascii="Lato" w:hAnsi="Lato"/>
                <w:b/>
              </w:rPr>
            </w:pPr>
            <w:r w:rsidRPr="0044009F">
              <w:rPr>
                <w:rFonts w:ascii="Lato" w:hAnsi="Lato"/>
                <w:b/>
              </w:rPr>
              <w:t>Reasons for Hirer’s IR35 Status Decision:</w:t>
            </w:r>
          </w:p>
          <w:p w14:paraId="1A009886" w14:textId="77777777" w:rsidR="00DF2774" w:rsidRPr="0044009F" w:rsidRDefault="00DF2774" w:rsidP="0044009F">
            <w:pPr>
              <w:ind w:right="284"/>
              <w:rPr>
                <w:rFonts w:ascii="Lato" w:hAnsi="Lato"/>
              </w:rPr>
            </w:pPr>
            <w:r w:rsidRPr="0044009F">
              <w:rPr>
                <w:rFonts w:ascii="Lato" w:hAnsi="Lato"/>
              </w:rPr>
              <w:t>The Employment Business can request in writing that the Hirer provides its reasons for coming to its decision.  The Hirer must then respond in writing within 31 days (Section 61</w:t>
            </w:r>
            <w:proofErr w:type="gramStart"/>
            <w:r w:rsidRPr="0044009F">
              <w:rPr>
                <w:rFonts w:ascii="Lato" w:hAnsi="Lato"/>
              </w:rPr>
              <w:t>T(</w:t>
            </w:r>
            <w:proofErr w:type="gramEnd"/>
            <w:r w:rsidRPr="0044009F">
              <w:rPr>
                <w:rFonts w:ascii="Lato" w:hAnsi="Lato"/>
              </w:rPr>
              <w:t xml:space="preserve">5) ITEPA).  If the Hirer does not confirm the status of the assignment or give its reasoning within the required timescales, liability to </w:t>
            </w:r>
            <w:r w:rsidRPr="0044009F">
              <w:rPr>
                <w:rFonts w:ascii="Lato" w:hAnsi="Lato"/>
              </w:rPr>
              <w:lastRenderedPageBreak/>
              <w:t xml:space="preserve">deduct PAYE tax and NICs will transfer to the Hirer.  However, we consider this time period excessive and so the terms of business with the Hirer allow the Employment Business to terminate the Assignment if it does not receive the Hirer’s reasons, but gives the option of reducing this to a shorter period if required e.g. 7 days. </w:t>
            </w:r>
          </w:p>
          <w:p w14:paraId="23E81703" w14:textId="77777777" w:rsidR="00DF2774" w:rsidRPr="0044009F" w:rsidRDefault="00DF2774" w:rsidP="0044009F">
            <w:pPr>
              <w:ind w:right="284"/>
              <w:rPr>
                <w:rFonts w:ascii="Lato" w:hAnsi="Lato"/>
                <w:b/>
              </w:rPr>
            </w:pPr>
          </w:p>
        </w:tc>
      </w:tr>
      <w:tr w:rsidR="00DF2774" w:rsidRPr="0044009F" w14:paraId="4DB18E3C" w14:textId="77777777" w:rsidTr="0044009F">
        <w:tc>
          <w:tcPr>
            <w:tcW w:w="1131" w:type="dxa"/>
            <w:shd w:val="clear" w:color="auto" w:fill="auto"/>
          </w:tcPr>
          <w:p w14:paraId="16D65CEF" w14:textId="77777777" w:rsidR="00DF2774" w:rsidRPr="0044009F" w:rsidRDefault="00DF2774" w:rsidP="00DF2774">
            <w:pPr>
              <w:pStyle w:val="ListParagraph"/>
              <w:numPr>
                <w:ilvl w:val="0"/>
                <w:numId w:val="21"/>
              </w:numPr>
              <w:ind w:right="284"/>
              <w:jc w:val="left"/>
              <w:rPr>
                <w:rFonts w:cs="Arial"/>
                <w:bCs/>
                <w:sz w:val="22"/>
                <w:szCs w:val="22"/>
              </w:rPr>
            </w:pPr>
            <w:bookmarkStart w:id="68" w:name="_Ref478026161"/>
          </w:p>
        </w:tc>
        <w:bookmarkEnd w:id="68"/>
        <w:tc>
          <w:tcPr>
            <w:tcW w:w="2410" w:type="dxa"/>
            <w:shd w:val="clear" w:color="auto" w:fill="auto"/>
          </w:tcPr>
          <w:p w14:paraId="38B80A3A" w14:textId="77777777" w:rsidR="00DF2774" w:rsidRPr="0044009F" w:rsidRDefault="00DF2774" w:rsidP="0044009F">
            <w:pPr>
              <w:ind w:left="360" w:right="284" w:hanging="370"/>
              <w:rPr>
                <w:rFonts w:ascii="Lato" w:hAnsi="Lato"/>
              </w:rPr>
            </w:pPr>
            <w:r w:rsidRPr="0044009F">
              <w:rPr>
                <w:rFonts w:ascii="Lato" w:hAnsi="Lato"/>
              </w:rPr>
              <w:t xml:space="preserve">1 (Definitions) </w:t>
            </w:r>
          </w:p>
          <w:p w14:paraId="076D1EE7" w14:textId="77777777" w:rsidR="00DF2774" w:rsidRPr="0044009F" w:rsidRDefault="00DF2774" w:rsidP="0044009F">
            <w:pPr>
              <w:ind w:right="284" w:hanging="10"/>
              <w:rPr>
                <w:rFonts w:ascii="Lato" w:hAnsi="Lato"/>
              </w:rPr>
            </w:pPr>
            <w:r w:rsidRPr="0044009F">
              <w:rPr>
                <w:rFonts w:ascii="Lato" w:hAnsi="Lato"/>
              </w:rPr>
              <w:t>“Intermediaries Legislation”</w:t>
            </w:r>
          </w:p>
          <w:p w14:paraId="00473081" w14:textId="77777777" w:rsidR="00DF2774" w:rsidRPr="0044009F" w:rsidRDefault="00DF2774" w:rsidP="0044009F">
            <w:pPr>
              <w:ind w:left="360" w:right="284" w:hanging="370"/>
              <w:rPr>
                <w:rFonts w:ascii="Lato" w:hAnsi="Lato" w:cs="Arial"/>
                <w:bCs/>
              </w:rPr>
            </w:pPr>
          </w:p>
        </w:tc>
        <w:tc>
          <w:tcPr>
            <w:tcW w:w="5758" w:type="dxa"/>
            <w:shd w:val="clear" w:color="auto" w:fill="auto"/>
          </w:tcPr>
          <w:p w14:paraId="461C7B43" w14:textId="678081E0" w:rsidR="00DF2774" w:rsidRPr="0044009F" w:rsidRDefault="00DF2774" w:rsidP="0044009F">
            <w:pPr>
              <w:ind w:right="284"/>
              <w:rPr>
                <w:rFonts w:ascii="Lato" w:hAnsi="Lato"/>
              </w:rPr>
            </w:pPr>
            <w:r w:rsidRPr="0044009F">
              <w:rPr>
                <w:rFonts w:ascii="Lato" w:hAnsi="Lato"/>
              </w:rPr>
              <w:t>This is commonly known as “IR35”.  The rules are set out in sections 48 – 61 ITEPA.  See also Notes [</w:t>
            </w:r>
            <w:r w:rsidRPr="0044009F">
              <w:rPr>
                <w:rFonts w:ascii="Lato" w:hAnsi="Lato"/>
              </w:rPr>
              <w:fldChar w:fldCharType="begin"/>
            </w:r>
            <w:r w:rsidRPr="0044009F">
              <w:rPr>
                <w:rFonts w:ascii="Lato" w:hAnsi="Lato"/>
              </w:rPr>
              <w:instrText xml:space="preserve"> REF _Ref478029634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8</w:t>
            </w:r>
            <w:r w:rsidRPr="0044009F">
              <w:rPr>
                <w:rFonts w:ascii="Lato" w:hAnsi="Lato"/>
              </w:rPr>
              <w:fldChar w:fldCharType="end"/>
            </w:r>
            <w:r w:rsidRPr="0044009F">
              <w:rPr>
                <w:rFonts w:ascii="Lato" w:hAnsi="Lato"/>
              </w:rPr>
              <w:t xml:space="preserve"> and </w:t>
            </w:r>
            <w:r w:rsidRPr="0044009F">
              <w:rPr>
                <w:rFonts w:ascii="Lato" w:hAnsi="Lato"/>
              </w:rPr>
              <w:fldChar w:fldCharType="begin"/>
            </w:r>
            <w:r w:rsidRPr="0044009F">
              <w:rPr>
                <w:rFonts w:ascii="Lato" w:hAnsi="Lato"/>
              </w:rPr>
              <w:instrText xml:space="preserve"> REF _Ref478025683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14</w:t>
            </w:r>
            <w:r w:rsidRPr="0044009F">
              <w:rPr>
                <w:rFonts w:ascii="Lato" w:hAnsi="Lato"/>
              </w:rPr>
              <w:fldChar w:fldCharType="end"/>
            </w:r>
            <w:r w:rsidRPr="0044009F">
              <w:rPr>
                <w:rFonts w:ascii="Lato" w:hAnsi="Lato"/>
              </w:rPr>
              <w:t>].</w:t>
            </w:r>
          </w:p>
        </w:tc>
      </w:tr>
      <w:tr w:rsidR="00DF2774" w:rsidRPr="0044009F" w14:paraId="39FE6B95" w14:textId="77777777" w:rsidTr="0044009F">
        <w:tc>
          <w:tcPr>
            <w:tcW w:w="1131" w:type="dxa"/>
            <w:shd w:val="clear" w:color="auto" w:fill="auto"/>
          </w:tcPr>
          <w:p w14:paraId="2FAA744E" w14:textId="77777777" w:rsidR="00DF2774" w:rsidRPr="0044009F" w:rsidRDefault="00DF2774" w:rsidP="00DF2774">
            <w:pPr>
              <w:pStyle w:val="ListParagraph"/>
              <w:numPr>
                <w:ilvl w:val="0"/>
                <w:numId w:val="21"/>
              </w:numPr>
              <w:ind w:right="284"/>
              <w:jc w:val="left"/>
              <w:rPr>
                <w:rFonts w:cs="Arial"/>
                <w:bCs/>
                <w:sz w:val="22"/>
                <w:szCs w:val="22"/>
              </w:rPr>
            </w:pPr>
            <w:bookmarkStart w:id="69" w:name="_Ref478024767"/>
          </w:p>
        </w:tc>
        <w:bookmarkEnd w:id="69"/>
        <w:tc>
          <w:tcPr>
            <w:tcW w:w="2410" w:type="dxa"/>
            <w:shd w:val="clear" w:color="auto" w:fill="auto"/>
          </w:tcPr>
          <w:p w14:paraId="393CAC61" w14:textId="77777777" w:rsidR="00DF2774" w:rsidRPr="0044009F" w:rsidRDefault="00DF2774" w:rsidP="0044009F">
            <w:pPr>
              <w:ind w:right="284"/>
              <w:rPr>
                <w:rFonts w:ascii="Lato" w:hAnsi="Lato" w:cs="Arial"/>
                <w:bCs/>
              </w:rPr>
            </w:pPr>
            <w:r w:rsidRPr="0044009F">
              <w:rPr>
                <w:rFonts w:ascii="Lato" w:hAnsi="Lato" w:cs="Arial"/>
                <w:bCs/>
              </w:rPr>
              <w:t xml:space="preserve">1 (Definitions) </w:t>
            </w:r>
          </w:p>
          <w:p w14:paraId="67ADC91F" w14:textId="77777777" w:rsidR="00DF2774" w:rsidRPr="0044009F" w:rsidRDefault="00DF2774" w:rsidP="0044009F">
            <w:pPr>
              <w:ind w:right="284"/>
              <w:rPr>
                <w:rFonts w:ascii="Lato" w:hAnsi="Lato" w:cs="Arial"/>
                <w:bCs/>
              </w:rPr>
            </w:pPr>
            <w:r w:rsidRPr="0044009F">
              <w:rPr>
                <w:rFonts w:ascii="Lato" w:hAnsi="Lato" w:cs="Arial"/>
                <w:bCs/>
              </w:rPr>
              <w:t>“Minimum Rate”</w:t>
            </w:r>
          </w:p>
        </w:tc>
        <w:tc>
          <w:tcPr>
            <w:tcW w:w="5758" w:type="dxa"/>
            <w:shd w:val="clear" w:color="auto" w:fill="auto"/>
          </w:tcPr>
          <w:p w14:paraId="110999D5" w14:textId="48034C1C" w:rsidR="00DF2774" w:rsidRPr="0044009F" w:rsidRDefault="00DF2774" w:rsidP="0044009F">
            <w:pPr>
              <w:ind w:right="284"/>
              <w:rPr>
                <w:rFonts w:ascii="Lato" w:hAnsi="Lato" w:cs="Arial"/>
                <w:bCs/>
                <w:color w:val="000000"/>
              </w:rPr>
            </w:pPr>
            <w:r w:rsidRPr="0044009F">
              <w:rPr>
                <w:rFonts w:ascii="Lato" w:hAnsi="Lato" w:cs="Arial"/>
                <w:bCs/>
                <w:color w:val="000000"/>
              </w:rPr>
              <w:t xml:space="preserve">It is a requirement of the Conduct Regulations that you set out the minimum rate of remuneration that the </w:t>
            </w:r>
            <w:r w:rsidRPr="0044009F">
              <w:rPr>
                <w:rFonts w:ascii="Lato" w:hAnsi="Lato" w:cs="Arial"/>
                <w:bCs/>
              </w:rPr>
              <w:t>Employment Business</w:t>
            </w:r>
            <w:r w:rsidRPr="0044009F">
              <w:rPr>
                <w:rFonts w:ascii="Lato" w:hAnsi="Lato" w:cs="Arial"/>
                <w:bCs/>
                <w:color w:val="000000"/>
              </w:rPr>
              <w:t xml:space="preserve"> reasonably expects to achieve, for all hours worked by the work-seeker. See clause </w:t>
            </w:r>
            <w:r w:rsidRPr="0044009F">
              <w:rPr>
                <w:rFonts w:ascii="Lato" w:hAnsi="Lato" w:cs="Arial"/>
                <w:bCs/>
                <w:color w:val="000000"/>
              </w:rPr>
              <w:fldChar w:fldCharType="begin"/>
            </w:r>
            <w:r w:rsidRPr="0044009F">
              <w:rPr>
                <w:rFonts w:ascii="Lato" w:hAnsi="Lato" w:cs="Arial"/>
                <w:bCs/>
                <w:color w:val="000000"/>
              </w:rPr>
              <w:instrText xml:space="preserve"> REF _Ref478030881 \w \h </w:instrText>
            </w:r>
            <w:r w:rsidR="0044009F" w:rsidRPr="0044009F">
              <w:rPr>
                <w:rFonts w:ascii="Lato" w:hAnsi="Lato" w:cs="Arial"/>
                <w:bCs/>
                <w:color w:val="000000"/>
              </w:rPr>
              <w:instrText xml:space="preserve"> \* MERGEFORMAT </w:instrText>
            </w:r>
            <w:r w:rsidRPr="0044009F">
              <w:rPr>
                <w:rFonts w:ascii="Lato" w:hAnsi="Lato" w:cs="Arial"/>
                <w:bCs/>
                <w:color w:val="000000"/>
              </w:rPr>
            </w:r>
            <w:r w:rsidRPr="0044009F">
              <w:rPr>
                <w:rFonts w:ascii="Lato" w:hAnsi="Lato" w:cs="Arial"/>
                <w:bCs/>
                <w:color w:val="000000"/>
              </w:rPr>
              <w:fldChar w:fldCharType="separate"/>
            </w:r>
            <w:r w:rsidRPr="0044009F">
              <w:rPr>
                <w:rFonts w:ascii="Lato" w:hAnsi="Lato" w:cs="Arial"/>
                <w:bCs/>
                <w:color w:val="000000"/>
              </w:rPr>
              <w:t>6.2.4</w:t>
            </w:r>
            <w:r w:rsidRPr="0044009F">
              <w:rPr>
                <w:rFonts w:ascii="Lato" w:hAnsi="Lato" w:cs="Arial"/>
                <w:bCs/>
                <w:color w:val="000000"/>
              </w:rPr>
              <w:fldChar w:fldCharType="end"/>
            </w:r>
            <w:r w:rsidRPr="0044009F">
              <w:rPr>
                <w:rFonts w:ascii="Lato" w:hAnsi="Lato" w:cs="Arial"/>
                <w:bCs/>
                <w:color w:val="000000"/>
              </w:rPr>
              <w:t>. </w:t>
            </w:r>
          </w:p>
          <w:p w14:paraId="385F459D" w14:textId="77777777" w:rsidR="00DF2774" w:rsidRPr="0044009F" w:rsidRDefault="00DF2774" w:rsidP="0044009F">
            <w:pPr>
              <w:ind w:right="284"/>
              <w:rPr>
                <w:rFonts w:ascii="Lato" w:hAnsi="Lato" w:cs="Arial"/>
                <w:bCs/>
              </w:rPr>
            </w:pPr>
          </w:p>
        </w:tc>
      </w:tr>
      <w:tr w:rsidR="00DF2774" w:rsidRPr="0044009F" w14:paraId="566FBE9C" w14:textId="77777777" w:rsidTr="0044009F">
        <w:tc>
          <w:tcPr>
            <w:tcW w:w="1131" w:type="dxa"/>
            <w:shd w:val="clear" w:color="auto" w:fill="auto"/>
          </w:tcPr>
          <w:p w14:paraId="7071FAE8" w14:textId="77777777" w:rsidR="00DF2774" w:rsidRPr="0044009F" w:rsidRDefault="00DF2774" w:rsidP="00DF2774">
            <w:pPr>
              <w:pStyle w:val="ListParagraph"/>
              <w:numPr>
                <w:ilvl w:val="0"/>
                <w:numId w:val="21"/>
              </w:numPr>
              <w:ind w:right="284"/>
              <w:jc w:val="left"/>
              <w:rPr>
                <w:rFonts w:cs="Arial"/>
                <w:bCs/>
                <w:sz w:val="22"/>
                <w:szCs w:val="22"/>
              </w:rPr>
            </w:pPr>
            <w:bookmarkStart w:id="70" w:name="_Ref478630925"/>
          </w:p>
        </w:tc>
        <w:bookmarkEnd w:id="70"/>
        <w:tc>
          <w:tcPr>
            <w:tcW w:w="2410" w:type="dxa"/>
            <w:shd w:val="clear" w:color="auto" w:fill="auto"/>
          </w:tcPr>
          <w:p w14:paraId="5FB396EE" w14:textId="77777777" w:rsidR="00DF2774" w:rsidRPr="0044009F" w:rsidRDefault="00DF2774" w:rsidP="0044009F">
            <w:pPr>
              <w:ind w:left="360" w:right="284" w:hanging="370"/>
              <w:rPr>
                <w:rFonts w:ascii="Lato" w:hAnsi="Lato"/>
              </w:rPr>
            </w:pPr>
            <w:r w:rsidRPr="0044009F">
              <w:rPr>
                <w:rFonts w:ascii="Lato" w:hAnsi="Lato"/>
              </w:rPr>
              <w:t xml:space="preserve">1 (Definitions) </w:t>
            </w:r>
          </w:p>
          <w:p w14:paraId="07B22405" w14:textId="77777777" w:rsidR="00DF2774" w:rsidRPr="0044009F" w:rsidRDefault="00DF2774" w:rsidP="0044009F">
            <w:pPr>
              <w:ind w:right="284" w:hanging="10"/>
              <w:rPr>
                <w:rFonts w:ascii="Lato" w:hAnsi="Lato"/>
              </w:rPr>
            </w:pPr>
            <w:r w:rsidRPr="0044009F">
              <w:rPr>
                <w:rFonts w:ascii="Lato" w:hAnsi="Lato"/>
              </w:rPr>
              <w:t>“Net Pay”</w:t>
            </w:r>
          </w:p>
          <w:p w14:paraId="581C9B72" w14:textId="77777777" w:rsidR="00DF2774" w:rsidRPr="0044009F" w:rsidRDefault="00DF2774" w:rsidP="0044009F">
            <w:pPr>
              <w:ind w:right="284"/>
              <w:rPr>
                <w:rFonts w:ascii="Lato" w:hAnsi="Lato" w:cs="Arial"/>
                <w:bCs/>
              </w:rPr>
            </w:pPr>
          </w:p>
        </w:tc>
        <w:tc>
          <w:tcPr>
            <w:tcW w:w="5758" w:type="dxa"/>
            <w:shd w:val="clear" w:color="auto" w:fill="auto"/>
          </w:tcPr>
          <w:p w14:paraId="5C845721" w14:textId="418BB0ED" w:rsidR="00DF2774" w:rsidRPr="0044009F" w:rsidRDefault="00DF2774" w:rsidP="0044009F">
            <w:pPr>
              <w:ind w:right="284"/>
              <w:rPr>
                <w:rFonts w:ascii="Lato" w:hAnsi="Lato"/>
              </w:rPr>
            </w:pPr>
            <w:r w:rsidRPr="0044009F">
              <w:rPr>
                <w:rFonts w:ascii="Lato" w:hAnsi="Lato"/>
              </w:rPr>
              <w:t xml:space="preserve">See Note </w:t>
            </w:r>
            <w:r w:rsidRPr="0044009F">
              <w:rPr>
                <w:rFonts w:ascii="Lato" w:hAnsi="Lato"/>
              </w:rPr>
              <w:fldChar w:fldCharType="begin"/>
            </w:r>
            <w:r w:rsidRPr="0044009F">
              <w:rPr>
                <w:rFonts w:ascii="Lato" w:hAnsi="Lato"/>
              </w:rPr>
              <w:instrText xml:space="preserve"> REF _Ref478024624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7</w:t>
            </w:r>
            <w:r w:rsidRPr="0044009F">
              <w:rPr>
                <w:rFonts w:ascii="Lato" w:hAnsi="Lato"/>
              </w:rPr>
              <w:fldChar w:fldCharType="end"/>
            </w:r>
            <w:r w:rsidRPr="0044009F">
              <w:rPr>
                <w:rFonts w:ascii="Lato" w:hAnsi="Lato"/>
              </w:rPr>
              <w:t xml:space="preserve"> re the “Deemed Direct Payment”.  The Net Pay is the balance payable to the Intermediary on behalf of the Agency Worker following Deductions. </w:t>
            </w:r>
          </w:p>
          <w:p w14:paraId="5C0F6A59" w14:textId="77777777" w:rsidR="00DF2774" w:rsidRPr="0044009F" w:rsidRDefault="00DF2774" w:rsidP="0044009F">
            <w:pPr>
              <w:ind w:right="284"/>
              <w:rPr>
                <w:rFonts w:ascii="Lato" w:hAnsi="Lato" w:cs="Arial"/>
                <w:bCs/>
                <w:color w:val="000000"/>
              </w:rPr>
            </w:pPr>
          </w:p>
        </w:tc>
      </w:tr>
      <w:tr w:rsidR="00DF2774" w:rsidRPr="0044009F" w14:paraId="3DD820A8" w14:textId="77777777" w:rsidTr="0044009F">
        <w:tc>
          <w:tcPr>
            <w:tcW w:w="1131" w:type="dxa"/>
            <w:shd w:val="clear" w:color="auto" w:fill="auto"/>
          </w:tcPr>
          <w:p w14:paraId="17F03E31" w14:textId="77777777" w:rsidR="00DF2774" w:rsidRPr="0044009F" w:rsidRDefault="00DF2774" w:rsidP="00DF2774">
            <w:pPr>
              <w:pStyle w:val="ListParagraph"/>
              <w:numPr>
                <w:ilvl w:val="0"/>
                <w:numId w:val="21"/>
              </w:numPr>
              <w:ind w:right="284"/>
              <w:jc w:val="left"/>
              <w:rPr>
                <w:rFonts w:cs="Arial"/>
                <w:bCs/>
                <w:sz w:val="22"/>
                <w:szCs w:val="22"/>
              </w:rPr>
            </w:pPr>
            <w:bookmarkStart w:id="71" w:name="_Ref478037210"/>
          </w:p>
        </w:tc>
        <w:bookmarkEnd w:id="71"/>
        <w:tc>
          <w:tcPr>
            <w:tcW w:w="2410" w:type="dxa"/>
            <w:shd w:val="clear" w:color="auto" w:fill="auto"/>
          </w:tcPr>
          <w:p w14:paraId="768E9745" w14:textId="77777777" w:rsidR="00DF2774" w:rsidRPr="0044009F" w:rsidRDefault="00DF2774" w:rsidP="0044009F">
            <w:pPr>
              <w:ind w:left="-20" w:right="284" w:firstLine="10"/>
              <w:rPr>
                <w:rFonts w:ascii="Lato" w:hAnsi="Lato"/>
              </w:rPr>
            </w:pPr>
            <w:r w:rsidRPr="0044009F">
              <w:rPr>
                <w:rFonts w:ascii="Lato" w:hAnsi="Lato"/>
              </w:rPr>
              <w:t>1 (Definitions)</w:t>
            </w:r>
          </w:p>
          <w:p w14:paraId="574E181E" w14:textId="77777777" w:rsidR="00DF2774" w:rsidRPr="0044009F" w:rsidRDefault="00DF2774" w:rsidP="0044009F">
            <w:pPr>
              <w:ind w:left="-20" w:right="284" w:firstLine="10"/>
              <w:rPr>
                <w:rFonts w:ascii="Lato" w:hAnsi="Lato"/>
              </w:rPr>
            </w:pPr>
            <w:r w:rsidRPr="0044009F">
              <w:rPr>
                <w:rFonts w:ascii="Lato" w:hAnsi="Lato"/>
              </w:rPr>
              <w:t>“NICs Legislation”</w:t>
            </w:r>
          </w:p>
          <w:p w14:paraId="6A002005" w14:textId="77777777" w:rsidR="00DF2774" w:rsidRPr="0044009F" w:rsidRDefault="00DF2774" w:rsidP="0044009F">
            <w:pPr>
              <w:ind w:left="360" w:right="284" w:hanging="370"/>
              <w:rPr>
                <w:rFonts w:ascii="Lato" w:hAnsi="Lato"/>
              </w:rPr>
            </w:pPr>
          </w:p>
        </w:tc>
        <w:tc>
          <w:tcPr>
            <w:tcW w:w="5758" w:type="dxa"/>
            <w:shd w:val="clear" w:color="auto" w:fill="auto"/>
          </w:tcPr>
          <w:p w14:paraId="21D959F4" w14:textId="77777777" w:rsidR="00DF2774" w:rsidRPr="0044009F" w:rsidRDefault="00DF2774" w:rsidP="0044009F">
            <w:pPr>
              <w:ind w:right="284"/>
              <w:rPr>
                <w:rFonts w:ascii="Lato" w:hAnsi="Lato"/>
              </w:rPr>
            </w:pPr>
            <w:r w:rsidRPr="0044009F">
              <w:rPr>
                <w:rFonts w:ascii="Lato" w:hAnsi="Lato"/>
              </w:rPr>
              <w:t xml:space="preserve">The Social Security (Miscellaneous Amendments No. 2) Regulations 2017 amend the Social Security Contributions (Intermediaries) Regulations 2000 which require the deduction of employee’s national insurance contributions when assignment is an Inside IR35 assignment. </w:t>
            </w:r>
          </w:p>
          <w:p w14:paraId="2A5C9BF7" w14:textId="77777777" w:rsidR="00DF2774" w:rsidRPr="0044009F" w:rsidRDefault="00DF2774" w:rsidP="0044009F">
            <w:pPr>
              <w:ind w:right="284"/>
              <w:rPr>
                <w:rFonts w:ascii="Lato" w:hAnsi="Lato"/>
              </w:rPr>
            </w:pPr>
          </w:p>
        </w:tc>
      </w:tr>
      <w:tr w:rsidR="00DF2774" w:rsidRPr="0044009F" w14:paraId="7425B901" w14:textId="77777777" w:rsidTr="0044009F">
        <w:tc>
          <w:tcPr>
            <w:tcW w:w="1131" w:type="dxa"/>
            <w:shd w:val="clear" w:color="auto" w:fill="auto"/>
          </w:tcPr>
          <w:p w14:paraId="2769A347" w14:textId="77777777" w:rsidR="00DF2774" w:rsidRPr="0044009F" w:rsidRDefault="00DF2774" w:rsidP="00DF2774">
            <w:pPr>
              <w:pStyle w:val="ListParagraph"/>
              <w:numPr>
                <w:ilvl w:val="0"/>
                <w:numId w:val="21"/>
              </w:numPr>
              <w:ind w:right="284"/>
              <w:jc w:val="left"/>
              <w:rPr>
                <w:rFonts w:cs="Arial"/>
                <w:bCs/>
                <w:sz w:val="22"/>
                <w:szCs w:val="22"/>
              </w:rPr>
            </w:pPr>
            <w:bookmarkStart w:id="72" w:name="_Ref478025683"/>
          </w:p>
        </w:tc>
        <w:bookmarkEnd w:id="72"/>
        <w:tc>
          <w:tcPr>
            <w:tcW w:w="2410" w:type="dxa"/>
            <w:shd w:val="clear" w:color="auto" w:fill="auto"/>
          </w:tcPr>
          <w:p w14:paraId="1AA990E5" w14:textId="77777777" w:rsidR="00DF2774" w:rsidRPr="0044009F" w:rsidRDefault="00DF2774" w:rsidP="0044009F">
            <w:pPr>
              <w:ind w:left="360" w:right="284" w:hanging="370"/>
              <w:rPr>
                <w:rFonts w:ascii="Lato" w:hAnsi="Lato"/>
              </w:rPr>
            </w:pPr>
            <w:r w:rsidRPr="0044009F">
              <w:rPr>
                <w:rFonts w:ascii="Lato" w:hAnsi="Lato"/>
              </w:rPr>
              <w:t>1 (Definitions)</w:t>
            </w:r>
          </w:p>
          <w:p w14:paraId="76285A35" w14:textId="77777777" w:rsidR="00DF2774" w:rsidRPr="0044009F" w:rsidRDefault="00DF2774" w:rsidP="0044009F">
            <w:pPr>
              <w:ind w:left="360" w:right="284" w:hanging="370"/>
              <w:rPr>
                <w:rFonts w:ascii="Lato" w:hAnsi="Lato"/>
              </w:rPr>
            </w:pPr>
            <w:r w:rsidRPr="0044009F">
              <w:rPr>
                <w:rFonts w:ascii="Lato" w:hAnsi="Lato"/>
              </w:rPr>
              <w:t xml:space="preserve">“Outside IR35” </w:t>
            </w:r>
          </w:p>
          <w:p w14:paraId="0519AC3A" w14:textId="77777777" w:rsidR="00DF2774" w:rsidRPr="0044009F" w:rsidRDefault="00DF2774" w:rsidP="0044009F">
            <w:pPr>
              <w:ind w:right="284"/>
              <w:rPr>
                <w:rFonts w:ascii="Lato" w:hAnsi="Lato" w:cs="Arial"/>
                <w:bCs/>
              </w:rPr>
            </w:pPr>
          </w:p>
        </w:tc>
        <w:tc>
          <w:tcPr>
            <w:tcW w:w="5758" w:type="dxa"/>
            <w:shd w:val="clear" w:color="auto" w:fill="auto"/>
          </w:tcPr>
          <w:p w14:paraId="44F0E20B" w14:textId="77777777" w:rsidR="00DF2774" w:rsidRPr="0044009F" w:rsidRDefault="00DF2774" w:rsidP="0044009F">
            <w:pPr>
              <w:ind w:right="284"/>
              <w:rPr>
                <w:rFonts w:ascii="Lato" w:hAnsi="Lato"/>
              </w:rPr>
            </w:pPr>
            <w:r w:rsidRPr="0044009F">
              <w:rPr>
                <w:rFonts w:ascii="Lato" w:hAnsi="Lato"/>
              </w:rPr>
              <w:t xml:space="preserve">The assignment will be outside IR35 where the contractor does not personally provide services and removing the intermediary from the supply chain, the individual would not be deemed to be an employee of </w:t>
            </w:r>
            <w:r w:rsidRPr="0044009F">
              <w:rPr>
                <w:rFonts w:ascii="Lato" w:hAnsi="Lato"/>
              </w:rPr>
              <w:lastRenderedPageBreak/>
              <w:t>the end user client for tax purposes.  In this case, the intermediary is responsible for tax and NICs.</w:t>
            </w:r>
          </w:p>
          <w:p w14:paraId="681CA9F1" w14:textId="77777777" w:rsidR="00DF2774" w:rsidRPr="0044009F" w:rsidRDefault="00DF2774" w:rsidP="0044009F">
            <w:pPr>
              <w:ind w:right="284"/>
              <w:rPr>
                <w:rFonts w:ascii="Lato" w:hAnsi="Lato"/>
              </w:rPr>
            </w:pPr>
          </w:p>
          <w:p w14:paraId="2EB07C9C" w14:textId="77777777" w:rsidR="00DF2774" w:rsidRPr="0044009F" w:rsidRDefault="00DF2774" w:rsidP="0044009F">
            <w:pPr>
              <w:ind w:right="284"/>
              <w:rPr>
                <w:rFonts w:ascii="Lato" w:hAnsi="Lato"/>
              </w:rPr>
            </w:pPr>
            <w:r w:rsidRPr="0044009F">
              <w:rPr>
                <w:rFonts w:ascii="Lato" w:hAnsi="Lato"/>
              </w:rPr>
              <w:t xml:space="preserve">Office holder roles are deemed to be Inside IR35 (Section 61M(1)(ii) ITEPA). </w:t>
            </w:r>
          </w:p>
          <w:p w14:paraId="43A94264" w14:textId="77777777" w:rsidR="00DF2774" w:rsidRPr="0044009F" w:rsidRDefault="00DF2774" w:rsidP="0044009F">
            <w:pPr>
              <w:ind w:right="284"/>
              <w:rPr>
                <w:rFonts w:ascii="Lato" w:hAnsi="Lato"/>
              </w:rPr>
            </w:pPr>
          </w:p>
          <w:p w14:paraId="4F64C860" w14:textId="137DE739" w:rsidR="00DF2774" w:rsidRPr="0044009F" w:rsidRDefault="00DF2774" w:rsidP="0044009F">
            <w:pPr>
              <w:ind w:right="284"/>
              <w:rPr>
                <w:rFonts w:ascii="Lato" w:hAnsi="Lato"/>
              </w:rPr>
            </w:pPr>
            <w:r w:rsidRPr="0044009F">
              <w:rPr>
                <w:rFonts w:ascii="Lato" w:hAnsi="Lato"/>
              </w:rPr>
              <w:t xml:space="preserve">See also Notes </w:t>
            </w:r>
            <w:r w:rsidRPr="0044009F">
              <w:rPr>
                <w:rFonts w:ascii="Lato" w:hAnsi="Lato"/>
              </w:rPr>
              <w:fldChar w:fldCharType="begin"/>
            </w:r>
            <w:r w:rsidRPr="0044009F">
              <w:rPr>
                <w:rFonts w:ascii="Lato" w:hAnsi="Lato"/>
              </w:rPr>
              <w:instrText xml:space="preserve"> REF _Ref478029634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8</w:t>
            </w:r>
            <w:r w:rsidRPr="0044009F">
              <w:rPr>
                <w:rFonts w:ascii="Lato" w:hAnsi="Lato"/>
              </w:rPr>
              <w:fldChar w:fldCharType="end"/>
            </w:r>
            <w:r w:rsidRPr="0044009F">
              <w:rPr>
                <w:rFonts w:ascii="Lato" w:hAnsi="Lato"/>
              </w:rPr>
              <w:t xml:space="preserve"> and </w:t>
            </w:r>
            <w:r w:rsidRPr="0044009F">
              <w:rPr>
                <w:rFonts w:ascii="Lato" w:hAnsi="Lato"/>
              </w:rPr>
              <w:fldChar w:fldCharType="begin"/>
            </w:r>
            <w:r w:rsidRPr="0044009F">
              <w:rPr>
                <w:rFonts w:ascii="Lato" w:hAnsi="Lato"/>
              </w:rPr>
              <w:instrText xml:space="preserve"> REF _Ref478719160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9</w:t>
            </w:r>
            <w:r w:rsidRPr="0044009F">
              <w:rPr>
                <w:rFonts w:ascii="Lato" w:hAnsi="Lato"/>
              </w:rPr>
              <w:fldChar w:fldCharType="end"/>
            </w:r>
            <w:r w:rsidRPr="0044009F">
              <w:rPr>
                <w:rFonts w:ascii="Lato" w:hAnsi="Lato"/>
              </w:rPr>
              <w:t xml:space="preserve">. </w:t>
            </w:r>
          </w:p>
          <w:p w14:paraId="6867E0BE" w14:textId="77777777" w:rsidR="00DF2774" w:rsidRPr="0044009F" w:rsidRDefault="00DF2774" w:rsidP="0044009F">
            <w:pPr>
              <w:ind w:right="284"/>
              <w:rPr>
                <w:rFonts w:ascii="Lato" w:hAnsi="Lato" w:cs="Arial"/>
                <w:bCs/>
                <w:color w:val="000000"/>
              </w:rPr>
            </w:pPr>
          </w:p>
        </w:tc>
      </w:tr>
      <w:tr w:rsidR="00DF2774" w:rsidRPr="0044009F" w14:paraId="04E7F6AE" w14:textId="77777777" w:rsidTr="0044009F">
        <w:tc>
          <w:tcPr>
            <w:tcW w:w="1131" w:type="dxa"/>
            <w:shd w:val="clear" w:color="auto" w:fill="auto"/>
          </w:tcPr>
          <w:p w14:paraId="66374F5A" w14:textId="77777777" w:rsidR="00DF2774" w:rsidRPr="0044009F" w:rsidRDefault="00DF2774" w:rsidP="00DF2774">
            <w:pPr>
              <w:pStyle w:val="ListParagraph"/>
              <w:numPr>
                <w:ilvl w:val="0"/>
                <w:numId w:val="21"/>
              </w:numPr>
              <w:ind w:right="284"/>
              <w:jc w:val="left"/>
              <w:rPr>
                <w:rFonts w:cs="Arial"/>
                <w:bCs/>
                <w:sz w:val="22"/>
                <w:szCs w:val="22"/>
              </w:rPr>
            </w:pPr>
            <w:bookmarkStart w:id="73" w:name="_Ref478025704"/>
          </w:p>
        </w:tc>
        <w:bookmarkEnd w:id="73"/>
        <w:tc>
          <w:tcPr>
            <w:tcW w:w="2410" w:type="dxa"/>
            <w:shd w:val="clear" w:color="auto" w:fill="auto"/>
          </w:tcPr>
          <w:p w14:paraId="72EC106D" w14:textId="77777777" w:rsidR="00DF2774" w:rsidRPr="0044009F" w:rsidRDefault="00DF2774" w:rsidP="0044009F">
            <w:pPr>
              <w:ind w:left="360" w:right="284" w:hanging="370"/>
              <w:rPr>
                <w:rFonts w:ascii="Lato" w:hAnsi="Lato"/>
              </w:rPr>
            </w:pPr>
            <w:r w:rsidRPr="0044009F">
              <w:rPr>
                <w:rFonts w:ascii="Lato" w:hAnsi="Lato"/>
              </w:rPr>
              <w:t xml:space="preserve">1 (Definitions) </w:t>
            </w:r>
          </w:p>
          <w:p w14:paraId="653F128B" w14:textId="77777777" w:rsidR="00DF2774" w:rsidRPr="0044009F" w:rsidRDefault="00DF2774" w:rsidP="0044009F">
            <w:pPr>
              <w:ind w:right="284" w:hanging="10"/>
              <w:rPr>
                <w:rFonts w:ascii="Lato" w:hAnsi="Lato"/>
              </w:rPr>
            </w:pPr>
            <w:r w:rsidRPr="0044009F">
              <w:rPr>
                <w:rFonts w:ascii="Lato" w:hAnsi="Lato"/>
              </w:rPr>
              <w:t>“Public Authority”</w:t>
            </w:r>
          </w:p>
          <w:p w14:paraId="3FB73C88" w14:textId="77777777" w:rsidR="00DF2774" w:rsidRPr="0044009F" w:rsidRDefault="00DF2774" w:rsidP="0044009F">
            <w:pPr>
              <w:ind w:right="284"/>
              <w:rPr>
                <w:rFonts w:ascii="Lato" w:hAnsi="Lato" w:cs="Arial"/>
                <w:bCs/>
              </w:rPr>
            </w:pPr>
          </w:p>
        </w:tc>
        <w:tc>
          <w:tcPr>
            <w:tcW w:w="5758" w:type="dxa"/>
            <w:shd w:val="clear" w:color="auto" w:fill="auto"/>
          </w:tcPr>
          <w:p w14:paraId="739A05AB" w14:textId="77777777" w:rsidR="00DF2774" w:rsidRPr="0044009F" w:rsidRDefault="00DF2774" w:rsidP="0044009F">
            <w:pPr>
              <w:ind w:right="284"/>
              <w:rPr>
                <w:rFonts w:ascii="Lato" w:hAnsi="Lato"/>
              </w:rPr>
            </w:pPr>
            <w:r w:rsidRPr="0044009F">
              <w:rPr>
                <w:rFonts w:ascii="Lato" w:hAnsi="Lato"/>
              </w:rPr>
              <w:t xml:space="preserve">From 6 April 2017 new IR35 rules apply to the public sector.  They will apply where the end user client is a “public authority” which is: </w:t>
            </w:r>
          </w:p>
          <w:p w14:paraId="76D87045" w14:textId="77777777" w:rsidR="00DF2774" w:rsidRPr="0044009F" w:rsidRDefault="00DF2774" w:rsidP="00DF2774">
            <w:pPr>
              <w:pStyle w:val="ListParagraph"/>
              <w:numPr>
                <w:ilvl w:val="0"/>
                <w:numId w:val="16"/>
              </w:numPr>
              <w:ind w:right="284"/>
              <w:contextualSpacing w:val="0"/>
              <w:jc w:val="left"/>
              <w:rPr>
                <w:sz w:val="22"/>
                <w:szCs w:val="22"/>
              </w:rPr>
            </w:pPr>
            <w:r w:rsidRPr="0044009F">
              <w:rPr>
                <w:sz w:val="22"/>
                <w:szCs w:val="22"/>
              </w:rPr>
              <w:t xml:space="preserve">defined in the Freedom of Information Act 2000 or the Freedom of Information (Scotland) Act 2002; or </w:t>
            </w:r>
          </w:p>
          <w:p w14:paraId="685810B5" w14:textId="77777777" w:rsidR="00DF2774" w:rsidRPr="0044009F" w:rsidRDefault="00DF2774" w:rsidP="00DF2774">
            <w:pPr>
              <w:pStyle w:val="ListParagraph"/>
              <w:numPr>
                <w:ilvl w:val="0"/>
                <w:numId w:val="16"/>
              </w:numPr>
              <w:ind w:right="284"/>
              <w:contextualSpacing w:val="0"/>
              <w:jc w:val="left"/>
              <w:rPr>
                <w:sz w:val="22"/>
                <w:szCs w:val="22"/>
              </w:rPr>
            </w:pPr>
            <w:r w:rsidRPr="0044009F">
              <w:rPr>
                <w:sz w:val="22"/>
                <w:szCs w:val="22"/>
              </w:rPr>
              <w:t xml:space="preserve">the Corporate Officer of the House of Commons or the House of Lords, the National Assembly for Wales Commission or the Northern Ireland Assembly Commission.  </w:t>
            </w:r>
          </w:p>
          <w:p w14:paraId="1585E385" w14:textId="77777777" w:rsidR="00DF2774" w:rsidRPr="0044009F" w:rsidRDefault="00DF2774" w:rsidP="0044009F">
            <w:pPr>
              <w:ind w:right="284"/>
              <w:rPr>
                <w:rFonts w:ascii="Lato" w:hAnsi="Lato"/>
              </w:rPr>
            </w:pPr>
          </w:p>
          <w:p w14:paraId="4C763125" w14:textId="77777777" w:rsidR="00DF2774" w:rsidRPr="0044009F" w:rsidRDefault="00DF2774" w:rsidP="0044009F">
            <w:pPr>
              <w:ind w:right="284"/>
              <w:rPr>
                <w:rFonts w:ascii="Lato" w:hAnsi="Lato"/>
              </w:rPr>
            </w:pPr>
            <w:r w:rsidRPr="0044009F">
              <w:rPr>
                <w:rFonts w:ascii="Lato" w:hAnsi="Lato"/>
              </w:rPr>
              <w:t xml:space="preserve">Public authorities are listed in the Schedule to each of the acts listed at (a).  </w:t>
            </w:r>
            <w:proofErr w:type="gramStart"/>
            <w:r w:rsidRPr="0044009F">
              <w:rPr>
                <w:rFonts w:ascii="Lato" w:hAnsi="Lato"/>
              </w:rPr>
              <w:t>However</w:t>
            </w:r>
            <w:proofErr w:type="gramEnd"/>
            <w:r w:rsidRPr="0044009F">
              <w:rPr>
                <w:rFonts w:ascii="Lato" w:hAnsi="Lato"/>
              </w:rPr>
              <w:t xml:space="preserve"> names can be added or removed from the Schedules over time.  </w:t>
            </w:r>
          </w:p>
          <w:p w14:paraId="6D482B62" w14:textId="77777777" w:rsidR="00DF2774" w:rsidRPr="0044009F" w:rsidRDefault="00DF2774" w:rsidP="0044009F">
            <w:pPr>
              <w:ind w:right="284"/>
              <w:rPr>
                <w:rFonts w:ascii="Lato" w:hAnsi="Lato"/>
              </w:rPr>
            </w:pPr>
          </w:p>
          <w:p w14:paraId="04B551BB" w14:textId="77777777" w:rsidR="00DF2774" w:rsidRPr="0044009F" w:rsidRDefault="00DF2774" w:rsidP="0044009F">
            <w:pPr>
              <w:ind w:right="284"/>
              <w:rPr>
                <w:rFonts w:ascii="Lato" w:hAnsi="Lato"/>
              </w:rPr>
            </w:pPr>
            <w:r w:rsidRPr="0044009F">
              <w:rPr>
                <w:rFonts w:ascii="Lato" w:hAnsi="Lato"/>
              </w:rPr>
              <w:t xml:space="preserve">Importantly an organisation will be a public authority for IR35 purposes even if only some of its activities are covered by the FOIA. </w:t>
            </w:r>
          </w:p>
          <w:p w14:paraId="3B0D219D" w14:textId="77777777" w:rsidR="00DF2774" w:rsidRPr="0044009F" w:rsidRDefault="00DF2774" w:rsidP="0044009F">
            <w:pPr>
              <w:ind w:right="284"/>
              <w:rPr>
                <w:rFonts w:ascii="Lato" w:hAnsi="Lato"/>
              </w:rPr>
            </w:pPr>
          </w:p>
          <w:p w14:paraId="01CF6419" w14:textId="77777777" w:rsidR="00DF2774" w:rsidRPr="0044009F" w:rsidRDefault="00DF2774" w:rsidP="0044009F">
            <w:pPr>
              <w:ind w:right="284"/>
              <w:rPr>
                <w:rFonts w:ascii="Lato" w:hAnsi="Lato"/>
              </w:rPr>
            </w:pPr>
            <w:r w:rsidRPr="0044009F">
              <w:rPr>
                <w:rFonts w:ascii="Lato" w:hAnsi="Lato"/>
              </w:rPr>
              <w:t xml:space="preserve">HMRC advise that outsourced services are excluded from the changes though this is not expressly stated in the legislation.  Nor is there a definition of outsourced service though HMRC guidance gives some examples. REC recommends that members do not advise their clients on whether they are a public authority (or not) for the purposes of these rules – it is </w:t>
            </w:r>
            <w:r w:rsidRPr="0044009F">
              <w:rPr>
                <w:rFonts w:ascii="Lato" w:hAnsi="Lato"/>
              </w:rPr>
              <w:lastRenderedPageBreak/>
              <w:t xml:space="preserve">for the client to advise the employment business. Importantly, there is no statutory obligation on the client to advise whether it is a public authority and so we have inserted a statement into this contract to confirm that it is.  </w:t>
            </w:r>
          </w:p>
          <w:p w14:paraId="0C3FC151" w14:textId="77777777" w:rsidR="00DF2774" w:rsidRPr="0044009F" w:rsidRDefault="00DF2774" w:rsidP="0044009F">
            <w:pPr>
              <w:ind w:right="284"/>
              <w:rPr>
                <w:rFonts w:ascii="Lato" w:hAnsi="Lato" w:cs="Arial"/>
                <w:bCs/>
                <w:color w:val="000000"/>
              </w:rPr>
            </w:pPr>
          </w:p>
        </w:tc>
      </w:tr>
      <w:tr w:rsidR="00DF2774" w:rsidRPr="0044009F" w14:paraId="4C5368D4" w14:textId="77777777" w:rsidTr="0044009F">
        <w:tc>
          <w:tcPr>
            <w:tcW w:w="1131" w:type="dxa"/>
            <w:shd w:val="clear" w:color="auto" w:fill="auto"/>
          </w:tcPr>
          <w:p w14:paraId="51EF28CC" w14:textId="77777777" w:rsidR="00DF2774" w:rsidRPr="0044009F" w:rsidRDefault="00DF2774" w:rsidP="00DF2774">
            <w:pPr>
              <w:pStyle w:val="ListParagraph"/>
              <w:numPr>
                <w:ilvl w:val="0"/>
                <w:numId w:val="21"/>
              </w:numPr>
              <w:ind w:right="284"/>
              <w:jc w:val="left"/>
              <w:rPr>
                <w:rFonts w:cs="Arial"/>
                <w:bCs/>
                <w:sz w:val="22"/>
                <w:szCs w:val="22"/>
              </w:rPr>
            </w:pPr>
            <w:bookmarkStart w:id="74" w:name="_Ref478025932"/>
          </w:p>
        </w:tc>
        <w:bookmarkEnd w:id="74"/>
        <w:tc>
          <w:tcPr>
            <w:tcW w:w="2410" w:type="dxa"/>
            <w:shd w:val="clear" w:color="auto" w:fill="auto"/>
          </w:tcPr>
          <w:p w14:paraId="5EFD0283" w14:textId="77777777" w:rsidR="00DF2774" w:rsidRPr="0044009F" w:rsidRDefault="00DF2774" w:rsidP="0044009F">
            <w:pPr>
              <w:ind w:right="284"/>
              <w:rPr>
                <w:rFonts w:ascii="Lato" w:hAnsi="Lato" w:cs="Arial"/>
                <w:bCs/>
              </w:rPr>
            </w:pPr>
            <w:r w:rsidRPr="0044009F">
              <w:rPr>
                <w:rFonts w:ascii="Lato" w:hAnsi="Lato" w:cs="Arial"/>
                <w:bCs/>
              </w:rPr>
              <w:t xml:space="preserve">1 (Definitions) </w:t>
            </w:r>
          </w:p>
          <w:p w14:paraId="2B563DD3" w14:textId="77777777" w:rsidR="00DF2774" w:rsidRPr="0044009F" w:rsidRDefault="00DF2774" w:rsidP="0044009F">
            <w:pPr>
              <w:ind w:right="284"/>
              <w:rPr>
                <w:rFonts w:ascii="Lato" w:hAnsi="Lato" w:cs="Arial"/>
                <w:bCs/>
              </w:rPr>
            </w:pPr>
            <w:r w:rsidRPr="0044009F">
              <w:rPr>
                <w:rFonts w:ascii="Lato" w:hAnsi="Lato" w:cs="Arial"/>
                <w:bCs/>
              </w:rPr>
              <w:t>“Relevant Period”</w:t>
            </w:r>
          </w:p>
          <w:p w14:paraId="268E8026" w14:textId="77777777" w:rsidR="00DF2774" w:rsidRPr="0044009F" w:rsidRDefault="00DF2774" w:rsidP="0044009F">
            <w:pPr>
              <w:ind w:right="284"/>
              <w:rPr>
                <w:rFonts w:ascii="Lato" w:hAnsi="Lato" w:cs="Arial"/>
                <w:bCs/>
              </w:rPr>
            </w:pPr>
          </w:p>
        </w:tc>
        <w:tc>
          <w:tcPr>
            <w:tcW w:w="5758" w:type="dxa"/>
            <w:shd w:val="clear" w:color="auto" w:fill="auto"/>
          </w:tcPr>
          <w:p w14:paraId="43D709FF" w14:textId="77777777" w:rsidR="00DF2774" w:rsidRPr="0044009F" w:rsidRDefault="00DF2774" w:rsidP="0044009F">
            <w:pPr>
              <w:ind w:right="284"/>
              <w:rPr>
                <w:rFonts w:ascii="Lato" w:hAnsi="Lato" w:cs="Arial"/>
                <w:bCs/>
              </w:rPr>
            </w:pPr>
            <w:r w:rsidRPr="0044009F">
              <w:rPr>
                <w:rFonts w:ascii="Lato" w:hAnsi="Lato" w:cs="Arial"/>
                <w:bCs/>
              </w:rPr>
              <w:t>The Relevant Period is set by Regulation 10 of the Conduct Regulations and thus cannot be changed even by agreement between the Employment Businesses and the Hirer.</w:t>
            </w:r>
          </w:p>
          <w:p w14:paraId="2BA74D76" w14:textId="77777777" w:rsidR="00DF2774" w:rsidRPr="0044009F" w:rsidRDefault="00DF2774" w:rsidP="0044009F">
            <w:pPr>
              <w:ind w:right="284"/>
              <w:rPr>
                <w:rFonts w:ascii="Lato" w:hAnsi="Lato" w:cs="Arial"/>
                <w:bCs/>
              </w:rPr>
            </w:pPr>
          </w:p>
        </w:tc>
      </w:tr>
      <w:tr w:rsidR="00DF2774" w:rsidRPr="0044009F" w14:paraId="61022986" w14:textId="77777777" w:rsidTr="0044009F">
        <w:tc>
          <w:tcPr>
            <w:tcW w:w="1131" w:type="dxa"/>
            <w:shd w:val="clear" w:color="auto" w:fill="auto"/>
          </w:tcPr>
          <w:p w14:paraId="36E9795D" w14:textId="77777777" w:rsidR="00DF2774" w:rsidRPr="0044009F" w:rsidRDefault="00DF2774" w:rsidP="00DF2774">
            <w:pPr>
              <w:pStyle w:val="ListParagraph"/>
              <w:numPr>
                <w:ilvl w:val="0"/>
                <w:numId w:val="21"/>
              </w:numPr>
              <w:ind w:right="284"/>
              <w:jc w:val="left"/>
              <w:rPr>
                <w:rFonts w:cs="Arial"/>
                <w:bCs/>
                <w:sz w:val="22"/>
                <w:szCs w:val="22"/>
              </w:rPr>
            </w:pPr>
            <w:bookmarkStart w:id="75" w:name="_Ref478025967"/>
          </w:p>
        </w:tc>
        <w:bookmarkEnd w:id="75"/>
        <w:tc>
          <w:tcPr>
            <w:tcW w:w="2410" w:type="dxa"/>
            <w:shd w:val="clear" w:color="auto" w:fill="auto"/>
          </w:tcPr>
          <w:p w14:paraId="35E1B14A" w14:textId="77777777" w:rsidR="00DF2774" w:rsidRPr="0044009F" w:rsidRDefault="00DF2774" w:rsidP="0044009F">
            <w:pPr>
              <w:ind w:right="284"/>
              <w:rPr>
                <w:rFonts w:ascii="Lato" w:hAnsi="Lato"/>
              </w:rPr>
            </w:pPr>
            <w:r w:rsidRPr="0044009F">
              <w:rPr>
                <w:rFonts w:ascii="Lato" w:hAnsi="Lato"/>
              </w:rPr>
              <w:t>1 (Definitions)</w:t>
            </w:r>
          </w:p>
          <w:p w14:paraId="2E5B28D1" w14:textId="77777777" w:rsidR="00DF2774" w:rsidRPr="0044009F" w:rsidRDefault="00DF2774" w:rsidP="0044009F">
            <w:pPr>
              <w:ind w:right="284"/>
              <w:rPr>
                <w:rFonts w:ascii="Lato" w:hAnsi="Lato"/>
              </w:rPr>
            </w:pPr>
            <w:r w:rsidRPr="0044009F">
              <w:rPr>
                <w:rFonts w:ascii="Lato" w:hAnsi="Lato"/>
              </w:rPr>
              <w:t>“Reporting Requirements” and “Specified Intermediary”</w:t>
            </w:r>
          </w:p>
          <w:p w14:paraId="7A39B7F5" w14:textId="77777777" w:rsidR="00DF2774" w:rsidRPr="0044009F" w:rsidRDefault="00DF2774" w:rsidP="0044009F">
            <w:pPr>
              <w:ind w:right="284"/>
              <w:rPr>
                <w:rFonts w:ascii="Lato" w:hAnsi="Lato" w:cs="Arial"/>
                <w:bCs/>
              </w:rPr>
            </w:pPr>
          </w:p>
        </w:tc>
        <w:tc>
          <w:tcPr>
            <w:tcW w:w="5758" w:type="dxa"/>
            <w:shd w:val="clear" w:color="auto" w:fill="auto"/>
          </w:tcPr>
          <w:p w14:paraId="135330A3" w14:textId="77777777" w:rsidR="00DF2774" w:rsidRPr="0044009F" w:rsidRDefault="00DF2774" w:rsidP="0044009F">
            <w:pPr>
              <w:pStyle w:val="Default"/>
              <w:ind w:right="294"/>
              <w:rPr>
                <w:rFonts w:ascii="Lato" w:hAnsi="Lato" w:cs="Arial"/>
                <w:sz w:val="22"/>
                <w:szCs w:val="22"/>
              </w:rPr>
            </w:pPr>
            <w:r w:rsidRPr="0044009F">
              <w:rPr>
                <w:rFonts w:ascii="Lato" w:hAnsi="Lato"/>
                <w:sz w:val="22"/>
                <w:szCs w:val="22"/>
              </w:rPr>
              <w:t xml:space="preserve">The </w:t>
            </w:r>
            <w:r w:rsidRPr="0044009F">
              <w:rPr>
                <w:rFonts w:ascii="Lato" w:hAnsi="Lato" w:cs="Calibri"/>
                <w:sz w:val="22"/>
                <w:szCs w:val="22"/>
              </w:rPr>
              <w:t xml:space="preserve">Income Tax (Pay as you Earn) (Amendment No. 2) Regulations 2015 came into force on 6 April 2015.  They require the “Specified Intermediary” to report on payments made to all temporary workers not already reported via the Specified Intermediary’s RTI report. The Specified Intermediary could be a vendor (which doesn’t have a direct contract with the limited company) or could be an </w:t>
            </w:r>
            <w:r w:rsidRPr="0044009F">
              <w:rPr>
                <w:rFonts w:ascii="Lato" w:hAnsi="Lato" w:cs="Arial"/>
                <w:sz w:val="22"/>
                <w:szCs w:val="22"/>
              </w:rPr>
              <w:t xml:space="preserve">Employment Business which does.  Under this contract, the Employment Business will deduct PAYE tax and NICs and will report this under RTI.  This means the Employment Business will not have to report the net payment made to the Intermediary via the quarterly ITEPA reporting.  </w:t>
            </w:r>
            <w:proofErr w:type="gramStart"/>
            <w:r w:rsidRPr="0044009F">
              <w:rPr>
                <w:rFonts w:ascii="Lato" w:hAnsi="Lato" w:cs="Arial"/>
                <w:sz w:val="22"/>
                <w:szCs w:val="22"/>
              </w:rPr>
              <w:t>However</w:t>
            </w:r>
            <w:proofErr w:type="gramEnd"/>
            <w:r w:rsidRPr="0044009F">
              <w:rPr>
                <w:rFonts w:ascii="Lato" w:hAnsi="Lato" w:cs="Arial"/>
                <w:sz w:val="22"/>
                <w:szCs w:val="22"/>
              </w:rPr>
              <w:t xml:space="preserve"> where there is a vendor, it will be a   will be a Specified Intermediary – therefore that party will have to report the required information to HMRC and so it will require the relevant information from the Employment Business/ Intermediary.  REC has produced various guidance notes including a guide explaining to contractors why the employment business is asking for certain information. Full details are available </w:t>
            </w:r>
            <w:hyperlink r:id="rId29" w:history="1">
              <w:r w:rsidRPr="0044009F">
                <w:rPr>
                  <w:rStyle w:val="Hyperlink"/>
                  <w:rFonts w:ascii="Lato" w:eastAsiaTheme="majorEastAsia" w:hAnsi="Lato" w:cs="Arial"/>
                  <w:sz w:val="22"/>
                  <w:szCs w:val="22"/>
                </w:rPr>
                <w:t>here</w:t>
              </w:r>
            </w:hyperlink>
            <w:r w:rsidRPr="0044009F">
              <w:rPr>
                <w:rFonts w:ascii="Lato" w:hAnsi="Lato" w:cs="Arial"/>
                <w:sz w:val="22"/>
                <w:szCs w:val="22"/>
              </w:rPr>
              <w:t>.</w:t>
            </w:r>
          </w:p>
          <w:p w14:paraId="797D8FCA" w14:textId="77777777" w:rsidR="00DF2774" w:rsidRPr="0044009F" w:rsidRDefault="00DF2774" w:rsidP="0044009F">
            <w:pPr>
              <w:ind w:right="284"/>
              <w:rPr>
                <w:rFonts w:ascii="Lato" w:hAnsi="Lato" w:cs="Arial"/>
                <w:bCs/>
              </w:rPr>
            </w:pPr>
          </w:p>
        </w:tc>
      </w:tr>
      <w:tr w:rsidR="00DF2774" w:rsidRPr="0044009F" w14:paraId="7DCFA56F" w14:textId="77777777" w:rsidTr="0044009F">
        <w:tc>
          <w:tcPr>
            <w:tcW w:w="1131" w:type="dxa"/>
            <w:shd w:val="clear" w:color="auto" w:fill="auto"/>
          </w:tcPr>
          <w:p w14:paraId="2AFFDE4F" w14:textId="77777777" w:rsidR="00DF2774" w:rsidRPr="0044009F" w:rsidRDefault="00DF2774" w:rsidP="00DF2774">
            <w:pPr>
              <w:pStyle w:val="ListParagraph"/>
              <w:numPr>
                <w:ilvl w:val="0"/>
                <w:numId w:val="21"/>
              </w:numPr>
              <w:ind w:right="284"/>
              <w:jc w:val="left"/>
              <w:rPr>
                <w:rFonts w:cs="Arial"/>
                <w:bCs/>
                <w:sz w:val="22"/>
                <w:szCs w:val="22"/>
              </w:rPr>
            </w:pPr>
            <w:bookmarkStart w:id="76" w:name="_Ref478026035"/>
          </w:p>
        </w:tc>
        <w:bookmarkEnd w:id="76"/>
        <w:tc>
          <w:tcPr>
            <w:tcW w:w="2410" w:type="dxa"/>
            <w:shd w:val="clear" w:color="auto" w:fill="auto"/>
          </w:tcPr>
          <w:p w14:paraId="3500545E" w14:textId="77777777" w:rsidR="00DF2774" w:rsidRPr="0044009F" w:rsidRDefault="00DF2774" w:rsidP="0044009F">
            <w:pPr>
              <w:ind w:right="284"/>
              <w:rPr>
                <w:rFonts w:ascii="Lato" w:hAnsi="Lato"/>
              </w:rPr>
            </w:pPr>
            <w:r w:rsidRPr="0044009F">
              <w:rPr>
                <w:rFonts w:ascii="Lato" w:hAnsi="Lato" w:cs="Arial"/>
                <w:bCs/>
              </w:rPr>
              <w:t xml:space="preserve">1 (Definitions) “Transparency Regulations” </w:t>
            </w:r>
          </w:p>
        </w:tc>
        <w:tc>
          <w:tcPr>
            <w:tcW w:w="5758" w:type="dxa"/>
            <w:shd w:val="clear" w:color="auto" w:fill="auto"/>
          </w:tcPr>
          <w:p w14:paraId="68B1618E" w14:textId="601C23C9" w:rsidR="00DF2774" w:rsidRPr="0044009F" w:rsidRDefault="00DF2774" w:rsidP="0044009F">
            <w:pPr>
              <w:pStyle w:val="NormalWeb"/>
              <w:shd w:val="clear" w:color="auto" w:fill="FFFFFF"/>
              <w:spacing w:before="0" w:beforeAutospacing="0" w:after="0" w:afterAutospacing="0"/>
              <w:contextualSpacing/>
              <w:jc w:val="both"/>
              <w:rPr>
                <w:rFonts w:ascii="Lato" w:hAnsi="Lato" w:cs="Arial"/>
                <w:sz w:val="22"/>
                <w:szCs w:val="22"/>
              </w:rPr>
            </w:pPr>
            <w:r w:rsidRPr="0044009F">
              <w:rPr>
                <w:rFonts w:ascii="Lato" w:hAnsi="Lato" w:cs="Arial"/>
                <w:sz w:val="22"/>
                <w:szCs w:val="22"/>
              </w:rPr>
              <w:t xml:space="preserve">See also clause </w:t>
            </w:r>
            <w:r w:rsidRPr="0044009F">
              <w:rPr>
                <w:rFonts w:ascii="Lato" w:hAnsi="Lato" w:cs="Arial"/>
                <w:sz w:val="22"/>
                <w:szCs w:val="22"/>
              </w:rPr>
              <w:fldChar w:fldCharType="begin"/>
            </w:r>
            <w:r w:rsidRPr="0044009F">
              <w:rPr>
                <w:rFonts w:ascii="Lato" w:hAnsi="Lato" w:cs="Arial"/>
                <w:sz w:val="22"/>
                <w:szCs w:val="22"/>
              </w:rPr>
              <w:instrText xml:space="preserve"> REF _Ref478031047 \w \h </w:instrText>
            </w:r>
            <w:r w:rsidR="0044009F" w:rsidRPr="0044009F">
              <w:rPr>
                <w:rFonts w:ascii="Lato" w:hAnsi="Lato" w:cs="Arial"/>
                <w:sz w:val="22"/>
                <w:szCs w:val="22"/>
              </w:rPr>
              <w:instrText xml:space="preserve"> \* MERGEFORMAT </w:instrText>
            </w:r>
            <w:r w:rsidRPr="0044009F">
              <w:rPr>
                <w:rFonts w:ascii="Lato" w:hAnsi="Lato" w:cs="Arial"/>
                <w:sz w:val="22"/>
                <w:szCs w:val="22"/>
              </w:rPr>
            </w:r>
            <w:r w:rsidRPr="0044009F">
              <w:rPr>
                <w:rFonts w:ascii="Lato" w:hAnsi="Lato" w:cs="Arial"/>
                <w:sz w:val="22"/>
                <w:szCs w:val="22"/>
              </w:rPr>
              <w:fldChar w:fldCharType="separate"/>
            </w:r>
            <w:r w:rsidRPr="0044009F">
              <w:rPr>
                <w:rFonts w:ascii="Lato" w:hAnsi="Lato" w:cs="Arial"/>
                <w:sz w:val="22"/>
                <w:szCs w:val="22"/>
              </w:rPr>
              <w:t>5.1.16</w:t>
            </w:r>
            <w:r w:rsidRPr="0044009F">
              <w:rPr>
                <w:rFonts w:ascii="Lato" w:hAnsi="Lato" w:cs="Arial"/>
                <w:sz w:val="22"/>
                <w:szCs w:val="22"/>
              </w:rPr>
              <w:fldChar w:fldCharType="end"/>
            </w:r>
            <w:r w:rsidRPr="0044009F">
              <w:rPr>
                <w:rFonts w:ascii="Lato" w:hAnsi="Lato" w:cs="Arial"/>
                <w:sz w:val="22"/>
                <w:szCs w:val="22"/>
              </w:rPr>
              <w:t>.</w:t>
            </w:r>
          </w:p>
          <w:p w14:paraId="77F86265" w14:textId="77777777" w:rsidR="00DF2774" w:rsidRPr="0044009F" w:rsidRDefault="00DF2774" w:rsidP="0044009F">
            <w:pPr>
              <w:pStyle w:val="NormalWeb"/>
              <w:shd w:val="clear" w:color="auto" w:fill="FFFFFF"/>
              <w:spacing w:before="0" w:beforeAutospacing="0" w:after="0" w:afterAutospacing="0"/>
              <w:contextualSpacing/>
              <w:jc w:val="both"/>
              <w:rPr>
                <w:rFonts w:ascii="Lato" w:hAnsi="Lato" w:cs="Arial"/>
                <w:sz w:val="22"/>
                <w:szCs w:val="22"/>
              </w:rPr>
            </w:pPr>
          </w:p>
          <w:p w14:paraId="0EE3A66B" w14:textId="77777777" w:rsidR="00DF2774" w:rsidRPr="0044009F" w:rsidRDefault="00DF2774" w:rsidP="0044009F">
            <w:pPr>
              <w:pStyle w:val="NormalWeb"/>
              <w:shd w:val="clear" w:color="auto" w:fill="FFFFFF"/>
              <w:spacing w:before="0" w:beforeAutospacing="0" w:after="0" w:afterAutospacing="0"/>
              <w:contextualSpacing/>
              <w:rPr>
                <w:rFonts w:ascii="Lato" w:hAnsi="Lato" w:cs="Arial"/>
                <w:bCs/>
                <w:sz w:val="22"/>
                <w:szCs w:val="22"/>
              </w:rPr>
            </w:pPr>
            <w:r w:rsidRPr="0044009F">
              <w:rPr>
                <w:rFonts w:ascii="Lato" w:hAnsi="Lato" w:cs="Arial"/>
                <w:sz w:val="22"/>
                <w:szCs w:val="22"/>
              </w:rPr>
              <w:t>Section 54 of the Modern Slavery Act 2015 introduced a new statutory obligation on large businesses to publish an annual statement on the</w:t>
            </w:r>
            <w:r w:rsidRPr="0044009F">
              <w:rPr>
                <w:rFonts w:ascii="Lato" w:hAnsi="Lato"/>
                <w:sz w:val="22"/>
                <w:szCs w:val="22"/>
              </w:rPr>
              <w:t xml:space="preserve"> steps they are taking to </w:t>
            </w:r>
            <w:r w:rsidRPr="0044009F">
              <w:rPr>
                <w:rFonts w:ascii="Lato" w:hAnsi="Lato"/>
                <w:sz w:val="22"/>
                <w:szCs w:val="22"/>
              </w:rPr>
              <w:lastRenderedPageBreak/>
              <w:t xml:space="preserve">ensure that modern slavery and human trafficking are not taking place within their business operations and their supply chain. The Modern Slavery Act 2015 (Transparency in Supply Chains) Regulations 2015 which came into effect on 29 October 2015 build on Section 54 and provide more detail on the requirements.  </w:t>
            </w:r>
          </w:p>
          <w:p w14:paraId="4E7415BC" w14:textId="77777777" w:rsidR="00DF2774" w:rsidRPr="0044009F" w:rsidRDefault="00DF2774" w:rsidP="0044009F">
            <w:pPr>
              <w:ind w:right="284"/>
              <w:rPr>
                <w:rFonts w:ascii="Lato" w:hAnsi="Lato" w:cs="Arial"/>
                <w:bCs/>
              </w:rPr>
            </w:pPr>
          </w:p>
          <w:p w14:paraId="5672B658" w14:textId="77777777" w:rsidR="00DF2774" w:rsidRPr="0044009F" w:rsidRDefault="00DF2774" w:rsidP="0044009F">
            <w:pPr>
              <w:contextualSpacing/>
              <w:rPr>
                <w:rFonts w:ascii="Lato" w:hAnsi="Lato"/>
              </w:rPr>
            </w:pPr>
            <w:r w:rsidRPr="0044009F">
              <w:rPr>
                <w:rFonts w:ascii="Lato" w:hAnsi="Lato"/>
              </w:rPr>
              <w:t>This new reporting requirement applies to commercial organisations which:</w:t>
            </w:r>
          </w:p>
          <w:p w14:paraId="09CA4123" w14:textId="77777777" w:rsidR="00DF2774" w:rsidRPr="0044009F" w:rsidRDefault="00DF2774" w:rsidP="0044009F">
            <w:pPr>
              <w:contextualSpacing/>
              <w:jc w:val="both"/>
              <w:rPr>
                <w:rFonts w:ascii="Lato" w:hAnsi="Lato"/>
              </w:rPr>
            </w:pPr>
          </w:p>
          <w:p w14:paraId="2F319629" w14:textId="77777777" w:rsidR="00DF2774" w:rsidRPr="0044009F" w:rsidRDefault="00DF2774" w:rsidP="00DF2774">
            <w:pPr>
              <w:pStyle w:val="ListParagraph"/>
              <w:numPr>
                <w:ilvl w:val="0"/>
                <w:numId w:val="22"/>
              </w:numPr>
              <w:rPr>
                <w:sz w:val="22"/>
                <w:szCs w:val="22"/>
              </w:rPr>
            </w:pPr>
            <w:r w:rsidRPr="0044009F">
              <w:rPr>
                <w:sz w:val="22"/>
                <w:szCs w:val="22"/>
              </w:rPr>
              <w:t>are incorporated (either a public or private company) or a partnership;</w:t>
            </w:r>
          </w:p>
          <w:p w14:paraId="1C5A7073" w14:textId="77777777" w:rsidR="00DF2774" w:rsidRPr="0044009F" w:rsidRDefault="00DF2774" w:rsidP="00DF2774">
            <w:pPr>
              <w:pStyle w:val="ListParagraph"/>
              <w:numPr>
                <w:ilvl w:val="0"/>
                <w:numId w:val="22"/>
              </w:numPr>
              <w:rPr>
                <w:sz w:val="22"/>
                <w:szCs w:val="22"/>
              </w:rPr>
            </w:pPr>
            <w:r w:rsidRPr="0044009F">
              <w:rPr>
                <w:sz w:val="22"/>
                <w:szCs w:val="22"/>
              </w:rPr>
              <w:t>supply goods and/or services in the UK (even if incorporated outside the UK); and</w:t>
            </w:r>
          </w:p>
          <w:p w14:paraId="54989F2D" w14:textId="77777777" w:rsidR="00DF2774" w:rsidRPr="0044009F" w:rsidRDefault="00DF2774" w:rsidP="00DF2774">
            <w:pPr>
              <w:pStyle w:val="ListParagraph"/>
              <w:numPr>
                <w:ilvl w:val="0"/>
                <w:numId w:val="22"/>
              </w:numPr>
              <w:ind w:right="284"/>
              <w:jc w:val="left"/>
              <w:rPr>
                <w:rFonts w:cs="Arial"/>
                <w:bCs/>
                <w:sz w:val="22"/>
                <w:szCs w:val="22"/>
              </w:rPr>
            </w:pPr>
            <w:r w:rsidRPr="0044009F">
              <w:rPr>
                <w:sz w:val="22"/>
                <w:szCs w:val="22"/>
              </w:rPr>
              <w:t>have an annual turnover of at least £36 million.</w:t>
            </w:r>
          </w:p>
          <w:p w14:paraId="7E1F7269" w14:textId="77777777" w:rsidR="00DF2774" w:rsidRPr="0044009F" w:rsidRDefault="00DF2774" w:rsidP="0044009F">
            <w:pPr>
              <w:ind w:right="284"/>
              <w:rPr>
                <w:rFonts w:ascii="Lato" w:hAnsi="Lato" w:cs="Arial"/>
                <w:bCs/>
              </w:rPr>
            </w:pPr>
          </w:p>
          <w:p w14:paraId="17752A05" w14:textId="77777777" w:rsidR="00DF2774" w:rsidRPr="0044009F" w:rsidRDefault="00DF2774" w:rsidP="0044009F">
            <w:pPr>
              <w:ind w:right="263"/>
              <w:rPr>
                <w:rFonts w:ascii="Lato" w:hAnsi="Lato"/>
                <w:bCs/>
              </w:rPr>
            </w:pPr>
            <w:r w:rsidRPr="0044009F">
              <w:rPr>
                <w:rFonts w:ascii="Lato" w:hAnsi="Lato"/>
                <w:bCs/>
              </w:rPr>
              <w:t xml:space="preserve">If it meets the above criteria, the Employment Business may be required to comply with the new reporting requirement itself.  </w:t>
            </w:r>
            <w:proofErr w:type="gramStart"/>
            <w:r w:rsidRPr="0044009F">
              <w:rPr>
                <w:rFonts w:ascii="Lato" w:hAnsi="Lato"/>
                <w:bCs/>
              </w:rPr>
              <w:t>Alternatively</w:t>
            </w:r>
            <w:proofErr w:type="gramEnd"/>
            <w:r w:rsidRPr="0044009F">
              <w:rPr>
                <w:rFonts w:ascii="Lato" w:hAnsi="Lato"/>
                <w:bCs/>
              </w:rPr>
              <w:t xml:space="preserve"> it may have to comply with a request by a vendor or client which itself has to publish the state</w:t>
            </w:r>
            <w:bookmarkStart w:id="77" w:name="_GoBack"/>
            <w:bookmarkEnd w:id="77"/>
            <w:r w:rsidRPr="0044009F">
              <w:rPr>
                <w:rFonts w:ascii="Lato" w:hAnsi="Lato"/>
                <w:bCs/>
              </w:rPr>
              <w:t xml:space="preserve">ment. Either way, this will mean that the Employment Business will have to ask the relevant questions of its own supplies, including the Intermediary.  </w:t>
            </w:r>
          </w:p>
          <w:p w14:paraId="04D9CFAC" w14:textId="77777777" w:rsidR="00DF2774" w:rsidRPr="0044009F" w:rsidRDefault="00DF2774" w:rsidP="0044009F">
            <w:pPr>
              <w:ind w:right="284"/>
              <w:rPr>
                <w:rFonts w:ascii="Lato" w:hAnsi="Lato" w:cs="Arial"/>
                <w:bCs/>
              </w:rPr>
            </w:pPr>
          </w:p>
          <w:p w14:paraId="3300A265" w14:textId="77777777" w:rsidR="00DF2774" w:rsidRPr="0044009F" w:rsidRDefault="00DF2774" w:rsidP="0044009F">
            <w:pPr>
              <w:ind w:right="284"/>
              <w:rPr>
                <w:rFonts w:ascii="Lato" w:hAnsi="Lato" w:cs="Arial"/>
                <w:bCs/>
              </w:rPr>
            </w:pPr>
            <w:r w:rsidRPr="0044009F">
              <w:rPr>
                <w:rFonts w:ascii="Lato" w:hAnsi="Lato" w:cs="Arial"/>
                <w:bCs/>
              </w:rPr>
              <w:t xml:space="preserve">For more detailed information please see the </w:t>
            </w:r>
            <w:hyperlink r:id="rId30" w:history="1">
              <w:r w:rsidRPr="00C21E2A">
                <w:rPr>
                  <w:rStyle w:val="Hyperlink"/>
                  <w:rFonts w:ascii="Lato" w:hAnsi="Lato" w:cs="Arial"/>
                  <w:bCs/>
                  <w:color w:val="0D133D" w:themeColor="text1"/>
                </w:rPr>
                <w:t>Transparency in Supply Chains Reporting requirements factsheet</w:t>
              </w:r>
            </w:hyperlink>
            <w:r w:rsidRPr="0044009F">
              <w:rPr>
                <w:rFonts w:ascii="Lato" w:hAnsi="Lato" w:cs="Arial"/>
                <w:bCs/>
              </w:rPr>
              <w:t xml:space="preserve">. </w:t>
            </w:r>
          </w:p>
          <w:p w14:paraId="3A62DD46" w14:textId="77777777" w:rsidR="00DF2774" w:rsidRPr="0044009F" w:rsidRDefault="00DF2774" w:rsidP="0044009F">
            <w:pPr>
              <w:pStyle w:val="Default"/>
              <w:ind w:right="294"/>
              <w:rPr>
                <w:rFonts w:ascii="Lato" w:hAnsi="Lato"/>
                <w:color w:val="auto"/>
                <w:sz w:val="22"/>
                <w:szCs w:val="22"/>
              </w:rPr>
            </w:pPr>
          </w:p>
        </w:tc>
      </w:tr>
      <w:tr w:rsidR="00DF2774" w:rsidRPr="0044009F" w14:paraId="4B0859A1" w14:textId="77777777" w:rsidTr="0044009F">
        <w:tc>
          <w:tcPr>
            <w:tcW w:w="1131" w:type="dxa"/>
            <w:shd w:val="clear" w:color="auto" w:fill="auto"/>
          </w:tcPr>
          <w:p w14:paraId="220A9FD1" w14:textId="77777777" w:rsidR="00DF2774" w:rsidRPr="0044009F" w:rsidRDefault="00DF2774" w:rsidP="00DF2774">
            <w:pPr>
              <w:pStyle w:val="ListParagraph"/>
              <w:numPr>
                <w:ilvl w:val="0"/>
                <w:numId w:val="21"/>
              </w:numPr>
              <w:ind w:right="284"/>
              <w:jc w:val="left"/>
              <w:rPr>
                <w:rFonts w:cs="Arial"/>
                <w:bCs/>
                <w:sz w:val="22"/>
                <w:szCs w:val="22"/>
              </w:rPr>
            </w:pPr>
            <w:bookmarkStart w:id="78" w:name="_Ref478026116"/>
          </w:p>
        </w:tc>
        <w:bookmarkEnd w:id="78"/>
        <w:tc>
          <w:tcPr>
            <w:tcW w:w="2410" w:type="dxa"/>
            <w:shd w:val="clear" w:color="auto" w:fill="auto"/>
          </w:tcPr>
          <w:p w14:paraId="0CA1DE95" w14:textId="77777777" w:rsidR="00DF2774" w:rsidRPr="0044009F" w:rsidRDefault="00DF2774" w:rsidP="0044009F">
            <w:pPr>
              <w:ind w:right="284"/>
              <w:rPr>
                <w:rFonts w:ascii="Lato" w:hAnsi="Lato" w:cs="Arial"/>
                <w:bCs/>
              </w:rPr>
            </w:pPr>
            <w:r w:rsidRPr="0044009F">
              <w:rPr>
                <w:rFonts w:ascii="Lato" w:hAnsi="Lato" w:cs="Arial"/>
                <w:bCs/>
              </w:rPr>
              <w:t>1 (Definitions) “Type of Work”</w:t>
            </w:r>
          </w:p>
        </w:tc>
        <w:tc>
          <w:tcPr>
            <w:tcW w:w="5758" w:type="dxa"/>
            <w:tcBorders>
              <w:bottom w:val="single" w:sz="2" w:space="0" w:color="auto"/>
            </w:tcBorders>
            <w:shd w:val="clear" w:color="auto" w:fill="auto"/>
          </w:tcPr>
          <w:p w14:paraId="38E4C2CF" w14:textId="77777777" w:rsidR="00DF2774" w:rsidRPr="0044009F" w:rsidRDefault="00DF2774" w:rsidP="0044009F">
            <w:pPr>
              <w:ind w:right="284"/>
              <w:rPr>
                <w:rFonts w:ascii="Lato" w:hAnsi="Lato" w:cs="Arial"/>
                <w:bCs/>
              </w:rPr>
            </w:pPr>
            <w:r w:rsidRPr="0044009F">
              <w:rPr>
                <w:rFonts w:ascii="Lato" w:hAnsi="Lato" w:cs="Arial"/>
                <w:bCs/>
              </w:rPr>
              <w:t xml:space="preserve">It is a requirement of Regulation 14 of the Conduct Regulations that you agree in writing the type of work which the Intermediary is seeking Assignments for. </w:t>
            </w:r>
          </w:p>
          <w:p w14:paraId="3B126062" w14:textId="77777777" w:rsidR="00DF2774" w:rsidRPr="0044009F" w:rsidRDefault="00DF2774" w:rsidP="0044009F">
            <w:pPr>
              <w:ind w:right="284"/>
              <w:rPr>
                <w:rFonts w:ascii="Lato" w:hAnsi="Lato" w:cs="Arial"/>
                <w:bCs/>
              </w:rPr>
            </w:pPr>
          </w:p>
        </w:tc>
      </w:tr>
      <w:tr w:rsidR="00DF2774" w:rsidRPr="0044009F" w14:paraId="07F15621" w14:textId="77777777" w:rsidTr="0044009F">
        <w:tc>
          <w:tcPr>
            <w:tcW w:w="1131" w:type="dxa"/>
            <w:shd w:val="clear" w:color="auto" w:fill="auto"/>
          </w:tcPr>
          <w:p w14:paraId="1A636103" w14:textId="77777777" w:rsidR="00DF2774" w:rsidRPr="0044009F" w:rsidRDefault="00DF2774" w:rsidP="00DF2774">
            <w:pPr>
              <w:pStyle w:val="ListParagraph"/>
              <w:numPr>
                <w:ilvl w:val="0"/>
                <w:numId w:val="21"/>
              </w:numPr>
              <w:ind w:right="284"/>
              <w:jc w:val="left"/>
              <w:rPr>
                <w:rFonts w:cs="Arial"/>
                <w:bCs/>
                <w:sz w:val="22"/>
                <w:szCs w:val="22"/>
              </w:rPr>
            </w:pPr>
            <w:bookmarkStart w:id="79" w:name="_Ref478631648"/>
          </w:p>
        </w:tc>
        <w:bookmarkEnd w:id="79"/>
        <w:tc>
          <w:tcPr>
            <w:tcW w:w="2410" w:type="dxa"/>
            <w:shd w:val="clear" w:color="auto" w:fill="auto"/>
          </w:tcPr>
          <w:p w14:paraId="718D7CAA" w14:textId="77777777" w:rsidR="00DF2774" w:rsidRPr="0044009F" w:rsidRDefault="00DF2774" w:rsidP="0044009F">
            <w:pPr>
              <w:ind w:right="284"/>
              <w:rPr>
                <w:rFonts w:ascii="Lato" w:hAnsi="Lato" w:cs="Arial"/>
                <w:bCs/>
              </w:rPr>
            </w:pPr>
            <w:r w:rsidRPr="0044009F">
              <w:rPr>
                <w:rFonts w:ascii="Lato" w:hAnsi="Lato" w:cs="Arial"/>
                <w:bCs/>
              </w:rPr>
              <w:t>1 (Definitions)</w:t>
            </w:r>
          </w:p>
          <w:p w14:paraId="5BF47806" w14:textId="77777777" w:rsidR="00DF2774" w:rsidRPr="0044009F" w:rsidRDefault="00DF2774" w:rsidP="0044009F">
            <w:pPr>
              <w:ind w:right="284"/>
              <w:rPr>
                <w:rFonts w:ascii="Lato" w:hAnsi="Lato" w:cs="Arial"/>
                <w:bCs/>
              </w:rPr>
            </w:pPr>
            <w:r w:rsidRPr="0044009F">
              <w:rPr>
                <w:rFonts w:ascii="Lato" w:hAnsi="Lato" w:cs="Arial"/>
                <w:bCs/>
              </w:rPr>
              <w:t>“WTR”</w:t>
            </w:r>
          </w:p>
          <w:p w14:paraId="4CAD582B"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311C493B" w14:textId="77777777" w:rsidR="00DF2774" w:rsidRPr="0044009F" w:rsidRDefault="00DF2774" w:rsidP="0044009F">
            <w:pPr>
              <w:ind w:right="284"/>
              <w:rPr>
                <w:rFonts w:ascii="Lato" w:hAnsi="Lato" w:cs="Arial"/>
                <w:bCs/>
              </w:rPr>
            </w:pPr>
            <w:r w:rsidRPr="0044009F">
              <w:rPr>
                <w:rFonts w:ascii="Lato" w:hAnsi="Lato" w:cs="Arial"/>
                <w:bCs/>
              </w:rPr>
              <w:lastRenderedPageBreak/>
              <w:t xml:space="preserve">The Working Time Regulations 1998 apply in England, Scotland and Wales.  If supplying in England, Scotland and Wales only delete the text in square brackets. </w:t>
            </w:r>
          </w:p>
          <w:p w14:paraId="25322D95" w14:textId="77777777" w:rsidR="00DF2774" w:rsidRPr="0044009F" w:rsidRDefault="00DF2774" w:rsidP="0044009F">
            <w:pPr>
              <w:ind w:right="284"/>
              <w:rPr>
                <w:rFonts w:ascii="Lato" w:hAnsi="Lato" w:cs="Arial"/>
                <w:bCs/>
              </w:rPr>
            </w:pPr>
          </w:p>
          <w:p w14:paraId="110B7C1B" w14:textId="77777777" w:rsidR="00DF2774" w:rsidRPr="0044009F" w:rsidRDefault="00DF2774" w:rsidP="0044009F">
            <w:pPr>
              <w:ind w:right="284"/>
              <w:rPr>
                <w:rFonts w:ascii="Lato" w:hAnsi="Lato" w:cs="Arial"/>
                <w:bCs/>
              </w:rPr>
            </w:pPr>
            <w:r w:rsidRPr="0044009F">
              <w:rPr>
                <w:rFonts w:ascii="Lato" w:hAnsi="Lato" w:cs="Arial"/>
                <w:bCs/>
              </w:rPr>
              <w:t xml:space="preserve">The Working Time (Northern Ireland) Regulations 1998 apply in Northern Ireland.  If supplying in Northern Ireland only delete the reference to the Working Time Regulations 1998. </w:t>
            </w:r>
          </w:p>
          <w:p w14:paraId="00A4DC86" w14:textId="77777777" w:rsidR="00DF2774" w:rsidRPr="0044009F" w:rsidRDefault="00DF2774" w:rsidP="0044009F">
            <w:pPr>
              <w:ind w:right="284"/>
              <w:rPr>
                <w:rFonts w:ascii="Lato" w:hAnsi="Lato" w:cs="Arial"/>
                <w:bCs/>
              </w:rPr>
            </w:pPr>
          </w:p>
          <w:p w14:paraId="4FACA372" w14:textId="77777777" w:rsidR="00DF2774" w:rsidRPr="0044009F" w:rsidRDefault="00DF2774" w:rsidP="0044009F">
            <w:pPr>
              <w:ind w:right="284"/>
              <w:rPr>
                <w:rFonts w:ascii="Lato" w:hAnsi="Lato" w:cs="Arial"/>
                <w:bCs/>
              </w:rPr>
            </w:pPr>
            <w:r w:rsidRPr="0044009F">
              <w:rPr>
                <w:rFonts w:ascii="Lato" w:hAnsi="Lato" w:cs="Arial"/>
                <w:bCs/>
              </w:rPr>
              <w:t xml:space="preserve">If supplying in all of England, Scotland, Wales and Northern Ireland keep references to both sets of regulations and delete the square brackets only.  </w:t>
            </w:r>
          </w:p>
          <w:p w14:paraId="2D07310C" w14:textId="77777777" w:rsidR="00DF2774" w:rsidRPr="0044009F" w:rsidRDefault="00DF2774" w:rsidP="0044009F">
            <w:pPr>
              <w:ind w:right="284"/>
              <w:rPr>
                <w:rFonts w:ascii="Lato" w:hAnsi="Lato" w:cs="Arial"/>
                <w:bCs/>
              </w:rPr>
            </w:pPr>
          </w:p>
        </w:tc>
      </w:tr>
      <w:tr w:rsidR="00DF2774" w:rsidRPr="0044009F" w14:paraId="120F5C3F" w14:textId="77777777" w:rsidTr="0044009F">
        <w:tc>
          <w:tcPr>
            <w:tcW w:w="1131" w:type="dxa"/>
            <w:shd w:val="clear" w:color="auto" w:fill="auto"/>
          </w:tcPr>
          <w:p w14:paraId="5081EF60" w14:textId="77777777" w:rsidR="00DF2774" w:rsidRPr="0044009F" w:rsidRDefault="00DF2774" w:rsidP="00DF2774">
            <w:pPr>
              <w:pStyle w:val="ListParagraph"/>
              <w:numPr>
                <w:ilvl w:val="0"/>
                <w:numId w:val="21"/>
              </w:numPr>
              <w:ind w:right="284"/>
              <w:jc w:val="left"/>
              <w:rPr>
                <w:rFonts w:cs="Arial"/>
                <w:bCs/>
                <w:sz w:val="22"/>
                <w:szCs w:val="22"/>
              </w:rPr>
            </w:pPr>
            <w:bookmarkStart w:id="80" w:name="_Ref478026197"/>
          </w:p>
        </w:tc>
        <w:bookmarkEnd w:id="80"/>
        <w:tc>
          <w:tcPr>
            <w:tcW w:w="2410" w:type="dxa"/>
            <w:shd w:val="clear" w:color="auto" w:fill="auto"/>
          </w:tcPr>
          <w:p w14:paraId="23C92957" w14:textId="3295CB0F"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_Ref478634577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2.1</w:t>
            </w:r>
            <w:r w:rsidRPr="0044009F">
              <w:rPr>
                <w:rFonts w:ascii="Lato" w:hAnsi="Lato" w:cs="Arial"/>
                <w:bCs/>
              </w:rPr>
              <w:fldChar w:fldCharType="end"/>
            </w:r>
          </w:p>
          <w:p w14:paraId="7743C4EB" w14:textId="77777777" w:rsidR="00DF2774" w:rsidRPr="0044009F" w:rsidRDefault="00DF2774" w:rsidP="0044009F">
            <w:pPr>
              <w:ind w:right="284"/>
              <w:rPr>
                <w:rFonts w:ascii="Lato" w:hAnsi="Lato" w:cs="Arial"/>
                <w:bCs/>
              </w:rPr>
            </w:pPr>
            <w:r w:rsidRPr="0044009F">
              <w:rPr>
                <w:rFonts w:ascii="Lato" w:hAnsi="Lato" w:cs="Arial"/>
                <w:bCs/>
              </w:rPr>
              <w:t>(The Agreement)</w:t>
            </w:r>
          </w:p>
        </w:tc>
        <w:tc>
          <w:tcPr>
            <w:tcW w:w="5758" w:type="dxa"/>
            <w:tcBorders>
              <w:bottom w:val="single" w:sz="2" w:space="0" w:color="auto"/>
            </w:tcBorders>
            <w:shd w:val="clear" w:color="auto" w:fill="auto"/>
          </w:tcPr>
          <w:p w14:paraId="7DE67529" w14:textId="77777777" w:rsidR="00DF2774" w:rsidRPr="0044009F" w:rsidRDefault="00DF2774" w:rsidP="0044009F">
            <w:pPr>
              <w:ind w:right="284"/>
              <w:rPr>
                <w:rFonts w:ascii="Lato" w:hAnsi="Lato" w:cs="Arial"/>
                <w:bCs/>
              </w:rPr>
            </w:pPr>
            <w:r w:rsidRPr="0044009F">
              <w:rPr>
                <w:rFonts w:ascii="Lato" w:hAnsi="Lato" w:cs="Arial"/>
                <w:bCs/>
              </w:rPr>
              <w:t xml:space="preserve">This agreement </w:t>
            </w:r>
            <w:proofErr w:type="gramStart"/>
            <w:r w:rsidRPr="0044009F">
              <w:rPr>
                <w:rFonts w:ascii="Lato" w:hAnsi="Lato" w:cs="Arial"/>
                <w:bCs/>
              </w:rPr>
              <w:t>govern</w:t>
            </w:r>
            <w:proofErr w:type="gramEnd"/>
            <w:r w:rsidRPr="0044009F">
              <w:rPr>
                <w:rFonts w:ascii="Lato" w:hAnsi="Lato" w:cs="Arial"/>
                <w:bCs/>
              </w:rPr>
              <w:t xml:space="preserve"> all assignments between the Employment Business and the Intermediary. </w:t>
            </w:r>
          </w:p>
          <w:p w14:paraId="0D29A799" w14:textId="77777777" w:rsidR="00DF2774" w:rsidRPr="0044009F" w:rsidRDefault="00DF2774" w:rsidP="0044009F">
            <w:pPr>
              <w:ind w:right="284"/>
              <w:rPr>
                <w:rFonts w:ascii="Lato" w:hAnsi="Lato" w:cs="Arial"/>
                <w:bCs/>
              </w:rPr>
            </w:pPr>
          </w:p>
        </w:tc>
      </w:tr>
      <w:tr w:rsidR="00DF2774" w:rsidRPr="0044009F" w14:paraId="31B71747" w14:textId="77777777" w:rsidTr="0044009F">
        <w:tc>
          <w:tcPr>
            <w:tcW w:w="1131" w:type="dxa"/>
            <w:shd w:val="clear" w:color="auto" w:fill="auto"/>
          </w:tcPr>
          <w:p w14:paraId="7252912F" w14:textId="77777777" w:rsidR="00DF2774" w:rsidRPr="0044009F" w:rsidRDefault="00DF2774" w:rsidP="00DF2774">
            <w:pPr>
              <w:pStyle w:val="ListParagraph"/>
              <w:numPr>
                <w:ilvl w:val="0"/>
                <w:numId w:val="21"/>
              </w:numPr>
              <w:ind w:right="284"/>
              <w:jc w:val="left"/>
              <w:rPr>
                <w:rFonts w:cs="Arial"/>
                <w:bCs/>
                <w:sz w:val="22"/>
                <w:szCs w:val="22"/>
              </w:rPr>
            </w:pPr>
            <w:bookmarkStart w:id="81" w:name="_Ref478026208"/>
          </w:p>
        </w:tc>
        <w:bookmarkEnd w:id="81"/>
        <w:tc>
          <w:tcPr>
            <w:tcW w:w="2410" w:type="dxa"/>
            <w:shd w:val="clear" w:color="auto" w:fill="auto"/>
          </w:tcPr>
          <w:p w14:paraId="6498B008" w14:textId="379BCDA6"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_Ref478634589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2.2</w:t>
            </w:r>
            <w:r w:rsidRPr="0044009F">
              <w:rPr>
                <w:rFonts w:ascii="Lato" w:hAnsi="Lato" w:cs="Arial"/>
                <w:bCs/>
              </w:rPr>
              <w:fldChar w:fldCharType="end"/>
            </w:r>
          </w:p>
          <w:p w14:paraId="50A61BC4" w14:textId="77777777" w:rsidR="00DF2774" w:rsidRPr="0044009F" w:rsidRDefault="00DF2774" w:rsidP="0044009F">
            <w:pPr>
              <w:ind w:right="284"/>
              <w:rPr>
                <w:rFonts w:ascii="Lato" w:hAnsi="Lato" w:cs="Arial"/>
                <w:bCs/>
              </w:rPr>
            </w:pPr>
            <w:r w:rsidRPr="0044009F">
              <w:rPr>
                <w:rFonts w:ascii="Lato" w:hAnsi="Lato" w:cs="Arial"/>
                <w:bCs/>
              </w:rPr>
              <w:t>(The Agreement)</w:t>
            </w:r>
          </w:p>
        </w:tc>
        <w:tc>
          <w:tcPr>
            <w:tcW w:w="5758" w:type="dxa"/>
            <w:tcBorders>
              <w:bottom w:val="single" w:sz="2" w:space="0" w:color="auto"/>
            </w:tcBorders>
            <w:shd w:val="clear" w:color="auto" w:fill="auto"/>
          </w:tcPr>
          <w:p w14:paraId="0F840785" w14:textId="77777777" w:rsidR="00DF2774" w:rsidRPr="0044009F" w:rsidRDefault="00DF2774" w:rsidP="0044009F">
            <w:pPr>
              <w:ind w:right="284"/>
              <w:rPr>
                <w:rFonts w:ascii="Lato" w:hAnsi="Lato" w:cs="Arial"/>
                <w:bCs/>
              </w:rPr>
            </w:pPr>
            <w:r w:rsidRPr="0044009F">
              <w:rPr>
                <w:rFonts w:ascii="Lato" w:hAnsi="Lato" w:cs="Arial"/>
                <w:bCs/>
              </w:rPr>
              <w:t xml:space="preserve">This statement is required to comply with Regulation 15 of the Conduct Regulations. These terms are a contract for services and not a contract of employment. </w:t>
            </w:r>
          </w:p>
          <w:p w14:paraId="57214092" w14:textId="77777777" w:rsidR="00DF2774" w:rsidRPr="0044009F" w:rsidRDefault="00DF2774" w:rsidP="0044009F">
            <w:pPr>
              <w:ind w:right="284"/>
              <w:rPr>
                <w:rFonts w:ascii="Lato" w:hAnsi="Lato" w:cs="Arial"/>
                <w:bCs/>
              </w:rPr>
            </w:pPr>
          </w:p>
        </w:tc>
      </w:tr>
      <w:tr w:rsidR="00DF2774" w:rsidRPr="0044009F" w14:paraId="0D2B9281" w14:textId="77777777" w:rsidTr="0044009F">
        <w:tc>
          <w:tcPr>
            <w:tcW w:w="1131" w:type="dxa"/>
            <w:shd w:val="clear" w:color="auto" w:fill="auto"/>
          </w:tcPr>
          <w:p w14:paraId="5804CA65" w14:textId="77777777" w:rsidR="00DF2774" w:rsidRPr="0044009F" w:rsidRDefault="00DF2774" w:rsidP="00DF2774">
            <w:pPr>
              <w:pStyle w:val="ListParagraph"/>
              <w:numPr>
                <w:ilvl w:val="0"/>
                <w:numId w:val="21"/>
              </w:numPr>
              <w:ind w:right="284"/>
              <w:jc w:val="left"/>
              <w:rPr>
                <w:rFonts w:cs="Arial"/>
                <w:bCs/>
                <w:sz w:val="22"/>
                <w:szCs w:val="22"/>
              </w:rPr>
            </w:pPr>
            <w:bookmarkStart w:id="82" w:name="_Ref478026221"/>
          </w:p>
        </w:tc>
        <w:bookmarkEnd w:id="82"/>
        <w:tc>
          <w:tcPr>
            <w:tcW w:w="2410" w:type="dxa"/>
            <w:shd w:val="clear" w:color="auto" w:fill="auto"/>
          </w:tcPr>
          <w:p w14:paraId="4AD56918" w14:textId="6F2D32EB" w:rsidR="00DF2774" w:rsidRPr="0044009F" w:rsidRDefault="00DF2774" w:rsidP="0044009F">
            <w:pPr>
              <w:ind w:right="284"/>
              <w:rPr>
                <w:rFonts w:ascii="Lato" w:hAnsi="Lato" w:cs="Arial"/>
              </w:rPr>
            </w:pPr>
            <w:r w:rsidRPr="0044009F">
              <w:rPr>
                <w:rFonts w:ascii="Lato" w:hAnsi="Lato" w:cs="Arial"/>
              </w:rPr>
              <w:fldChar w:fldCharType="begin"/>
            </w:r>
            <w:r w:rsidRPr="0044009F">
              <w:rPr>
                <w:rFonts w:ascii="Lato" w:hAnsi="Lato" w:cs="Arial"/>
              </w:rPr>
              <w:instrText xml:space="preserve"> REF _Ref478634589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2.2</w:t>
            </w:r>
            <w:r w:rsidRPr="0044009F">
              <w:rPr>
                <w:rFonts w:ascii="Lato" w:hAnsi="Lato" w:cs="Arial"/>
              </w:rPr>
              <w:fldChar w:fldCharType="end"/>
            </w:r>
          </w:p>
          <w:p w14:paraId="782DA6D7" w14:textId="77777777" w:rsidR="00DF2774" w:rsidRPr="0044009F" w:rsidRDefault="00DF2774" w:rsidP="0044009F">
            <w:pPr>
              <w:ind w:right="284"/>
              <w:rPr>
                <w:rFonts w:ascii="Lato" w:hAnsi="Lato" w:cs="Arial"/>
                <w:bCs/>
              </w:rPr>
            </w:pPr>
            <w:r w:rsidRPr="0044009F">
              <w:rPr>
                <w:rFonts w:ascii="Lato" w:hAnsi="Lato" w:cs="Arial"/>
              </w:rPr>
              <w:t>(The Agreement)</w:t>
            </w:r>
          </w:p>
        </w:tc>
        <w:tc>
          <w:tcPr>
            <w:tcW w:w="5758" w:type="dxa"/>
            <w:tcBorders>
              <w:bottom w:val="single" w:sz="2" w:space="0" w:color="auto"/>
            </w:tcBorders>
            <w:shd w:val="clear" w:color="auto" w:fill="auto"/>
          </w:tcPr>
          <w:p w14:paraId="0A66803E" w14:textId="77777777" w:rsidR="00DF2774" w:rsidRPr="0044009F" w:rsidRDefault="00DF2774" w:rsidP="0044009F">
            <w:pPr>
              <w:ind w:right="284"/>
              <w:rPr>
                <w:rFonts w:ascii="Lato" w:hAnsi="Lato" w:cs="Arial"/>
              </w:rPr>
            </w:pPr>
            <w:r w:rsidRPr="0044009F">
              <w:rPr>
                <w:rFonts w:ascii="Lato" w:hAnsi="Lato" w:cs="Arial"/>
              </w:rPr>
              <w:t xml:space="preserve">Members should make sure to see the contract between the Intermediary and the Agency Worker so that they are satisfied that it meets legislative requirements and does not create additional liability for the Employment Business. </w:t>
            </w:r>
          </w:p>
          <w:p w14:paraId="19528100" w14:textId="77777777" w:rsidR="00DF2774" w:rsidRPr="0044009F" w:rsidRDefault="00DF2774" w:rsidP="0044009F">
            <w:pPr>
              <w:ind w:right="284"/>
              <w:rPr>
                <w:rFonts w:ascii="Lato" w:hAnsi="Lato" w:cs="Arial"/>
                <w:bCs/>
              </w:rPr>
            </w:pPr>
          </w:p>
        </w:tc>
      </w:tr>
      <w:tr w:rsidR="00DF2774" w:rsidRPr="0044009F" w14:paraId="3E7FBE0B" w14:textId="77777777" w:rsidTr="0044009F">
        <w:tc>
          <w:tcPr>
            <w:tcW w:w="1131" w:type="dxa"/>
            <w:shd w:val="clear" w:color="auto" w:fill="auto"/>
          </w:tcPr>
          <w:p w14:paraId="5BA00680" w14:textId="77777777" w:rsidR="00DF2774" w:rsidRPr="0044009F" w:rsidRDefault="00DF2774" w:rsidP="00DF2774">
            <w:pPr>
              <w:pStyle w:val="ListParagraph"/>
              <w:numPr>
                <w:ilvl w:val="0"/>
                <w:numId w:val="21"/>
              </w:numPr>
              <w:ind w:right="284"/>
              <w:jc w:val="left"/>
              <w:rPr>
                <w:rFonts w:cs="Arial"/>
                <w:bCs/>
                <w:sz w:val="22"/>
                <w:szCs w:val="22"/>
              </w:rPr>
            </w:pPr>
            <w:bookmarkStart w:id="83" w:name="_Ref478026308"/>
          </w:p>
        </w:tc>
        <w:bookmarkEnd w:id="83"/>
        <w:tc>
          <w:tcPr>
            <w:tcW w:w="2410" w:type="dxa"/>
            <w:shd w:val="clear" w:color="auto" w:fill="auto"/>
          </w:tcPr>
          <w:p w14:paraId="252639B6" w14:textId="34074481"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_Ref478634613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2.4</w:t>
            </w:r>
            <w:r w:rsidRPr="0044009F">
              <w:rPr>
                <w:rFonts w:ascii="Lato" w:hAnsi="Lato" w:cs="Arial"/>
                <w:bCs/>
              </w:rPr>
              <w:fldChar w:fldCharType="end"/>
            </w:r>
          </w:p>
          <w:p w14:paraId="4680D375" w14:textId="77777777" w:rsidR="00DF2774" w:rsidRPr="0044009F" w:rsidRDefault="00DF2774" w:rsidP="0044009F">
            <w:pPr>
              <w:ind w:right="284"/>
              <w:rPr>
                <w:rFonts w:ascii="Lato" w:hAnsi="Lato" w:cs="Arial"/>
                <w:bCs/>
              </w:rPr>
            </w:pPr>
            <w:r w:rsidRPr="0044009F">
              <w:rPr>
                <w:rFonts w:ascii="Lato" w:hAnsi="Lato" w:cs="Arial"/>
                <w:bCs/>
              </w:rPr>
              <w:t>(The Agreement)</w:t>
            </w:r>
          </w:p>
        </w:tc>
        <w:tc>
          <w:tcPr>
            <w:tcW w:w="5758" w:type="dxa"/>
            <w:tcBorders>
              <w:bottom w:val="single" w:sz="2" w:space="0" w:color="auto"/>
            </w:tcBorders>
            <w:shd w:val="clear" w:color="auto" w:fill="auto"/>
          </w:tcPr>
          <w:p w14:paraId="573D0F43" w14:textId="77777777" w:rsidR="00DF2774" w:rsidRPr="0044009F" w:rsidRDefault="00DF2774" w:rsidP="0044009F">
            <w:pPr>
              <w:ind w:right="284"/>
              <w:rPr>
                <w:rFonts w:ascii="Lato" w:hAnsi="Lato" w:cs="Arial"/>
                <w:bCs/>
              </w:rPr>
            </w:pPr>
            <w:r w:rsidRPr="0044009F">
              <w:rPr>
                <w:rFonts w:ascii="Lato" w:hAnsi="Lato" w:cs="Arial"/>
                <w:bCs/>
              </w:rPr>
              <w:t>It is a requirement of the Conduct Regulations that you state you are acting as an employment business i.e. you are supplying temporary staff.</w:t>
            </w:r>
          </w:p>
          <w:p w14:paraId="5C7F5C6C" w14:textId="77777777" w:rsidR="00DF2774" w:rsidRPr="0044009F" w:rsidRDefault="00DF2774" w:rsidP="0044009F">
            <w:pPr>
              <w:ind w:right="284"/>
              <w:rPr>
                <w:rFonts w:ascii="Lato" w:hAnsi="Lato" w:cs="Arial"/>
                <w:bCs/>
              </w:rPr>
            </w:pPr>
          </w:p>
          <w:p w14:paraId="1D098855" w14:textId="77777777" w:rsidR="00DF2774" w:rsidRPr="0044009F" w:rsidRDefault="00DF2774" w:rsidP="0044009F">
            <w:pPr>
              <w:ind w:right="284"/>
              <w:rPr>
                <w:rFonts w:ascii="Lato" w:hAnsi="Lato" w:cs="Arial"/>
                <w:bCs/>
              </w:rPr>
            </w:pPr>
            <w:r w:rsidRPr="0044009F">
              <w:rPr>
                <w:rFonts w:ascii="Lato" w:hAnsi="Lato" w:cs="Arial"/>
                <w:bCs/>
              </w:rPr>
              <w:t xml:space="preserve">Use the reference to the Employment Agencies Act 1973 if supplying in England, Wales or Scotland. </w:t>
            </w:r>
          </w:p>
          <w:p w14:paraId="11BFEA57" w14:textId="77777777" w:rsidR="00DF2774" w:rsidRPr="0044009F" w:rsidRDefault="00DF2774" w:rsidP="0044009F">
            <w:pPr>
              <w:ind w:right="284"/>
              <w:rPr>
                <w:rFonts w:ascii="Lato" w:hAnsi="Lato" w:cs="Arial"/>
                <w:bCs/>
              </w:rPr>
            </w:pPr>
          </w:p>
          <w:p w14:paraId="0A8DCDB2" w14:textId="77777777" w:rsidR="00DF2774" w:rsidRPr="0044009F" w:rsidRDefault="00DF2774" w:rsidP="0044009F">
            <w:pPr>
              <w:ind w:right="284"/>
              <w:rPr>
                <w:rFonts w:ascii="Lato" w:hAnsi="Lato" w:cs="Arial"/>
                <w:bCs/>
              </w:rPr>
            </w:pPr>
            <w:r w:rsidRPr="0044009F">
              <w:rPr>
                <w:rFonts w:ascii="Lato" w:hAnsi="Lato" w:cs="Arial"/>
                <w:bCs/>
              </w:rPr>
              <w:lastRenderedPageBreak/>
              <w:t xml:space="preserve">Use the reference to the </w:t>
            </w:r>
            <w:r w:rsidRPr="0044009F">
              <w:rPr>
                <w:rFonts w:ascii="Lato" w:hAnsi="Lato" w:cs="Arial"/>
                <w:bCs/>
                <w:color w:val="000000"/>
              </w:rPr>
              <w:t>Employment (Miscellaneous Provisions) (Northern Ireland) Order 1981 if supplying in Northern Ireland.</w:t>
            </w:r>
          </w:p>
          <w:p w14:paraId="7D18E114" w14:textId="77777777" w:rsidR="00DF2774" w:rsidRPr="0044009F" w:rsidRDefault="00DF2774" w:rsidP="0044009F">
            <w:pPr>
              <w:ind w:right="284"/>
              <w:rPr>
                <w:rFonts w:ascii="Lato" w:hAnsi="Lato" w:cs="Arial"/>
                <w:bCs/>
              </w:rPr>
            </w:pPr>
          </w:p>
        </w:tc>
      </w:tr>
      <w:tr w:rsidR="00DF2774" w:rsidRPr="0044009F" w14:paraId="09F90D23" w14:textId="77777777" w:rsidTr="0044009F">
        <w:tc>
          <w:tcPr>
            <w:tcW w:w="1131" w:type="dxa"/>
            <w:shd w:val="clear" w:color="auto" w:fill="auto"/>
          </w:tcPr>
          <w:p w14:paraId="45AA768D" w14:textId="77777777" w:rsidR="00DF2774" w:rsidRPr="0044009F" w:rsidRDefault="00DF2774" w:rsidP="00DF2774">
            <w:pPr>
              <w:pStyle w:val="ListParagraph"/>
              <w:numPr>
                <w:ilvl w:val="0"/>
                <w:numId w:val="21"/>
              </w:numPr>
              <w:ind w:right="284"/>
              <w:jc w:val="left"/>
              <w:rPr>
                <w:rFonts w:cs="Arial"/>
                <w:bCs/>
                <w:sz w:val="22"/>
                <w:szCs w:val="22"/>
              </w:rPr>
            </w:pPr>
            <w:bookmarkStart w:id="84" w:name="_Ref478632021"/>
          </w:p>
        </w:tc>
        <w:bookmarkEnd w:id="84"/>
        <w:tc>
          <w:tcPr>
            <w:tcW w:w="2410" w:type="dxa"/>
            <w:shd w:val="clear" w:color="auto" w:fill="auto"/>
          </w:tcPr>
          <w:p w14:paraId="3792CECC" w14:textId="15DBC855"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_Ref478634632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3.6</w:t>
            </w:r>
            <w:r w:rsidRPr="0044009F">
              <w:rPr>
                <w:rFonts w:ascii="Lato" w:hAnsi="Lato" w:cs="Arial"/>
                <w:bCs/>
              </w:rPr>
              <w:fldChar w:fldCharType="end"/>
            </w:r>
            <w:r w:rsidRPr="0044009F">
              <w:rPr>
                <w:rFonts w:ascii="Lato" w:hAnsi="Lato" w:cs="Arial"/>
                <w:bCs/>
              </w:rPr>
              <w:t xml:space="preserve"> (Assignments)</w:t>
            </w:r>
          </w:p>
        </w:tc>
        <w:tc>
          <w:tcPr>
            <w:tcW w:w="5758" w:type="dxa"/>
            <w:shd w:val="clear" w:color="auto" w:fill="auto"/>
          </w:tcPr>
          <w:p w14:paraId="16143E34" w14:textId="77777777" w:rsidR="00DF2774" w:rsidRPr="0044009F" w:rsidRDefault="00DF2774" w:rsidP="0044009F">
            <w:pPr>
              <w:ind w:right="284"/>
              <w:rPr>
                <w:rFonts w:ascii="Lato" w:hAnsi="Lato" w:cs="Arial"/>
                <w:bCs/>
              </w:rPr>
            </w:pPr>
            <w:r w:rsidRPr="0044009F">
              <w:rPr>
                <w:rFonts w:ascii="Lato" w:hAnsi="Lato" w:cs="Arial"/>
                <w:bCs/>
              </w:rPr>
              <w:t xml:space="preserve">To ensure that an Intermediary is aware of any agreement for a fee or extended period of hire in relation to a direct engagement with a Hirer the REC recommends that this clause is inserted into the Intermediary’s terms of engagement. It is essential under the </w:t>
            </w:r>
            <w:smartTag w:uri="urn:schemas-microsoft-com:office:smarttags" w:element="PlaceName">
              <w:r w:rsidRPr="0044009F">
                <w:rPr>
                  <w:rFonts w:ascii="Lato" w:hAnsi="Lato" w:cs="Arial"/>
                  <w:bCs/>
                </w:rPr>
                <w:t>REC</w:t>
              </w:r>
            </w:smartTag>
            <w:r w:rsidRPr="0044009F">
              <w:rPr>
                <w:rFonts w:ascii="Lato" w:hAnsi="Lato" w:cs="Arial"/>
                <w:bCs/>
              </w:rPr>
              <w:t xml:space="preserve"> Code of Professional Practice that this information is given in writing to each Intermediary before the Agency Worker is sent on Assignment.</w:t>
            </w:r>
          </w:p>
          <w:p w14:paraId="21A31F6B" w14:textId="77777777" w:rsidR="00DF2774" w:rsidRPr="0044009F" w:rsidRDefault="00DF2774" w:rsidP="0044009F">
            <w:pPr>
              <w:ind w:right="284"/>
              <w:rPr>
                <w:rFonts w:ascii="Lato" w:hAnsi="Lato" w:cs="Arial"/>
                <w:bCs/>
              </w:rPr>
            </w:pPr>
          </w:p>
        </w:tc>
      </w:tr>
      <w:tr w:rsidR="00DF2774" w:rsidRPr="0044009F" w14:paraId="13F7EF62" w14:textId="77777777" w:rsidTr="0044009F">
        <w:tc>
          <w:tcPr>
            <w:tcW w:w="1131" w:type="dxa"/>
            <w:shd w:val="clear" w:color="auto" w:fill="auto"/>
          </w:tcPr>
          <w:p w14:paraId="3279B336" w14:textId="77777777" w:rsidR="00DF2774" w:rsidRPr="0044009F" w:rsidRDefault="00DF2774" w:rsidP="00DF2774">
            <w:pPr>
              <w:pStyle w:val="ListParagraph"/>
              <w:numPr>
                <w:ilvl w:val="0"/>
                <w:numId w:val="21"/>
              </w:numPr>
              <w:ind w:right="284"/>
              <w:jc w:val="left"/>
              <w:rPr>
                <w:rFonts w:cs="Arial"/>
                <w:bCs/>
                <w:sz w:val="22"/>
                <w:szCs w:val="22"/>
              </w:rPr>
            </w:pPr>
            <w:bookmarkStart w:id="85" w:name="_Ref478026510"/>
          </w:p>
        </w:tc>
        <w:bookmarkEnd w:id="85"/>
        <w:tc>
          <w:tcPr>
            <w:tcW w:w="2410" w:type="dxa"/>
            <w:shd w:val="clear" w:color="auto" w:fill="auto"/>
          </w:tcPr>
          <w:p w14:paraId="01DCDAA4" w14:textId="2BA11296"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_Ref478031338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3.7</w:t>
            </w:r>
            <w:r w:rsidRPr="0044009F">
              <w:rPr>
                <w:rFonts w:ascii="Lato" w:hAnsi="Lato" w:cs="Arial"/>
                <w:bCs/>
              </w:rPr>
              <w:fldChar w:fldCharType="end"/>
            </w:r>
            <w:r w:rsidRPr="0044009F">
              <w:rPr>
                <w:rFonts w:ascii="Lato" w:hAnsi="Lato" w:cs="Arial"/>
                <w:bCs/>
              </w:rPr>
              <w:t xml:space="preserve"> (Entitlements under the AWR)</w:t>
            </w:r>
          </w:p>
        </w:tc>
        <w:tc>
          <w:tcPr>
            <w:tcW w:w="5758" w:type="dxa"/>
            <w:shd w:val="clear" w:color="auto" w:fill="auto"/>
          </w:tcPr>
          <w:p w14:paraId="10BC65A7" w14:textId="77777777" w:rsidR="00DF2774" w:rsidRPr="0044009F" w:rsidRDefault="00DF2774" w:rsidP="0044009F">
            <w:pPr>
              <w:ind w:right="284"/>
              <w:rPr>
                <w:rFonts w:ascii="Lato" w:hAnsi="Lato" w:cs="Arial"/>
                <w:bCs/>
              </w:rPr>
            </w:pPr>
            <w:r w:rsidRPr="0044009F">
              <w:rPr>
                <w:rFonts w:ascii="Lato" w:hAnsi="Lato" w:cs="Arial"/>
                <w:bCs/>
                <w:u w:val="single"/>
              </w:rPr>
              <w:t>Rights subject to completion of the Qualifying Period</w:t>
            </w:r>
            <w:r w:rsidRPr="0044009F">
              <w:rPr>
                <w:rFonts w:ascii="Lato" w:hAnsi="Lato" w:cs="Arial"/>
                <w:bCs/>
              </w:rPr>
              <w:t>:</w:t>
            </w:r>
          </w:p>
          <w:p w14:paraId="26946142" w14:textId="5D52D6B0" w:rsidR="00DF2774" w:rsidRPr="0044009F" w:rsidRDefault="00DF2774" w:rsidP="0044009F">
            <w:pPr>
              <w:ind w:right="284"/>
              <w:rPr>
                <w:rFonts w:ascii="Lato" w:hAnsi="Lato" w:cs="Arial"/>
                <w:bCs/>
              </w:rPr>
            </w:pPr>
            <w:r w:rsidRPr="0044009F">
              <w:rPr>
                <w:rFonts w:ascii="Lato" w:hAnsi="Lato" w:cs="Arial"/>
                <w:bCs/>
              </w:rPr>
              <w:t xml:space="preserve">Under the AWR, on completion of the 12-week qualifying period (see the definition of “Qualifying Period”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and the Schedule), an agency worker is entitled to equal treatment in respect of pay and working conditions. Working conditions include (amongst other things) terms and conditions relating to the duration of working time, night work, rest periods and rest breaks (Regulation 6(1) of the AWR). The Agency Worker will be entitled to different terms and conditions relating to the duration of working time, night work, rest periods and/or rest breaks (other than the rights and entitlements relating to the same under the Working Time Regulations) as if s/he had been directly hired by </w:t>
            </w:r>
            <w:proofErr w:type="gramStart"/>
            <w:r w:rsidRPr="0044009F">
              <w:rPr>
                <w:rFonts w:ascii="Lato" w:hAnsi="Lato" w:cs="Arial"/>
                <w:bCs/>
              </w:rPr>
              <w:t>the  Hirer</w:t>
            </w:r>
            <w:proofErr w:type="gramEnd"/>
            <w:r w:rsidRPr="0044009F">
              <w:rPr>
                <w:rFonts w:ascii="Lato" w:hAnsi="Lato" w:cs="Arial"/>
                <w:bCs/>
              </w:rPr>
              <w:t xml:space="preserve">. </w:t>
            </w:r>
          </w:p>
          <w:p w14:paraId="2563E430" w14:textId="77777777" w:rsidR="00DF2774" w:rsidRPr="0044009F" w:rsidRDefault="00DF2774" w:rsidP="0044009F">
            <w:pPr>
              <w:ind w:right="284"/>
              <w:rPr>
                <w:rFonts w:ascii="Lato" w:hAnsi="Lato" w:cs="Arial"/>
                <w:bCs/>
              </w:rPr>
            </w:pPr>
          </w:p>
          <w:p w14:paraId="0435DCA8" w14:textId="77777777" w:rsidR="00DF2774" w:rsidRPr="0044009F" w:rsidRDefault="00DF2774" w:rsidP="0044009F">
            <w:pPr>
              <w:ind w:right="284"/>
              <w:rPr>
                <w:rFonts w:ascii="Lato" w:hAnsi="Lato" w:cs="Arial"/>
                <w:bCs/>
              </w:rPr>
            </w:pPr>
            <w:r w:rsidRPr="0044009F">
              <w:rPr>
                <w:rFonts w:ascii="Lato" w:hAnsi="Lato" w:cs="Arial"/>
                <w:bCs/>
              </w:rPr>
              <w:t xml:space="preserve">Subject to breaks taken the earliest date an agency worker can qualify for equal treatment was 24 December 2011 in England, Scotland and Wales or 27 February 2012 in Northern Ireland. </w:t>
            </w:r>
          </w:p>
          <w:p w14:paraId="215EDCFE" w14:textId="77777777" w:rsidR="00DF2774" w:rsidRPr="0044009F" w:rsidRDefault="00DF2774" w:rsidP="0044009F">
            <w:pPr>
              <w:ind w:right="284"/>
              <w:rPr>
                <w:rFonts w:ascii="Lato" w:hAnsi="Lato" w:cs="Arial"/>
                <w:bCs/>
              </w:rPr>
            </w:pPr>
          </w:p>
          <w:p w14:paraId="4F50CC72" w14:textId="77777777" w:rsidR="00DF2774" w:rsidRPr="0044009F" w:rsidRDefault="00DF2774" w:rsidP="0044009F">
            <w:pPr>
              <w:ind w:right="284"/>
              <w:rPr>
                <w:rFonts w:ascii="Lato" w:hAnsi="Lato" w:cs="Arial"/>
                <w:bCs/>
              </w:rPr>
            </w:pPr>
            <w:r w:rsidRPr="0044009F">
              <w:rPr>
                <w:rFonts w:ascii="Lato" w:hAnsi="Lato" w:cs="Arial"/>
                <w:bCs/>
                <w:u w:val="single"/>
              </w:rPr>
              <w:t>Day One rights</w:t>
            </w:r>
            <w:r w:rsidRPr="0044009F">
              <w:rPr>
                <w:rFonts w:ascii="Lato" w:hAnsi="Lato" w:cs="Arial"/>
                <w:bCs/>
              </w:rPr>
              <w:t>:</w:t>
            </w:r>
          </w:p>
          <w:p w14:paraId="69C018E3" w14:textId="77777777" w:rsidR="00DF2774" w:rsidRPr="0044009F" w:rsidRDefault="00DF2774" w:rsidP="0044009F">
            <w:pPr>
              <w:ind w:right="284"/>
              <w:rPr>
                <w:rFonts w:ascii="Lato" w:hAnsi="Lato" w:cs="Arial"/>
                <w:bCs/>
              </w:rPr>
            </w:pPr>
            <w:r w:rsidRPr="0044009F">
              <w:rPr>
                <w:rFonts w:ascii="Lato" w:hAnsi="Lato" w:cs="Arial"/>
                <w:bCs/>
              </w:rPr>
              <w:lastRenderedPageBreak/>
              <w:t>From day one of the assignment, the Agency Worker has the following rights:</w:t>
            </w:r>
          </w:p>
          <w:p w14:paraId="0987B6C0" w14:textId="77777777" w:rsidR="00DF2774" w:rsidRPr="0044009F" w:rsidRDefault="00DF2774" w:rsidP="00DF2774">
            <w:pPr>
              <w:numPr>
                <w:ilvl w:val="0"/>
                <w:numId w:val="20"/>
              </w:numPr>
              <w:tabs>
                <w:tab w:val="clear" w:pos="765"/>
              </w:tabs>
              <w:spacing w:after="0" w:line="240" w:lineRule="auto"/>
              <w:ind w:left="314" w:right="284" w:hanging="314"/>
              <w:rPr>
                <w:rFonts w:ascii="Lato" w:hAnsi="Lato" w:cs="Arial"/>
                <w:bCs/>
              </w:rPr>
            </w:pPr>
            <w:r w:rsidRPr="0044009F">
              <w:rPr>
                <w:rFonts w:ascii="Lato" w:hAnsi="Lato" w:cs="Arial"/>
                <w:bCs/>
              </w:rPr>
              <w:t>to be treated no less favourably than a comparable employee or worker of the Hirer in relation the collective facilities and amenities (e.g. canteen, childcare facilities and transport services) provided by the Hirer (unless the Hirer can justify less favourable treatment on objective grounds); and</w:t>
            </w:r>
          </w:p>
          <w:p w14:paraId="367AA803" w14:textId="77777777" w:rsidR="00DF2774" w:rsidRPr="0044009F" w:rsidRDefault="00DF2774" w:rsidP="00DF2774">
            <w:pPr>
              <w:numPr>
                <w:ilvl w:val="0"/>
                <w:numId w:val="20"/>
              </w:numPr>
              <w:tabs>
                <w:tab w:val="clear" w:pos="765"/>
              </w:tabs>
              <w:spacing w:after="0" w:line="240" w:lineRule="auto"/>
              <w:ind w:left="314" w:right="284" w:hanging="314"/>
              <w:rPr>
                <w:rFonts w:ascii="Lato" w:hAnsi="Lato" w:cs="Arial"/>
                <w:bCs/>
              </w:rPr>
            </w:pPr>
            <w:r w:rsidRPr="0044009F">
              <w:rPr>
                <w:rFonts w:ascii="Lato" w:hAnsi="Lato" w:cs="Arial"/>
                <w:bCs/>
              </w:rPr>
              <w:t>the right to be informed by the Hirer of any relevant vacant posts with the Hirer, to give the Agency Worker the same opportunity as a comparable employee or worker of the Hirer to find permanent employment with the Hirer.</w:t>
            </w:r>
          </w:p>
          <w:p w14:paraId="1A8C40C7" w14:textId="77777777" w:rsidR="00DF2774" w:rsidRPr="0044009F" w:rsidRDefault="00DF2774" w:rsidP="0044009F">
            <w:pPr>
              <w:ind w:right="284"/>
              <w:rPr>
                <w:rFonts w:ascii="Lato" w:hAnsi="Lato" w:cs="Arial"/>
                <w:bCs/>
              </w:rPr>
            </w:pPr>
          </w:p>
          <w:p w14:paraId="119DC2ED" w14:textId="77777777" w:rsidR="00DF2774" w:rsidRPr="0044009F" w:rsidRDefault="00DF2774" w:rsidP="0044009F">
            <w:pPr>
              <w:ind w:right="284"/>
              <w:rPr>
                <w:rFonts w:ascii="Lato" w:hAnsi="Lato" w:cs="Arial"/>
                <w:bCs/>
              </w:rPr>
            </w:pPr>
            <w:r w:rsidRPr="0044009F">
              <w:rPr>
                <w:rFonts w:ascii="Lato" w:hAnsi="Lato" w:cs="Arial"/>
                <w:bCs/>
              </w:rPr>
              <w:t>The Hirer will be liable for any failure to provide these Day One rights.</w:t>
            </w:r>
          </w:p>
          <w:p w14:paraId="6C4BAD26" w14:textId="77777777" w:rsidR="00DF2774" w:rsidRPr="0044009F" w:rsidRDefault="00DF2774" w:rsidP="0044009F">
            <w:pPr>
              <w:ind w:right="284"/>
              <w:rPr>
                <w:rFonts w:ascii="Lato" w:hAnsi="Lato" w:cs="Arial"/>
                <w:bCs/>
              </w:rPr>
            </w:pPr>
          </w:p>
          <w:p w14:paraId="2E3E8DB5" w14:textId="77777777" w:rsidR="00DF2774" w:rsidRPr="0044009F" w:rsidRDefault="00DF2774" w:rsidP="0044009F">
            <w:pPr>
              <w:ind w:right="284"/>
              <w:rPr>
                <w:rFonts w:ascii="Lato" w:hAnsi="Lato" w:cs="Arial"/>
                <w:bCs/>
              </w:rPr>
            </w:pPr>
            <w:r w:rsidRPr="0044009F">
              <w:rPr>
                <w:rFonts w:ascii="Lato" w:hAnsi="Lato" w:cs="Arial"/>
                <w:bCs/>
              </w:rPr>
              <w:t>Form G sets out the information from the hirer of the terms and conditions they would have given to the agency worker if they had recruited the worker directly.</w:t>
            </w:r>
          </w:p>
          <w:p w14:paraId="30CF18D2" w14:textId="77777777" w:rsidR="00DF2774" w:rsidRPr="0044009F" w:rsidRDefault="00DF2774" w:rsidP="0044009F">
            <w:pPr>
              <w:ind w:right="284"/>
              <w:rPr>
                <w:rFonts w:ascii="Lato" w:hAnsi="Lato" w:cs="Arial"/>
                <w:bCs/>
              </w:rPr>
            </w:pPr>
          </w:p>
        </w:tc>
      </w:tr>
      <w:tr w:rsidR="00DF2774" w:rsidRPr="0044009F" w14:paraId="350D0B91" w14:textId="77777777" w:rsidTr="0044009F">
        <w:tc>
          <w:tcPr>
            <w:tcW w:w="1131" w:type="dxa"/>
            <w:shd w:val="clear" w:color="auto" w:fill="auto"/>
          </w:tcPr>
          <w:p w14:paraId="29A733D5" w14:textId="77777777" w:rsidR="00DF2774" w:rsidRPr="0044009F" w:rsidRDefault="00DF2774" w:rsidP="00DF2774">
            <w:pPr>
              <w:pStyle w:val="ListParagraph"/>
              <w:numPr>
                <w:ilvl w:val="0"/>
                <w:numId w:val="21"/>
              </w:numPr>
              <w:ind w:right="284"/>
              <w:jc w:val="left"/>
              <w:rPr>
                <w:rFonts w:cs="Arial"/>
                <w:bCs/>
                <w:sz w:val="22"/>
                <w:szCs w:val="22"/>
              </w:rPr>
            </w:pPr>
            <w:bookmarkStart w:id="86" w:name="_Ref478026535"/>
          </w:p>
        </w:tc>
        <w:bookmarkEnd w:id="86"/>
        <w:tc>
          <w:tcPr>
            <w:tcW w:w="2410" w:type="dxa"/>
            <w:shd w:val="clear" w:color="auto" w:fill="auto"/>
          </w:tcPr>
          <w:p w14:paraId="0E7C32D2" w14:textId="4E0301BE"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_Ref478721596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3.8</w:t>
            </w:r>
            <w:r w:rsidRPr="0044009F">
              <w:rPr>
                <w:rFonts w:ascii="Lato" w:hAnsi="Lato" w:cs="Arial"/>
                <w:bCs/>
              </w:rPr>
              <w:fldChar w:fldCharType="end"/>
            </w:r>
            <w:r w:rsidRPr="0044009F">
              <w:rPr>
                <w:rFonts w:ascii="Lato" w:hAnsi="Lato" w:cs="Arial"/>
                <w:bCs/>
              </w:rPr>
              <w:t xml:space="preserve"> (Agency Worker employed by the Intermediary on a “pay between assignments contract pursuant to Regulation 10 of the AWR)</w:t>
            </w:r>
          </w:p>
        </w:tc>
        <w:tc>
          <w:tcPr>
            <w:tcW w:w="5758" w:type="dxa"/>
            <w:shd w:val="clear" w:color="auto" w:fill="auto"/>
          </w:tcPr>
          <w:p w14:paraId="4DB65DDB" w14:textId="7399BF4B" w:rsidR="00DF2774" w:rsidRPr="0044009F" w:rsidRDefault="00DF2774" w:rsidP="0044009F">
            <w:pPr>
              <w:ind w:right="284"/>
              <w:rPr>
                <w:rFonts w:ascii="Lato" w:hAnsi="Lato" w:cs="Arial"/>
                <w:bCs/>
                <w:iCs/>
              </w:rPr>
            </w:pPr>
            <w:r w:rsidRPr="0044009F">
              <w:rPr>
                <w:rFonts w:ascii="Lato" w:hAnsi="Lato" w:cs="Arial"/>
                <w:bCs/>
                <w:iCs/>
              </w:rPr>
              <w:t xml:space="preserve">If the Intermediary is a Temporary Work Agency (see the definition in clause </w:t>
            </w:r>
            <w:r w:rsidRPr="0044009F">
              <w:rPr>
                <w:rFonts w:ascii="Lato" w:hAnsi="Lato" w:cs="Arial"/>
                <w:bCs/>
                <w:iCs/>
              </w:rPr>
              <w:fldChar w:fldCharType="begin"/>
            </w:r>
            <w:r w:rsidRPr="0044009F">
              <w:rPr>
                <w:rFonts w:ascii="Lato" w:hAnsi="Lato" w:cs="Arial"/>
                <w:bCs/>
                <w:iCs/>
              </w:rPr>
              <w:instrText xml:space="preserve"> REF _Ref478030198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1.1</w:t>
            </w:r>
            <w:r w:rsidRPr="0044009F">
              <w:rPr>
                <w:rFonts w:ascii="Lato" w:hAnsi="Lato" w:cs="Arial"/>
                <w:bCs/>
                <w:iCs/>
              </w:rPr>
              <w:fldChar w:fldCharType="end"/>
            </w:r>
            <w:r w:rsidRPr="0044009F">
              <w:rPr>
                <w:rFonts w:ascii="Lato" w:hAnsi="Lato" w:cs="Arial"/>
                <w:bCs/>
                <w:iCs/>
              </w:rPr>
              <w:t xml:space="preserve"> and the Schedule), the Intermediary might, particularly if the Intermediary is an umbrella company, employ the Agency Worker as an employee under a “Swedish Derogation”/“pay between assignments” compliant contract pursuant to Regulation 10 of the AWR to circumvent legitimately the obligation to provide equality of pay under Regulation 5 of the AWR. The Agency Worker will not be entitled to equality of pay, hence the obligation on the Intermediary to notify you of this in clause </w:t>
            </w:r>
            <w:r w:rsidRPr="0044009F">
              <w:rPr>
                <w:rFonts w:ascii="Lato" w:hAnsi="Lato" w:cs="Arial"/>
                <w:bCs/>
                <w:iCs/>
              </w:rPr>
              <w:fldChar w:fldCharType="begin"/>
            </w:r>
            <w:r w:rsidRPr="0044009F">
              <w:rPr>
                <w:rFonts w:ascii="Lato" w:hAnsi="Lato" w:cs="Arial"/>
                <w:bCs/>
                <w:iCs/>
              </w:rPr>
              <w:instrText xml:space="preserve"> REF _Ref478031338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3.7</w:t>
            </w:r>
            <w:r w:rsidRPr="0044009F">
              <w:rPr>
                <w:rFonts w:ascii="Lato" w:hAnsi="Lato" w:cs="Arial"/>
                <w:bCs/>
                <w:iCs/>
              </w:rPr>
              <w:fldChar w:fldCharType="end"/>
            </w:r>
            <w:r w:rsidRPr="0044009F">
              <w:rPr>
                <w:rFonts w:ascii="Lato" w:hAnsi="Lato" w:cs="Arial"/>
                <w:bCs/>
                <w:iCs/>
              </w:rPr>
              <w:t xml:space="preserve">. See clauses </w:t>
            </w:r>
            <w:r w:rsidRPr="0044009F">
              <w:rPr>
                <w:rFonts w:ascii="Lato" w:hAnsi="Lato" w:cs="Arial"/>
                <w:bCs/>
                <w:iCs/>
              </w:rPr>
              <w:fldChar w:fldCharType="begin"/>
            </w:r>
            <w:r w:rsidRPr="0044009F">
              <w:rPr>
                <w:rFonts w:ascii="Lato" w:hAnsi="Lato" w:cs="Arial"/>
                <w:bCs/>
                <w:iCs/>
              </w:rPr>
              <w:instrText xml:space="preserve"> REF _Ref478029025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8.2</w:t>
            </w:r>
            <w:r w:rsidRPr="0044009F">
              <w:rPr>
                <w:rFonts w:ascii="Lato" w:hAnsi="Lato" w:cs="Arial"/>
                <w:bCs/>
                <w:iCs/>
              </w:rPr>
              <w:fldChar w:fldCharType="end"/>
            </w:r>
            <w:r w:rsidRPr="0044009F">
              <w:rPr>
                <w:rFonts w:ascii="Lato" w:hAnsi="Lato" w:cs="Arial"/>
                <w:bCs/>
                <w:iCs/>
              </w:rPr>
              <w:t xml:space="preserve">, </w:t>
            </w:r>
            <w:r w:rsidRPr="0044009F">
              <w:rPr>
                <w:rFonts w:ascii="Lato" w:hAnsi="Lato" w:cs="Arial"/>
                <w:bCs/>
                <w:iCs/>
              </w:rPr>
              <w:fldChar w:fldCharType="begin"/>
            </w:r>
            <w:r w:rsidRPr="0044009F">
              <w:rPr>
                <w:rFonts w:ascii="Lato" w:hAnsi="Lato" w:cs="Arial"/>
                <w:bCs/>
                <w:iCs/>
              </w:rPr>
              <w:instrText xml:space="preserve"> REF _Ref478031363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8.3</w:t>
            </w:r>
            <w:r w:rsidRPr="0044009F">
              <w:rPr>
                <w:rFonts w:ascii="Lato" w:hAnsi="Lato" w:cs="Arial"/>
                <w:bCs/>
                <w:iCs/>
              </w:rPr>
              <w:fldChar w:fldCharType="end"/>
            </w:r>
            <w:r w:rsidRPr="0044009F">
              <w:rPr>
                <w:rFonts w:ascii="Lato" w:hAnsi="Lato" w:cs="Arial"/>
                <w:bCs/>
                <w:iCs/>
              </w:rPr>
              <w:t xml:space="preserve">, </w:t>
            </w:r>
            <w:r w:rsidRPr="0044009F">
              <w:rPr>
                <w:rFonts w:ascii="Lato" w:hAnsi="Lato" w:cs="Arial"/>
                <w:bCs/>
                <w:iCs/>
              </w:rPr>
              <w:fldChar w:fldCharType="begin"/>
            </w:r>
            <w:r w:rsidRPr="0044009F">
              <w:rPr>
                <w:rFonts w:ascii="Lato" w:hAnsi="Lato" w:cs="Arial"/>
                <w:bCs/>
                <w:iCs/>
              </w:rPr>
              <w:instrText xml:space="preserve"> REF _Ref478029281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8.4</w:t>
            </w:r>
            <w:r w:rsidRPr="0044009F">
              <w:rPr>
                <w:rFonts w:ascii="Lato" w:hAnsi="Lato" w:cs="Arial"/>
                <w:bCs/>
                <w:iCs/>
              </w:rPr>
              <w:fldChar w:fldCharType="end"/>
            </w:r>
            <w:r w:rsidRPr="0044009F">
              <w:rPr>
                <w:rFonts w:ascii="Lato" w:hAnsi="Lato" w:cs="Arial"/>
                <w:bCs/>
                <w:iCs/>
              </w:rPr>
              <w:t xml:space="preserve"> and </w:t>
            </w:r>
            <w:r w:rsidRPr="0044009F">
              <w:rPr>
                <w:rFonts w:ascii="Lato" w:hAnsi="Lato" w:cs="Arial"/>
                <w:bCs/>
                <w:iCs/>
              </w:rPr>
              <w:fldChar w:fldCharType="begin"/>
            </w:r>
            <w:r w:rsidRPr="0044009F">
              <w:rPr>
                <w:rFonts w:ascii="Lato" w:hAnsi="Lato" w:cs="Arial"/>
                <w:bCs/>
                <w:iCs/>
              </w:rPr>
              <w:instrText xml:space="preserve"> REF _Ref478029014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8.9</w:t>
            </w:r>
            <w:r w:rsidRPr="0044009F">
              <w:rPr>
                <w:rFonts w:ascii="Lato" w:hAnsi="Lato" w:cs="Arial"/>
                <w:bCs/>
                <w:iCs/>
              </w:rPr>
              <w:fldChar w:fldCharType="end"/>
            </w:r>
            <w:r w:rsidRPr="0044009F">
              <w:rPr>
                <w:rFonts w:ascii="Lato" w:hAnsi="Lato" w:cs="Arial"/>
                <w:bCs/>
                <w:iCs/>
              </w:rPr>
              <w:t xml:space="preserve"> and related Notes in this respect.</w:t>
            </w:r>
          </w:p>
          <w:p w14:paraId="683B83E8" w14:textId="77777777" w:rsidR="00DF2774" w:rsidRPr="0044009F" w:rsidRDefault="00DF2774" w:rsidP="0044009F">
            <w:pPr>
              <w:ind w:right="284"/>
              <w:rPr>
                <w:rFonts w:ascii="Lato" w:hAnsi="Lato" w:cs="Arial"/>
                <w:bCs/>
                <w:iCs/>
              </w:rPr>
            </w:pPr>
          </w:p>
          <w:p w14:paraId="4E4043F5" w14:textId="77777777" w:rsidR="00DF2774" w:rsidRPr="0044009F" w:rsidRDefault="00DF2774" w:rsidP="0044009F">
            <w:pPr>
              <w:ind w:right="284"/>
              <w:rPr>
                <w:rFonts w:ascii="Lato" w:hAnsi="Lato" w:cs="Arial"/>
                <w:bCs/>
                <w:iCs/>
              </w:rPr>
            </w:pPr>
            <w:r w:rsidRPr="0044009F">
              <w:rPr>
                <w:rFonts w:ascii="Lato" w:hAnsi="Lato" w:cs="Arial"/>
                <w:bCs/>
                <w:iCs/>
              </w:rPr>
              <w:lastRenderedPageBreak/>
              <w:t xml:space="preserve">Please see </w:t>
            </w:r>
            <w:hyperlink r:id="rId31" w:history="1">
              <w:r w:rsidRPr="0044009F">
                <w:rPr>
                  <w:rStyle w:val="Hyperlink"/>
                  <w:rFonts w:ascii="Lato" w:hAnsi="Lato" w:cs="Arial"/>
                  <w:bCs/>
                  <w:iCs/>
                </w:rPr>
                <w:t>REC AWR Factsheet 7</w:t>
              </w:r>
            </w:hyperlink>
            <w:r w:rsidRPr="0044009F">
              <w:rPr>
                <w:rFonts w:ascii="Lato" w:hAnsi="Lato" w:cs="Arial"/>
                <w:bCs/>
                <w:iCs/>
              </w:rPr>
              <w:t xml:space="preserve"> and the Guidance for information on “Swedish Derogation”/”pay between assignments” contracts of employment.</w:t>
            </w:r>
          </w:p>
          <w:p w14:paraId="127BDE55" w14:textId="77777777" w:rsidR="00DF2774" w:rsidRPr="0044009F" w:rsidRDefault="00DF2774" w:rsidP="0044009F">
            <w:pPr>
              <w:ind w:right="284"/>
              <w:rPr>
                <w:rFonts w:ascii="Lato" w:hAnsi="Lato" w:cs="Arial"/>
                <w:bCs/>
              </w:rPr>
            </w:pPr>
          </w:p>
        </w:tc>
      </w:tr>
      <w:tr w:rsidR="00DF2774" w:rsidRPr="0044009F" w14:paraId="33E11CB5" w14:textId="77777777" w:rsidTr="0044009F">
        <w:tc>
          <w:tcPr>
            <w:tcW w:w="1131" w:type="dxa"/>
            <w:shd w:val="clear" w:color="auto" w:fill="auto"/>
          </w:tcPr>
          <w:p w14:paraId="5081855A" w14:textId="77777777" w:rsidR="00DF2774" w:rsidRPr="0044009F" w:rsidRDefault="00DF2774" w:rsidP="00DF2774">
            <w:pPr>
              <w:pStyle w:val="ListParagraph"/>
              <w:numPr>
                <w:ilvl w:val="0"/>
                <w:numId w:val="21"/>
              </w:numPr>
              <w:ind w:right="284"/>
              <w:jc w:val="left"/>
              <w:rPr>
                <w:rFonts w:cs="Arial"/>
                <w:bCs/>
                <w:sz w:val="22"/>
                <w:szCs w:val="22"/>
              </w:rPr>
            </w:pPr>
            <w:bookmarkStart w:id="87" w:name="_Ref478026840"/>
          </w:p>
        </w:tc>
        <w:bookmarkEnd w:id="87"/>
        <w:tc>
          <w:tcPr>
            <w:tcW w:w="2410" w:type="dxa"/>
            <w:shd w:val="clear" w:color="auto" w:fill="auto"/>
          </w:tcPr>
          <w:p w14:paraId="13E5B912" w14:textId="6C4CA05F" w:rsidR="00DF2774" w:rsidRPr="0044009F" w:rsidRDefault="00DF2774" w:rsidP="0044009F">
            <w:pPr>
              <w:ind w:right="284"/>
              <w:rPr>
                <w:rFonts w:ascii="Lato" w:hAnsi="Lato" w:cs="Arial"/>
              </w:rPr>
            </w:pPr>
            <w:r w:rsidRPr="0044009F">
              <w:rPr>
                <w:rFonts w:ascii="Lato" w:hAnsi="Lato" w:cs="Arial"/>
              </w:rPr>
              <w:fldChar w:fldCharType="begin"/>
            </w:r>
            <w:r w:rsidRPr="0044009F">
              <w:rPr>
                <w:rFonts w:ascii="Lato" w:hAnsi="Lato" w:cs="Arial"/>
              </w:rPr>
              <w:instrText xml:space="preserve"> REF _Ref478034113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4.1.4</w:t>
            </w:r>
            <w:r w:rsidRPr="0044009F">
              <w:rPr>
                <w:rFonts w:ascii="Lato" w:hAnsi="Lato" w:cs="Arial"/>
              </w:rPr>
              <w:fldChar w:fldCharType="end"/>
            </w:r>
            <w:r w:rsidRPr="0044009F">
              <w:rPr>
                <w:rFonts w:ascii="Lato" w:hAnsi="Lato" w:cs="Arial"/>
              </w:rPr>
              <w:t xml:space="preserve"> (Warranties and Intermediary Obligations)</w:t>
            </w:r>
          </w:p>
        </w:tc>
        <w:tc>
          <w:tcPr>
            <w:tcW w:w="5758" w:type="dxa"/>
            <w:shd w:val="clear" w:color="auto" w:fill="auto"/>
          </w:tcPr>
          <w:p w14:paraId="6EF9A62D" w14:textId="77777777" w:rsidR="00DF2774" w:rsidRPr="0044009F" w:rsidRDefault="00DF2774" w:rsidP="0044009F">
            <w:pPr>
              <w:ind w:right="284"/>
              <w:rPr>
                <w:rFonts w:ascii="Lato" w:hAnsi="Lato" w:cs="Arial"/>
                <w:lang w:val="en"/>
              </w:rPr>
            </w:pPr>
            <w:r w:rsidRPr="0044009F">
              <w:rPr>
                <w:rFonts w:ascii="Lato" w:hAnsi="Lato" w:cs="Arial"/>
                <w:lang w:val="en"/>
              </w:rPr>
              <w:t xml:space="preserve">The Agency Worker must have a material interest in the intermediary in order to apply the IR35 rules in the first place. </w:t>
            </w:r>
          </w:p>
          <w:p w14:paraId="7A6906DA" w14:textId="77777777" w:rsidR="00DF2774" w:rsidRPr="0044009F" w:rsidRDefault="00DF2774" w:rsidP="0044009F">
            <w:pPr>
              <w:ind w:right="284"/>
              <w:rPr>
                <w:rFonts w:ascii="Lato" w:hAnsi="Lato" w:cs="Arial"/>
                <w:lang w:val="en"/>
              </w:rPr>
            </w:pPr>
          </w:p>
          <w:p w14:paraId="2A38D8CD" w14:textId="52B14DBA" w:rsidR="00DF2774" w:rsidRPr="0044009F" w:rsidRDefault="00DF2774" w:rsidP="0044009F">
            <w:pPr>
              <w:ind w:right="284"/>
              <w:rPr>
                <w:rFonts w:ascii="Lato" w:hAnsi="Lato"/>
              </w:rPr>
            </w:pPr>
            <w:r w:rsidRPr="0044009F">
              <w:rPr>
                <w:rFonts w:ascii="Lato" w:hAnsi="Lato"/>
              </w:rPr>
              <w:t xml:space="preserve">See Note </w:t>
            </w:r>
            <w:r w:rsidRPr="0044009F">
              <w:rPr>
                <w:rFonts w:ascii="Lato" w:hAnsi="Lato"/>
              </w:rPr>
              <w:fldChar w:fldCharType="begin"/>
            </w:r>
            <w:r w:rsidRPr="0044009F">
              <w:rPr>
                <w:rFonts w:ascii="Lato" w:hAnsi="Lato"/>
              </w:rPr>
              <w:instrText xml:space="preserve"> REF _Ref478029634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8</w:t>
            </w:r>
            <w:r w:rsidRPr="0044009F">
              <w:rPr>
                <w:rFonts w:ascii="Lato" w:hAnsi="Lato"/>
              </w:rPr>
              <w:fldChar w:fldCharType="end"/>
            </w:r>
            <w:r w:rsidRPr="0044009F">
              <w:rPr>
                <w:rFonts w:ascii="Lato" w:hAnsi="Lato"/>
              </w:rPr>
              <w:t xml:space="preserve"> for more detail. </w:t>
            </w:r>
          </w:p>
          <w:p w14:paraId="61E1F0D6" w14:textId="77777777" w:rsidR="00DF2774" w:rsidRPr="0044009F" w:rsidRDefault="00DF2774" w:rsidP="0044009F">
            <w:pPr>
              <w:ind w:right="284"/>
              <w:rPr>
                <w:rFonts w:ascii="Lato" w:hAnsi="Lato" w:cs="Arial"/>
              </w:rPr>
            </w:pPr>
          </w:p>
        </w:tc>
      </w:tr>
      <w:tr w:rsidR="00DF2774" w:rsidRPr="0044009F" w14:paraId="00A0410C" w14:textId="77777777" w:rsidTr="0044009F">
        <w:tc>
          <w:tcPr>
            <w:tcW w:w="1131" w:type="dxa"/>
            <w:shd w:val="clear" w:color="auto" w:fill="auto"/>
          </w:tcPr>
          <w:p w14:paraId="5E1712DC" w14:textId="77777777" w:rsidR="00DF2774" w:rsidRPr="0044009F" w:rsidRDefault="00DF2774" w:rsidP="00DF2774">
            <w:pPr>
              <w:pStyle w:val="ListParagraph"/>
              <w:numPr>
                <w:ilvl w:val="0"/>
                <w:numId w:val="21"/>
              </w:numPr>
              <w:ind w:right="284"/>
              <w:jc w:val="left"/>
              <w:rPr>
                <w:rFonts w:cs="Arial"/>
                <w:bCs/>
                <w:sz w:val="22"/>
                <w:szCs w:val="22"/>
              </w:rPr>
            </w:pPr>
            <w:bookmarkStart w:id="88" w:name="_Ref512496394"/>
          </w:p>
        </w:tc>
        <w:bookmarkEnd w:id="88"/>
        <w:tc>
          <w:tcPr>
            <w:tcW w:w="2410" w:type="dxa"/>
            <w:shd w:val="clear" w:color="auto" w:fill="auto"/>
          </w:tcPr>
          <w:p w14:paraId="363B6A39" w14:textId="77777777" w:rsidR="00DF2774" w:rsidRPr="0044009F" w:rsidRDefault="00DF2774" w:rsidP="0044009F">
            <w:pPr>
              <w:ind w:right="284"/>
              <w:rPr>
                <w:rFonts w:ascii="Lato" w:hAnsi="Lato" w:cs="Arial"/>
              </w:rPr>
            </w:pPr>
            <w:r w:rsidRPr="0044009F">
              <w:rPr>
                <w:rFonts w:ascii="Lato" w:hAnsi="Lato" w:cs="Arial"/>
              </w:rPr>
              <w:t>4.1.8</w:t>
            </w:r>
          </w:p>
          <w:p w14:paraId="2066E08E" w14:textId="77777777" w:rsidR="00DF2774" w:rsidRPr="0044009F" w:rsidRDefault="00DF2774" w:rsidP="0044009F">
            <w:pPr>
              <w:ind w:right="284"/>
              <w:rPr>
                <w:rFonts w:ascii="Lato" w:hAnsi="Lato" w:cs="Arial"/>
              </w:rPr>
            </w:pPr>
            <w:r w:rsidRPr="0044009F">
              <w:rPr>
                <w:rFonts w:ascii="Lato" w:hAnsi="Lato" w:cs="Arial"/>
              </w:rPr>
              <w:t xml:space="preserve">(Warranties – data protection) </w:t>
            </w:r>
          </w:p>
        </w:tc>
        <w:tc>
          <w:tcPr>
            <w:tcW w:w="5758" w:type="dxa"/>
            <w:shd w:val="clear" w:color="auto" w:fill="auto"/>
          </w:tcPr>
          <w:p w14:paraId="25C164E1" w14:textId="77777777" w:rsidR="00DF2774" w:rsidRPr="0044009F" w:rsidRDefault="00DF2774" w:rsidP="0044009F">
            <w:pPr>
              <w:ind w:right="284"/>
              <w:rPr>
                <w:rFonts w:ascii="Lato" w:hAnsi="Lato"/>
              </w:rPr>
            </w:pPr>
            <w:r w:rsidRPr="0044009F">
              <w:rPr>
                <w:rFonts w:ascii="Lato" w:hAnsi="Lato"/>
              </w:rPr>
              <w:t xml:space="preserve">The General Data Protection Regulation will come into effect in May 2018. This will impose new obligations on data controllers and processors whilst giving individuals new rights and strengthening others. </w:t>
            </w:r>
          </w:p>
          <w:p w14:paraId="0747D58C" w14:textId="77777777" w:rsidR="00DF2774" w:rsidRPr="0044009F" w:rsidRDefault="00DF2774" w:rsidP="0044009F">
            <w:pPr>
              <w:ind w:right="284"/>
              <w:rPr>
                <w:rFonts w:ascii="Lato" w:hAnsi="Lato"/>
              </w:rPr>
            </w:pPr>
          </w:p>
          <w:p w14:paraId="69D80C1C" w14:textId="77777777" w:rsidR="00DF2774" w:rsidRPr="0044009F" w:rsidRDefault="00DF2774" w:rsidP="0044009F">
            <w:pPr>
              <w:ind w:right="284"/>
              <w:rPr>
                <w:rFonts w:ascii="Lato" w:hAnsi="Lato"/>
              </w:rPr>
            </w:pPr>
            <w:r w:rsidRPr="0044009F">
              <w:rPr>
                <w:rFonts w:ascii="Lato" w:hAnsi="Lato"/>
              </w:rPr>
              <w:t xml:space="preserve">We have removed the warranty whereby the Agency Worker consents to the processing of their personal data.  Consent is just one legal basis for processing data, another legal basis may be more appropriate.  </w:t>
            </w:r>
            <w:proofErr w:type="gramStart"/>
            <w:r w:rsidRPr="0044009F">
              <w:rPr>
                <w:rFonts w:ascii="Lato" w:hAnsi="Lato"/>
              </w:rPr>
              <w:t>However</w:t>
            </w:r>
            <w:proofErr w:type="gramEnd"/>
            <w:r w:rsidRPr="0044009F">
              <w:rPr>
                <w:rFonts w:ascii="Lato" w:hAnsi="Lato"/>
              </w:rPr>
              <w:t xml:space="preserve"> where an organisation wants to rely on consent it should “unbundle” that consent from terms and conditions and obtain consent on a separate document (see REC Model Document DP6 – Consent Form). </w:t>
            </w:r>
          </w:p>
          <w:p w14:paraId="20558D7A" w14:textId="77777777" w:rsidR="00DF2774" w:rsidRPr="0044009F" w:rsidRDefault="00DF2774" w:rsidP="0044009F">
            <w:pPr>
              <w:ind w:right="284"/>
              <w:rPr>
                <w:rFonts w:ascii="Lato" w:hAnsi="Lato"/>
              </w:rPr>
            </w:pPr>
          </w:p>
          <w:p w14:paraId="0D214C1A" w14:textId="77777777" w:rsidR="00DF2774" w:rsidRPr="0044009F" w:rsidRDefault="00DF2774" w:rsidP="0044009F">
            <w:pPr>
              <w:ind w:right="284"/>
              <w:rPr>
                <w:rFonts w:ascii="Lato" w:hAnsi="Lato"/>
              </w:rPr>
            </w:pPr>
            <w:r w:rsidRPr="0044009F">
              <w:rPr>
                <w:rFonts w:ascii="Lato" w:hAnsi="Lato"/>
              </w:rPr>
              <w:t xml:space="preserve">We have inserted a new provision whereby the Intermediary warrants that both it and the Agency Worker will comply with the Data protection Laws. The Intermediary will be either a data controller, or a data processor or both and the Employment Business needs to know that the Intermediary manages personal data correctly. The Agency Worker may access the personal data of other data subjects whilst on assignment and so should be aware that in those </w:t>
            </w:r>
            <w:r w:rsidRPr="0044009F">
              <w:rPr>
                <w:rFonts w:ascii="Lato" w:hAnsi="Lato"/>
              </w:rPr>
              <w:lastRenderedPageBreak/>
              <w:t xml:space="preserve">circumstances it must also manage personal data correctly. </w:t>
            </w:r>
          </w:p>
          <w:p w14:paraId="51713F8F" w14:textId="77777777" w:rsidR="00DF2774" w:rsidRPr="0044009F" w:rsidRDefault="00DF2774" w:rsidP="0044009F">
            <w:pPr>
              <w:ind w:right="284"/>
              <w:rPr>
                <w:rFonts w:ascii="Lato" w:hAnsi="Lato" w:cs="Arial"/>
                <w:lang w:val="en"/>
              </w:rPr>
            </w:pPr>
          </w:p>
        </w:tc>
      </w:tr>
      <w:tr w:rsidR="00DF2774" w:rsidRPr="0044009F" w14:paraId="4DA58FFE" w14:textId="77777777" w:rsidTr="0044009F">
        <w:tc>
          <w:tcPr>
            <w:tcW w:w="1131" w:type="dxa"/>
            <w:shd w:val="clear" w:color="auto" w:fill="auto"/>
          </w:tcPr>
          <w:p w14:paraId="1EEC12A6" w14:textId="77777777" w:rsidR="00DF2774" w:rsidRPr="0044009F" w:rsidRDefault="00DF2774" w:rsidP="00DF2774">
            <w:pPr>
              <w:pStyle w:val="ListParagraph"/>
              <w:numPr>
                <w:ilvl w:val="0"/>
                <w:numId w:val="21"/>
              </w:numPr>
              <w:ind w:right="284"/>
              <w:jc w:val="left"/>
              <w:rPr>
                <w:rFonts w:cs="Arial"/>
                <w:bCs/>
                <w:sz w:val="22"/>
                <w:szCs w:val="22"/>
              </w:rPr>
            </w:pPr>
            <w:bookmarkStart w:id="89" w:name="_Ref478028088"/>
          </w:p>
        </w:tc>
        <w:bookmarkEnd w:id="89"/>
        <w:tc>
          <w:tcPr>
            <w:tcW w:w="2410" w:type="dxa"/>
            <w:shd w:val="clear" w:color="auto" w:fill="auto"/>
          </w:tcPr>
          <w:p w14:paraId="61942100" w14:textId="76FFC417" w:rsidR="00DF2774" w:rsidRPr="0044009F" w:rsidRDefault="00DF2774" w:rsidP="0044009F">
            <w:pPr>
              <w:ind w:right="284"/>
              <w:rPr>
                <w:rFonts w:ascii="Lato" w:hAnsi="Lato" w:cs="Arial"/>
              </w:rPr>
            </w:pPr>
            <w:r w:rsidRPr="0044009F">
              <w:rPr>
                <w:rFonts w:ascii="Lato" w:hAnsi="Lato" w:cs="Arial"/>
              </w:rPr>
              <w:fldChar w:fldCharType="begin"/>
            </w:r>
            <w:r w:rsidRPr="0044009F">
              <w:rPr>
                <w:rFonts w:ascii="Lato" w:hAnsi="Lato" w:cs="Arial"/>
              </w:rPr>
              <w:instrText xml:space="preserve"> REF _Ref478028457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5.1.11</w:t>
            </w:r>
            <w:r w:rsidRPr="0044009F">
              <w:rPr>
                <w:rFonts w:ascii="Lato" w:hAnsi="Lato" w:cs="Arial"/>
              </w:rPr>
              <w:fldChar w:fldCharType="end"/>
            </w:r>
            <w:r w:rsidRPr="0044009F">
              <w:rPr>
                <w:rFonts w:ascii="Lato" w:hAnsi="Lato" w:cs="Arial"/>
              </w:rPr>
              <w:t xml:space="preserve"> (Intermediary’s Obligations)</w:t>
            </w:r>
          </w:p>
          <w:p w14:paraId="0AC2F946" w14:textId="77777777" w:rsidR="00DF2774" w:rsidRPr="0044009F" w:rsidRDefault="00DF2774" w:rsidP="0044009F">
            <w:pPr>
              <w:ind w:right="284"/>
              <w:rPr>
                <w:rFonts w:ascii="Lato" w:hAnsi="Lato" w:cs="Arial"/>
              </w:rPr>
            </w:pPr>
          </w:p>
        </w:tc>
        <w:tc>
          <w:tcPr>
            <w:tcW w:w="5758" w:type="dxa"/>
            <w:shd w:val="clear" w:color="auto" w:fill="auto"/>
          </w:tcPr>
          <w:p w14:paraId="74E19C63" w14:textId="77777777" w:rsidR="00DF2774" w:rsidRPr="0044009F" w:rsidRDefault="00DF2774" w:rsidP="0044009F">
            <w:pPr>
              <w:ind w:right="284"/>
              <w:rPr>
                <w:rFonts w:ascii="Lato" w:hAnsi="Lato" w:cs="Arial"/>
              </w:rPr>
            </w:pPr>
            <w:r w:rsidRPr="0044009F">
              <w:rPr>
                <w:rFonts w:ascii="Lato" w:hAnsi="Lato" w:cs="Arial"/>
              </w:rPr>
              <w:t xml:space="preserve">The Employment Business will make a Deemed Direct Payment to the Agency Worker having already deducted PAYE tax and NICs.  It must have a correct national insurance no. and up to date PAYE tax code.  If it does not have an up to date tax code it will have to deduct tax subject to the OT or BR codes – these are emergency tax codes so it is in the Agency Worker’s interests to provide these as soon as possible. </w:t>
            </w:r>
          </w:p>
          <w:p w14:paraId="0E397761" w14:textId="77777777" w:rsidR="00DF2774" w:rsidRPr="0044009F" w:rsidRDefault="00DF2774" w:rsidP="0044009F">
            <w:pPr>
              <w:ind w:right="284"/>
              <w:rPr>
                <w:rFonts w:ascii="Lato" w:hAnsi="Lato" w:cs="Arial"/>
              </w:rPr>
            </w:pPr>
          </w:p>
        </w:tc>
      </w:tr>
      <w:tr w:rsidR="00DF2774" w:rsidRPr="0044009F" w14:paraId="3A44DB1C" w14:textId="77777777" w:rsidTr="0044009F">
        <w:tc>
          <w:tcPr>
            <w:tcW w:w="1131" w:type="dxa"/>
            <w:shd w:val="clear" w:color="auto" w:fill="auto"/>
          </w:tcPr>
          <w:p w14:paraId="6391CF40" w14:textId="77777777" w:rsidR="00DF2774" w:rsidRPr="0044009F" w:rsidRDefault="00DF2774" w:rsidP="00DF2774">
            <w:pPr>
              <w:pStyle w:val="ListParagraph"/>
              <w:numPr>
                <w:ilvl w:val="0"/>
                <w:numId w:val="21"/>
              </w:numPr>
              <w:ind w:right="284"/>
              <w:jc w:val="left"/>
              <w:rPr>
                <w:rFonts w:cs="Arial"/>
                <w:bCs/>
                <w:sz w:val="22"/>
                <w:szCs w:val="22"/>
              </w:rPr>
            </w:pPr>
            <w:bookmarkStart w:id="90" w:name="_Ref478028380"/>
          </w:p>
        </w:tc>
        <w:bookmarkEnd w:id="90"/>
        <w:tc>
          <w:tcPr>
            <w:tcW w:w="2410" w:type="dxa"/>
            <w:shd w:val="clear" w:color="auto" w:fill="auto"/>
          </w:tcPr>
          <w:p w14:paraId="6BC8AB21" w14:textId="4D12994C" w:rsidR="00DF2774" w:rsidRPr="0044009F" w:rsidRDefault="00DF2774" w:rsidP="0044009F">
            <w:pPr>
              <w:ind w:right="284"/>
              <w:rPr>
                <w:rFonts w:ascii="Lato" w:hAnsi="Lato" w:cs="Arial"/>
              </w:rPr>
            </w:pPr>
            <w:r w:rsidRPr="0044009F">
              <w:rPr>
                <w:rFonts w:ascii="Lato" w:hAnsi="Lato" w:cs="Arial"/>
              </w:rPr>
              <w:fldChar w:fldCharType="begin"/>
            </w:r>
            <w:r w:rsidRPr="0044009F">
              <w:rPr>
                <w:rFonts w:ascii="Lato" w:hAnsi="Lato" w:cs="Arial"/>
              </w:rPr>
              <w:instrText xml:space="preserve"> REF _Ref512603347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5.1.15</w:t>
            </w:r>
            <w:r w:rsidRPr="0044009F">
              <w:rPr>
                <w:rFonts w:ascii="Lato" w:hAnsi="Lato" w:cs="Arial"/>
              </w:rPr>
              <w:fldChar w:fldCharType="end"/>
            </w:r>
            <w:r w:rsidRPr="0044009F">
              <w:rPr>
                <w:rFonts w:ascii="Lato" w:hAnsi="Lato" w:cs="Arial"/>
              </w:rPr>
              <w:t xml:space="preserve"> </w:t>
            </w:r>
            <w:r w:rsidRPr="0044009F">
              <w:rPr>
                <w:rFonts w:ascii="Lato" w:hAnsi="Lato" w:cs="Arial"/>
                <w:bCs/>
              </w:rPr>
              <w:t>(Intermediary’s Obligations)</w:t>
            </w:r>
          </w:p>
        </w:tc>
        <w:tc>
          <w:tcPr>
            <w:tcW w:w="5758" w:type="dxa"/>
            <w:shd w:val="clear" w:color="auto" w:fill="auto"/>
          </w:tcPr>
          <w:p w14:paraId="0C5A0BE0" w14:textId="77777777" w:rsidR="00DF2774" w:rsidRPr="0044009F" w:rsidRDefault="00DF2774" w:rsidP="0044009F">
            <w:pPr>
              <w:ind w:right="284"/>
              <w:rPr>
                <w:rFonts w:ascii="Lato" w:hAnsi="Lato" w:cs="Arial"/>
              </w:rPr>
            </w:pPr>
            <w:r w:rsidRPr="0044009F">
              <w:rPr>
                <w:rFonts w:ascii="Lato" w:hAnsi="Lato" w:cs="Arial"/>
              </w:rPr>
              <w:t xml:space="preserve">The Employment Business should be satisfied that the Agency Worker has been engaged on appropriate terms which meet all relevant legislative requirements. </w:t>
            </w:r>
          </w:p>
          <w:p w14:paraId="75863FA7" w14:textId="77777777" w:rsidR="00DF2774" w:rsidRPr="0044009F" w:rsidRDefault="00DF2774" w:rsidP="0044009F">
            <w:pPr>
              <w:ind w:right="284"/>
              <w:rPr>
                <w:rFonts w:ascii="Lato" w:hAnsi="Lato" w:cs="Arial"/>
              </w:rPr>
            </w:pPr>
          </w:p>
        </w:tc>
      </w:tr>
      <w:tr w:rsidR="00DF2774" w:rsidRPr="0044009F" w14:paraId="502DC525" w14:textId="77777777" w:rsidTr="0044009F">
        <w:tc>
          <w:tcPr>
            <w:tcW w:w="1131" w:type="dxa"/>
            <w:shd w:val="clear" w:color="auto" w:fill="auto"/>
          </w:tcPr>
          <w:p w14:paraId="7E969B4F" w14:textId="77777777" w:rsidR="00DF2774" w:rsidRPr="0044009F" w:rsidRDefault="00DF2774" w:rsidP="00DF2774">
            <w:pPr>
              <w:pStyle w:val="ListParagraph"/>
              <w:numPr>
                <w:ilvl w:val="0"/>
                <w:numId w:val="21"/>
              </w:numPr>
              <w:ind w:right="284"/>
              <w:jc w:val="left"/>
              <w:rPr>
                <w:rFonts w:cs="Arial"/>
                <w:bCs/>
                <w:sz w:val="22"/>
                <w:szCs w:val="22"/>
              </w:rPr>
            </w:pPr>
            <w:bookmarkStart w:id="91" w:name="_Ref478028568"/>
          </w:p>
        </w:tc>
        <w:bookmarkEnd w:id="91"/>
        <w:tc>
          <w:tcPr>
            <w:tcW w:w="2410" w:type="dxa"/>
            <w:shd w:val="clear" w:color="auto" w:fill="auto"/>
          </w:tcPr>
          <w:p w14:paraId="72D1133E" w14:textId="5D8FC4A9"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_Ref478032148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5.2</w:t>
            </w:r>
            <w:r w:rsidRPr="0044009F">
              <w:rPr>
                <w:rFonts w:ascii="Lato" w:hAnsi="Lato" w:cs="Arial"/>
                <w:bCs/>
              </w:rPr>
              <w:fldChar w:fldCharType="end"/>
            </w:r>
            <w:r w:rsidRPr="0044009F">
              <w:rPr>
                <w:rFonts w:ascii="Lato" w:hAnsi="Lato" w:cs="Arial"/>
                <w:bCs/>
              </w:rPr>
              <w:t xml:space="preserve"> (Intermediary’s Obligations)</w:t>
            </w:r>
          </w:p>
        </w:tc>
        <w:tc>
          <w:tcPr>
            <w:tcW w:w="5758" w:type="dxa"/>
            <w:shd w:val="clear" w:color="auto" w:fill="auto"/>
          </w:tcPr>
          <w:p w14:paraId="59DC20F1" w14:textId="77777777" w:rsidR="00DF2774" w:rsidRPr="0044009F" w:rsidRDefault="00DF2774" w:rsidP="0044009F">
            <w:pPr>
              <w:ind w:right="284"/>
              <w:rPr>
                <w:rFonts w:ascii="Lato" w:hAnsi="Lato" w:cs="Arial"/>
                <w:bCs/>
              </w:rPr>
            </w:pPr>
            <w:r w:rsidRPr="0044009F">
              <w:rPr>
                <w:rFonts w:ascii="Lato" w:hAnsi="Lato" w:cs="Arial"/>
                <w:bCs/>
                <w:u w:val="single"/>
              </w:rPr>
              <w:t>Qualifying Period</w:t>
            </w:r>
            <w:r w:rsidRPr="0044009F">
              <w:rPr>
                <w:rFonts w:ascii="Lato" w:hAnsi="Lato" w:cs="Arial"/>
                <w:bCs/>
              </w:rPr>
              <w:t>:</w:t>
            </w:r>
          </w:p>
          <w:p w14:paraId="6CE89B49" w14:textId="7A509448" w:rsidR="00DF2774" w:rsidRPr="0044009F" w:rsidRDefault="00DF2774" w:rsidP="0044009F">
            <w:pPr>
              <w:ind w:right="284"/>
              <w:rPr>
                <w:rFonts w:ascii="Lato" w:hAnsi="Lato" w:cs="Arial"/>
                <w:bCs/>
              </w:rPr>
            </w:pPr>
            <w:r w:rsidRPr="0044009F">
              <w:rPr>
                <w:rFonts w:ascii="Lato" w:hAnsi="Lato" w:cs="Arial"/>
                <w:bCs/>
              </w:rPr>
              <w:t xml:space="preserve">An agency worker will be entitled to equal treatment in respect of pay and working conditions if s/he has completed the 12 week qualifying period (see the definition of “Qualifying Period”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and the Schedule) by working in the same role with the same hirer for 12 Calendar Weeks (see the definition of “Calendar Week”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during one or more assignments (Regulation 7 of the AWR). Certain breaks will only suspend the 12-week qualifying clock. These are set out in the Schedule. </w:t>
            </w:r>
            <w:r w:rsidRPr="0044009F">
              <w:rPr>
                <w:rFonts w:ascii="Lato" w:hAnsi="Lato" w:cs="Arial"/>
                <w:b/>
                <w:bCs/>
              </w:rPr>
              <w:t xml:space="preserve">Any weeks worked prior to 1 October 2011 (in England, Scotland and Wales) or 5 December 2011 (in Northern Ireland) do not count towards the </w:t>
            </w:r>
            <w:proofErr w:type="gramStart"/>
            <w:r w:rsidRPr="0044009F">
              <w:rPr>
                <w:rFonts w:ascii="Lato" w:hAnsi="Lato" w:cs="Arial"/>
                <w:b/>
                <w:bCs/>
              </w:rPr>
              <w:t>12 week</w:t>
            </w:r>
            <w:proofErr w:type="gramEnd"/>
            <w:r w:rsidRPr="0044009F">
              <w:rPr>
                <w:rFonts w:ascii="Lato" w:hAnsi="Lato" w:cs="Arial"/>
                <w:b/>
                <w:bCs/>
              </w:rPr>
              <w:t xml:space="preserve"> qualifying period.</w:t>
            </w:r>
          </w:p>
          <w:p w14:paraId="329A2247" w14:textId="77777777" w:rsidR="00DF2774" w:rsidRPr="0044009F" w:rsidRDefault="00DF2774" w:rsidP="0044009F">
            <w:pPr>
              <w:ind w:right="284"/>
              <w:rPr>
                <w:rFonts w:ascii="Lato" w:hAnsi="Lato" w:cs="Arial"/>
                <w:bCs/>
              </w:rPr>
            </w:pPr>
          </w:p>
          <w:p w14:paraId="5E21C0DA" w14:textId="77777777" w:rsidR="00DF2774" w:rsidRPr="0044009F" w:rsidRDefault="00DF2774" w:rsidP="0044009F">
            <w:pPr>
              <w:ind w:right="284"/>
              <w:rPr>
                <w:rFonts w:ascii="Lato" w:hAnsi="Lato" w:cs="Arial"/>
                <w:bCs/>
                <w:color w:val="FF0000"/>
                <w:u w:val="single"/>
              </w:rPr>
            </w:pPr>
            <w:r w:rsidRPr="0044009F">
              <w:rPr>
                <w:rFonts w:ascii="Lato" w:hAnsi="Lato" w:cs="Arial"/>
                <w:bCs/>
                <w:u w:val="single"/>
              </w:rPr>
              <w:t xml:space="preserve">12 continuous calendar weeks: </w:t>
            </w:r>
          </w:p>
          <w:p w14:paraId="4FF05AD6" w14:textId="77777777" w:rsidR="00DF2774" w:rsidRPr="0044009F" w:rsidRDefault="00DF2774" w:rsidP="0044009F">
            <w:pPr>
              <w:ind w:right="284"/>
              <w:rPr>
                <w:rFonts w:ascii="Lato" w:hAnsi="Lato" w:cs="Arial"/>
                <w:bCs/>
              </w:rPr>
            </w:pPr>
            <w:r w:rsidRPr="0044009F">
              <w:rPr>
                <w:rFonts w:ascii="Lato" w:hAnsi="Lato" w:cs="Arial"/>
                <w:bCs/>
              </w:rPr>
              <w:t xml:space="preserve">The AWR provide that the agency worker achieves the qualifying period by working ‘in the same role </w:t>
            </w:r>
            <w:r w:rsidRPr="0044009F">
              <w:rPr>
                <w:rFonts w:ascii="Lato" w:hAnsi="Lato" w:cs="Arial"/>
                <w:bCs/>
                <w:u w:val="single"/>
              </w:rPr>
              <w:t xml:space="preserve">for </w:t>
            </w:r>
            <w:r w:rsidRPr="0044009F">
              <w:rPr>
                <w:rFonts w:ascii="Lato" w:hAnsi="Lato" w:cs="Arial"/>
                <w:bCs/>
                <w:u w:val="single"/>
              </w:rPr>
              <w:lastRenderedPageBreak/>
              <w:t>the same hirer for 12 continuous calendar weeks</w:t>
            </w:r>
            <w:r w:rsidRPr="0044009F">
              <w:rPr>
                <w:rFonts w:ascii="Lato" w:hAnsi="Lato" w:cs="Arial"/>
                <w:bCs/>
              </w:rPr>
              <w:t xml:space="preserve"> during one or more assignments.’</w:t>
            </w:r>
          </w:p>
          <w:p w14:paraId="52D9B64F" w14:textId="77777777" w:rsidR="00DF2774" w:rsidRPr="0044009F" w:rsidRDefault="00DF2774" w:rsidP="0044009F">
            <w:pPr>
              <w:ind w:right="284"/>
              <w:rPr>
                <w:rFonts w:ascii="Lato" w:hAnsi="Lato" w:cs="Arial"/>
                <w:bCs/>
              </w:rPr>
            </w:pPr>
          </w:p>
          <w:p w14:paraId="0533C421" w14:textId="77777777" w:rsidR="00DF2774" w:rsidRPr="0044009F" w:rsidRDefault="00DF2774" w:rsidP="0044009F">
            <w:pPr>
              <w:ind w:right="284"/>
              <w:rPr>
                <w:rFonts w:ascii="Lato" w:hAnsi="Lato" w:cs="Arial"/>
                <w:bCs/>
              </w:rPr>
            </w:pPr>
            <w:r w:rsidRPr="0044009F">
              <w:rPr>
                <w:rFonts w:ascii="Lato" w:hAnsi="Lato" w:cs="Arial"/>
                <w:bCs/>
              </w:rPr>
              <w:t>The AWR say that ‘any week during the whole or part of which an agency worker works is counted as a calendar week.’</w:t>
            </w:r>
          </w:p>
          <w:p w14:paraId="2DF7C7C8" w14:textId="77777777" w:rsidR="00DF2774" w:rsidRPr="0044009F" w:rsidRDefault="00DF2774" w:rsidP="0044009F">
            <w:pPr>
              <w:ind w:right="284"/>
              <w:rPr>
                <w:rFonts w:ascii="Lato" w:hAnsi="Lato" w:cs="Arial"/>
                <w:bCs/>
              </w:rPr>
            </w:pPr>
          </w:p>
          <w:p w14:paraId="15B81A6D" w14:textId="77777777" w:rsidR="00DF2774" w:rsidRPr="0044009F" w:rsidRDefault="00DF2774" w:rsidP="0044009F">
            <w:pPr>
              <w:ind w:right="284"/>
              <w:rPr>
                <w:rFonts w:ascii="Lato" w:hAnsi="Lato" w:cs="Arial"/>
                <w:bCs/>
              </w:rPr>
            </w:pPr>
            <w:r w:rsidRPr="0044009F">
              <w:rPr>
                <w:rFonts w:ascii="Lato" w:hAnsi="Lato" w:cs="Arial"/>
                <w:bCs/>
              </w:rPr>
              <w:t xml:space="preserve">The AWR do not define ‘week’ nor do they specify that for example, a week commences on a Monday or Sunday etc. We have taken the view, based on the available guidance that the week is a </w:t>
            </w:r>
            <w:proofErr w:type="gramStart"/>
            <w:r w:rsidRPr="0044009F">
              <w:rPr>
                <w:rFonts w:ascii="Lato" w:hAnsi="Lato" w:cs="Arial"/>
                <w:bCs/>
              </w:rPr>
              <w:t>seven day</w:t>
            </w:r>
            <w:proofErr w:type="gramEnd"/>
            <w:r w:rsidRPr="0044009F">
              <w:rPr>
                <w:rFonts w:ascii="Lato" w:hAnsi="Lato" w:cs="Arial"/>
                <w:bCs/>
              </w:rPr>
              <w:t xml:space="preserve"> period which begins with the start day of the agency worker’s assignment. </w:t>
            </w:r>
          </w:p>
          <w:p w14:paraId="52DA881C" w14:textId="77777777" w:rsidR="00DF2774" w:rsidRPr="0044009F" w:rsidRDefault="00DF2774" w:rsidP="0044009F">
            <w:pPr>
              <w:ind w:right="284"/>
              <w:rPr>
                <w:rFonts w:ascii="Lato" w:hAnsi="Lato" w:cs="Arial"/>
                <w:bCs/>
              </w:rPr>
            </w:pPr>
          </w:p>
          <w:p w14:paraId="24A48313" w14:textId="77777777" w:rsidR="00DF2774" w:rsidRPr="0044009F" w:rsidRDefault="00DF2774" w:rsidP="0044009F">
            <w:pPr>
              <w:ind w:right="284"/>
              <w:rPr>
                <w:rFonts w:ascii="Lato" w:hAnsi="Lato" w:cs="Arial"/>
                <w:bCs/>
              </w:rPr>
            </w:pPr>
            <w:proofErr w:type="gramStart"/>
            <w:r w:rsidRPr="0044009F">
              <w:rPr>
                <w:rFonts w:ascii="Lato" w:hAnsi="Lato" w:cs="Arial"/>
                <w:bCs/>
              </w:rPr>
              <w:t>However</w:t>
            </w:r>
            <w:proofErr w:type="gramEnd"/>
            <w:r w:rsidRPr="0044009F">
              <w:rPr>
                <w:rFonts w:ascii="Lato" w:hAnsi="Lato" w:cs="Arial"/>
                <w:bCs/>
              </w:rPr>
              <w:t xml:space="preserve"> it is clear that the qualifying period for the agency worker is tied to the time that the agency worker is supplied to the particular hirer rather than to the particular employment business that the agency worker works through. On balance it could be argued to be inconsistent with the AWR if the start day of the agency worker’s qualifying weeks changed each time he or she moved employment business (while being supplied in to the same role with the same hirer). In the absence of any clear advice/guidance to the contrary we have taken the view that if the agency worker starts an assignment with a hirer on a Tuesday for example, a qualifying week will be achieved if the agency worker works in that assignments on any day in a </w:t>
            </w:r>
            <w:proofErr w:type="gramStart"/>
            <w:r w:rsidRPr="0044009F">
              <w:rPr>
                <w:rFonts w:ascii="Lato" w:hAnsi="Lato" w:cs="Arial"/>
                <w:bCs/>
              </w:rPr>
              <w:t>seven day</w:t>
            </w:r>
            <w:proofErr w:type="gramEnd"/>
            <w:r w:rsidRPr="0044009F">
              <w:rPr>
                <w:rFonts w:ascii="Lato" w:hAnsi="Lato" w:cs="Arial"/>
                <w:bCs/>
              </w:rPr>
              <w:t xml:space="preserve"> period starting from the Tuesday, regardless of whether he or she moves to a different employment business.</w:t>
            </w:r>
          </w:p>
          <w:p w14:paraId="56452EC4" w14:textId="77777777" w:rsidR="00DF2774" w:rsidRPr="0044009F" w:rsidRDefault="00DF2774" w:rsidP="0044009F">
            <w:pPr>
              <w:ind w:right="284"/>
              <w:rPr>
                <w:rFonts w:ascii="Lato" w:hAnsi="Lato" w:cs="Arial"/>
                <w:bCs/>
              </w:rPr>
            </w:pPr>
          </w:p>
          <w:p w14:paraId="371FFE41" w14:textId="77777777" w:rsidR="00DF2774" w:rsidRPr="0044009F" w:rsidRDefault="00DF2774" w:rsidP="0044009F">
            <w:pPr>
              <w:ind w:right="284"/>
              <w:rPr>
                <w:rFonts w:ascii="Lato" w:hAnsi="Lato" w:cs="Arial"/>
                <w:bCs/>
              </w:rPr>
            </w:pPr>
            <w:r w:rsidRPr="0044009F">
              <w:rPr>
                <w:rFonts w:ascii="Lato" w:hAnsi="Lato" w:cs="Arial"/>
                <w:bCs/>
                <w:u w:val="single"/>
              </w:rPr>
              <w:t>Same role</w:t>
            </w:r>
            <w:r w:rsidRPr="0044009F">
              <w:rPr>
                <w:rFonts w:ascii="Lato" w:hAnsi="Lato" w:cs="Arial"/>
                <w:bCs/>
              </w:rPr>
              <w:t>:</w:t>
            </w:r>
          </w:p>
          <w:p w14:paraId="6169D06A" w14:textId="77777777" w:rsidR="00DF2774" w:rsidRPr="0044009F" w:rsidRDefault="00DF2774" w:rsidP="0044009F">
            <w:pPr>
              <w:ind w:right="284"/>
              <w:rPr>
                <w:rFonts w:ascii="Lato" w:hAnsi="Lato" w:cs="Arial"/>
                <w:bCs/>
              </w:rPr>
            </w:pPr>
            <w:r w:rsidRPr="0044009F">
              <w:rPr>
                <w:rFonts w:ascii="Lato" w:hAnsi="Lato" w:cs="Arial"/>
                <w:bCs/>
              </w:rPr>
              <w:t xml:space="preserve">An agency worker works “in the same role” unless: (a) the agency worker has started a new role with the </w:t>
            </w:r>
            <w:r w:rsidRPr="0044009F">
              <w:rPr>
                <w:rFonts w:ascii="Lato" w:hAnsi="Lato" w:cs="Arial"/>
                <w:bCs/>
              </w:rPr>
              <w:lastRenderedPageBreak/>
              <w:t xml:space="preserve">same hirer, whether supplied by the same or a different temporary work agency; (b) the work or duties that make up the whole or the main part of that new role are substantively different from the work or duties that made up the whole or the main part of the previous role; and (c) the temporary work agency has informed the agency worker in writing of the type of work the agency worker will be required to do in the new role (Regulation 7(3) of the AWR). The temporary work agency can do this by giving the agency worker a new assignment details form. </w:t>
            </w:r>
          </w:p>
          <w:p w14:paraId="336D5351" w14:textId="77777777" w:rsidR="00DF2774" w:rsidRPr="0044009F" w:rsidRDefault="00DF2774" w:rsidP="0044009F">
            <w:pPr>
              <w:ind w:right="284"/>
              <w:rPr>
                <w:rFonts w:ascii="Lato" w:hAnsi="Lato" w:cs="Arial"/>
                <w:bCs/>
              </w:rPr>
            </w:pPr>
          </w:p>
          <w:p w14:paraId="042217FB" w14:textId="00558A9E" w:rsidR="00DF2774" w:rsidRPr="0044009F" w:rsidRDefault="00DF2774" w:rsidP="0044009F">
            <w:pPr>
              <w:ind w:right="284"/>
              <w:rPr>
                <w:rFonts w:ascii="Lato" w:hAnsi="Lato" w:cs="Arial"/>
                <w:bCs/>
              </w:rPr>
            </w:pPr>
            <w:r w:rsidRPr="0044009F">
              <w:rPr>
                <w:rFonts w:ascii="Lato" w:hAnsi="Lato" w:cs="Arial"/>
                <w:bCs/>
              </w:rPr>
              <w:t xml:space="preserve">The agency worker only has to work in the same role for the same hirer for 12 weeks in order to complete the Qualifying Period, but this could be via one or more temporary work agencies. The Employment Business therefore needs to be informed by the Intermediary whether the Agency Worker has worked in the same role with the relevant Hirer via any third party so that the Employment Business can assess whether the Agency Worker has already acquired qualifying weeks or has already completed the 12 week qualifying period (clause </w:t>
            </w:r>
            <w:r w:rsidRPr="0044009F">
              <w:rPr>
                <w:rFonts w:ascii="Lato" w:hAnsi="Lato" w:cs="Arial"/>
                <w:bCs/>
              </w:rPr>
              <w:fldChar w:fldCharType="begin"/>
            </w:r>
            <w:r w:rsidRPr="0044009F">
              <w:rPr>
                <w:rFonts w:ascii="Lato" w:hAnsi="Lato" w:cs="Arial"/>
                <w:bCs/>
              </w:rPr>
              <w:instrText xml:space="preserve"> REF _Ref478032148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5.2</w:t>
            </w:r>
            <w:r w:rsidRPr="0044009F">
              <w:rPr>
                <w:rFonts w:ascii="Lato" w:hAnsi="Lato" w:cs="Arial"/>
                <w:bCs/>
              </w:rPr>
              <w:fldChar w:fldCharType="end"/>
            </w:r>
            <w:r w:rsidRPr="0044009F">
              <w:rPr>
                <w:rFonts w:ascii="Lato" w:hAnsi="Lato" w:cs="Arial"/>
                <w:bCs/>
              </w:rPr>
              <w:t xml:space="preserve">). </w:t>
            </w:r>
          </w:p>
          <w:p w14:paraId="2AFEAB96" w14:textId="77777777" w:rsidR="00DF2774" w:rsidRPr="0044009F" w:rsidRDefault="00DF2774" w:rsidP="0044009F">
            <w:pPr>
              <w:ind w:right="284"/>
              <w:rPr>
                <w:rFonts w:ascii="Lato" w:hAnsi="Lato" w:cs="Arial"/>
                <w:bCs/>
              </w:rPr>
            </w:pPr>
          </w:p>
          <w:p w14:paraId="07096433" w14:textId="77777777" w:rsidR="00DF2774" w:rsidRPr="0044009F" w:rsidRDefault="00DF2774" w:rsidP="0044009F">
            <w:pPr>
              <w:ind w:right="284"/>
              <w:rPr>
                <w:rFonts w:ascii="Lato" w:hAnsi="Lato" w:cs="Arial"/>
                <w:bCs/>
              </w:rPr>
            </w:pPr>
            <w:r w:rsidRPr="0044009F">
              <w:rPr>
                <w:rFonts w:ascii="Lato" w:hAnsi="Lato" w:cs="Arial"/>
                <w:bCs/>
              </w:rPr>
              <w:t xml:space="preserve">Please see </w:t>
            </w:r>
            <w:hyperlink r:id="rId32" w:history="1">
              <w:r w:rsidRPr="0044009F">
                <w:rPr>
                  <w:rStyle w:val="Hyperlink"/>
                  <w:rFonts w:ascii="Lato" w:hAnsi="Lato" w:cs="Arial"/>
                  <w:bCs/>
                </w:rPr>
                <w:t>REC AWR Factsheet 3</w:t>
              </w:r>
            </w:hyperlink>
            <w:r w:rsidRPr="0044009F">
              <w:rPr>
                <w:rFonts w:ascii="Lato" w:hAnsi="Lato" w:cs="Arial"/>
                <w:bCs/>
              </w:rPr>
              <w:t xml:space="preserve"> and the Guidance for more information.</w:t>
            </w:r>
          </w:p>
          <w:p w14:paraId="0E55AFAE" w14:textId="77777777" w:rsidR="00DF2774" w:rsidRPr="0044009F" w:rsidRDefault="00DF2774" w:rsidP="0044009F">
            <w:pPr>
              <w:ind w:right="284"/>
              <w:rPr>
                <w:rFonts w:ascii="Lato" w:hAnsi="Lato" w:cs="Arial"/>
                <w:bCs/>
              </w:rPr>
            </w:pPr>
          </w:p>
          <w:p w14:paraId="08414DB4" w14:textId="77777777" w:rsidR="00DF2774" w:rsidRPr="0044009F" w:rsidRDefault="00DF2774" w:rsidP="0044009F">
            <w:pPr>
              <w:ind w:right="284"/>
              <w:rPr>
                <w:rFonts w:ascii="Lato" w:hAnsi="Lato" w:cs="Arial"/>
                <w:bCs/>
              </w:rPr>
            </w:pPr>
            <w:r w:rsidRPr="0044009F">
              <w:rPr>
                <w:rFonts w:ascii="Lato" w:hAnsi="Lato" w:cs="Arial"/>
                <w:bCs/>
              </w:rPr>
              <w:t xml:space="preserve">Subject to breaks taken the earliest date an agency worker could qualify for equal treatment was 24 December 2011 in England, Scotland and Wales or 27 February 2012 in Northern Ireland. </w:t>
            </w:r>
          </w:p>
          <w:p w14:paraId="4C4E9B4D" w14:textId="77777777" w:rsidR="00DF2774" w:rsidRPr="0044009F" w:rsidRDefault="00DF2774" w:rsidP="0044009F">
            <w:pPr>
              <w:ind w:right="284"/>
              <w:rPr>
                <w:rFonts w:ascii="Lato" w:hAnsi="Lato" w:cs="Arial"/>
                <w:bCs/>
              </w:rPr>
            </w:pPr>
          </w:p>
          <w:p w14:paraId="7EA8B98D" w14:textId="77777777" w:rsidR="00DF2774" w:rsidRPr="0044009F" w:rsidRDefault="00DF2774" w:rsidP="0044009F">
            <w:pPr>
              <w:ind w:right="284"/>
              <w:rPr>
                <w:rFonts w:ascii="Lato" w:hAnsi="Lato" w:cs="Arial"/>
                <w:bCs/>
              </w:rPr>
            </w:pPr>
            <w:r w:rsidRPr="0044009F">
              <w:rPr>
                <w:rFonts w:ascii="Lato" w:hAnsi="Lato" w:cs="Arial"/>
                <w:bCs/>
                <w:u w:val="single"/>
              </w:rPr>
              <w:t>Anti-avoidance measures</w:t>
            </w:r>
            <w:r w:rsidRPr="0044009F">
              <w:rPr>
                <w:rFonts w:ascii="Lato" w:hAnsi="Lato" w:cs="Arial"/>
                <w:bCs/>
              </w:rPr>
              <w:t>:</w:t>
            </w:r>
          </w:p>
          <w:p w14:paraId="29E35B99" w14:textId="6CB377A2" w:rsidR="00DF2774" w:rsidRPr="0044009F" w:rsidRDefault="00DF2774" w:rsidP="0044009F">
            <w:pPr>
              <w:ind w:right="284"/>
              <w:rPr>
                <w:rFonts w:ascii="Lato" w:hAnsi="Lato" w:cs="Arial"/>
                <w:bCs/>
              </w:rPr>
            </w:pPr>
            <w:r w:rsidRPr="0044009F">
              <w:rPr>
                <w:rFonts w:ascii="Lato" w:hAnsi="Lato" w:cs="Arial"/>
                <w:bCs/>
              </w:rPr>
              <w:t xml:space="preserve">The AWR contain anti-avoidance measures (Regulation 9) to prevent temporary work agencies or </w:t>
            </w:r>
            <w:r w:rsidRPr="0044009F">
              <w:rPr>
                <w:rFonts w:ascii="Lato" w:hAnsi="Lato" w:cs="Arial"/>
                <w:bCs/>
              </w:rPr>
              <w:lastRenderedPageBreak/>
              <w:t xml:space="preserve">their clients/hirers structuring assignments in such a way as to prevent an agency worker from acquiring the 12-week qualifying period for equal pay and working conditions. The Employment Business therefore needs to be informed of the matters set out in clause </w:t>
            </w:r>
            <w:r w:rsidRPr="0044009F">
              <w:rPr>
                <w:rFonts w:ascii="Lato" w:hAnsi="Lato" w:cs="Arial"/>
                <w:bCs/>
              </w:rPr>
              <w:fldChar w:fldCharType="begin"/>
            </w:r>
            <w:r w:rsidRPr="0044009F">
              <w:rPr>
                <w:rFonts w:ascii="Lato" w:hAnsi="Lato" w:cs="Arial"/>
                <w:bCs/>
              </w:rPr>
              <w:instrText xml:space="preserve"> REF _Ref478032171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5.2.3</w:t>
            </w:r>
            <w:r w:rsidRPr="0044009F">
              <w:rPr>
                <w:rFonts w:ascii="Lato" w:hAnsi="Lato" w:cs="Arial"/>
                <w:bCs/>
              </w:rPr>
              <w:fldChar w:fldCharType="end"/>
            </w:r>
            <w:r w:rsidRPr="0044009F">
              <w:rPr>
                <w:rFonts w:ascii="Lato" w:hAnsi="Lato" w:cs="Arial"/>
                <w:bCs/>
              </w:rPr>
              <w:t xml:space="preserve"> so that the Employment Business can assess whether previous assignments with the Hirer have been structured in such a way as to attempt to avoid the application of the AWR and so the Agency Worker will be deemed to have completed the 12-week qualifying period. </w:t>
            </w:r>
          </w:p>
          <w:p w14:paraId="123DBC59" w14:textId="77777777" w:rsidR="00DF2774" w:rsidRPr="0044009F" w:rsidRDefault="00DF2774" w:rsidP="0044009F">
            <w:pPr>
              <w:ind w:right="284"/>
              <w:rPr>
                <w:rFonts w:ascii="Lato" w:hAnsi="Lato" w:cs="Arial"/>
                <w:bCs/>
              </w:rPr>
            </w:pPr>
          </w:p>
          <w:p w14:paraId="656F6BE9" w14:textId="77777777" w:rsidR="00DF2774" w:rsidRPr="0044009F" w:rsidRDefault="00DF2774" w:rsidP="0044009F">
            <w:pPr>
              <w:ind w:right="284"/>
              <w:rPr>
                <w:rFonts w:ascii="Lato" w:hAnsi="Lato" w:cs="Arial"/>
                <w:bCs/>
              </w:rPr>
            </w:pPr>
            <w:r w:rsidRPr="0044009F">
              <w:rPr>
                <w:rFonts w:ascii="Lato" w:hAnsi="Lato" w:cs="Arial"/>
                <w:bCs/>
              </w:rPr>
              <w:t xml:space="preserve">Please see </w:t>
            </w:r>
            <w:hyperlink r:id="rId33" w:history="1">
              <w:r w:rsidRPr="0044009F">
                <w:rPr>
                  <w:rStyle w:val="Hyperlink"/>
                  <w:rFonts w:ascii="Lato" w:hAnsi="Lato" w:cs="Arial"/>
                  <w:bCs/>
                </w:rPr>
                <w:t>REC AWR Factsheet 5</w:t>
              </w:r>
            </w:hyperlink>
            <w:r w:rsidRPr="0044009F">
              <w:rPr>
                <w:rFonts w:ascii="Lato" w:hAnsi="Lato" w:cs="Arial"/>
                <w:bCs/>
              </w:rPr>
              <w:t xml:space="preserve"> and the Guidance for more information. </w:t>
            </w:r>
          </w:p>
          <w:p w14:paraId="7E8BB1B7" w14:textId="77777777" w:rsidR="00DF2774" w:rsidRPr="0044009F" w:rsidRDefault="00DF2774" w:rsidP="0044009F">
            <w:pPr>
              <w:ind w:right="284"/>
              <w:rPr>
                <w:rFonts w:ascii="Lato" w:hAnsi="Lato" w:cs="Arial"/>
                <w:bCs/>
              </w:rPr>
            </w:pPr>
          </w:p>
        </w:tc>
      </w:tr>
      <w:tr w:rsidR="00DF2774" w:rsidRPr="0044009F" w14:paraId="3DD48A8D" w14:textId="77777777" w:rsidTr="0044009F">
        <w:tc>
          <w:tcPr>
            <w:tcW w:w="1131" w:type="dxa"/>
            <w:shd w:val="clear" w:color="auto" w:fill="auto"/>
          </w:tcPr>
          <w:p w14:paraId="06F10C77" w14:textId="77777777" w:rsidR="00DF2774" w:rsidRPr="0044009F" w:rsidRDefault="00DF2774" w:rsidP="00DF2774">
            <w:pPr>
              <w:pStyle w:val="ListParagraph"/>
              <w:numPr>
                <w:ilvl w:val="0"/>
                <w:numId w:val="21"/>
              </w:numPr>
              <w:ind w:right="284"/>
              <w:jc w:val="left"/>
              <w:rPr>
                <w:rFonts w:cs="Arial"/>
                <w:bCs/>
                <w:sz w:val="22"/>
                <w:szCs w:val="22"/>
              </w:rPr>
            </w:pPr>
            <w:bookmarkStart w:id="92" w:name="_Ref478028630"/>
          </w:p>
        </w:tc>
        <w:bookmarkEnd w:id="92"/>
        <w:tc>
          <w:tcPr>
            <w:tcW w:w="2410" w:type="dxa"/>
            <w:shd w:val="clear" w:color="auto" w:fill="auto"/>
          </w:tcPr>
          <w:p w14:paraId="6877D38C" w14:textId="1E43B18A"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_Ref478634874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5.2.1</w:t>
            </w:r>
            <w:r w:rsidRPr="0044009F">
              <w:rPr>
                <w:rFonts w:ascii="Lato" w:hAnsi="Lato" w:cs="Arial"/>
                <w:bCs/>
              </w:rPr>
              <w:fldChar w:fldCharType="end"/>
            </w:r>
            <w:r w:rsidRPr="0044009F">
              <w:rPr>
                <w:rFonts w:ascii="Lato" w:hAnsi="Lato" w:cs="Arial"/>
                <w:bCs/>
              </w:rPr>
              <w:t xml:space="preserve"> and </w:t>
            </w:r>
            <w:r w:rsidRPr="0044009F">
              <w:rPr>
                <w:rFonts w:ascii="Lato" w:hAnsi="Lato" w:cs="Arial"/>
                <w:bCs/>
              </w:rPr>
              <w:fldChar w:fldCharType="begin"/>
            </w:r>
            <w:r w:rsidRPr="0044009F">
              <w:rPr>
                <w:rFonts w:ascii="Lato" w:hAnsi="Lato" w:cs="Arial"/>
                <w:bCs/>
              </w:rPr>
              <w:instrText xml:space="preserve"> REF _Ref478032171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5.2.3</w:t>
            </w:r>
            <w:r w:rsidRPr="0044009F">
              <w:rPr>
                <w:rFonts w:ascii="Lato" w:hAnsi="Lato" w:cs="Arial"/>
                <w:bCs/>
              </w:rPr>
              <w:fldChar w:fldCharType="end"/>
            </w:r>
          </w:p>
          <w:p w14:paraId="57FB830A" w14:textId="77777777" w:rsidR="00DF2774" w:rsidRPr="0044009F" w:rsidRDefault="00DF2774" w:rsidP="0044009F">
            <w:pPr>
              <w:ind w:right="284"/>
              <w:rPr>
                <w:rFonts w:ascii="Lato" w:hAnsi="Lato" w:cs="Arial"/>
                <w:bCs/>
              </w:rPr>
            </w:pPr>
            <w:r w:rsidRPr="0044009F">
              <w:rPr>
                <w:rFonts w:ascii="Lato" w:hAnsi="Lato" w:cs="Arial"/>
                <w:bCs/>
              </w:rPr>
              <w:t xml:space="preserve">(Agency Worker’s Obligations) </w:t>
            </w:r>
          </w:p>
          <w:p w14:paraId="66DF0706" w14:textId="77777777" w:rsidR="00DF2774" w:rsidRPr="0044009F" w:rsidRDefault="00DF2774" w:rsidP="0044009F">
            <w:pPr>
              <w:ind w:right="284"/>
              <w:rPr>
                <w:rFonts w:ascii="Lato" w:hAnsi="Lato" w:cs="Arial"/>
                <w:bCs/>
              </w:rPr>
            </w:pPr>
          </w:p>
        </w:tc>
        <w:tc>
          <w:tcPr>
            <w:tcW w:w="5758" w:type="dxa"/>
            <w:shd w:val="clear" w:color="auto" w:fill="auto"/>
          </w:tcPr>
          <w:p w14:paraId="151D5CB4" w14:textId="77777777" w:rsidR="00DF2774" w:rsidRPr="0044009F" w:rsidRDefault="00DF2774" w:rsidP="0044009F">
            <w:pPr>
              <w:ind w:right="284"/>
              <w:rPr>
                <w:rFonts w:ascii="Lato" w:hAnsi="Lato" w:cs="Arial"/>
                <w:bCs/>
              </w:rPr>
            </w:pPr>
            <w:r w:rsidRPr="0044009F">
              <w:rPr>
                <w:rFonts w:ascii="Lato" w:hAnsi="Lato" w:cs="Arial"/>
                <w:bCs/>
              </w:rPr>
              <w:t xml:space="preserve">If supplying the worker in England, Scotland and Wales, delete the text in square brackets. </w:t>
            </w:r>
          </w:p>
          <w:p w14:paraId="227A31F8" w14:textId="77777777" w:rsidR="00DF2774" w:rsidRPr="0044009F" w:rsidRDefault="00DF2774" w:rsidP="0044009F">
            <w:pPr>
              <w:ind w:right="284"/>
              <w:rPr>
                <w:rFonts w:ascii="Lato" w:hAnsi="Lato" w:cs="Arial"/>
                <w:bCs/>
              </w:rPr>
            </w:pPr>
          </w:p>
          <w:p w14:paraId="44DBC2FF" w14:textId="77777777" w:rsidR="00DF2774" w:rsidRPr="0044009F" w:rsidRDefault="00DF2774" w:rsidP="0044009F">
            <w:pPr>
              <w:ind w:right="284"/>
              <w:rPr>
                <w:rFonts w:ascii="Lato" w:hAnsi="Lato" w:cs="Arial"/>
                <w:bCs/>
              </w:rPr>
            </w:pPr>
          </w:p>
        </w:tc>
      </w:tr>
      <w:tr w:rsidR="00DF2774" w:rsidRPr="0044009F" w14:paraId="06BD966F" w14:textId="77777777" w:rsidTr="0044009F">
        <w:tc>
          <w:tcPr>
            <w:tcW w:w="1131" w:type="dxa"/>
            <w:shd w:val="clear" w:color="auto" w:fill="auto"/>
          </w:tcPr>
          <w:p w14:paraId="1DD41BDE" w14:textId="77777777" w:rsidR="00DF2774" w:rsidRPr="0044009F" w:rsidRDefault="00DF2774" w:rsidP="00DF2774">
            <w:pPr>
              <w:pStyle w:val="ListParagraph"/>
              <w:numPr>
                <w:ilvl w:val="0"/>
                <w:numId w:val="21"/>
              </w:numPr>
              <w:ind w:right="284"/>
              <w:jc w:val="left"/>
              <w:rPr>
                <w:rFonts w:cs="Arial"/>
                <w:bCs/>
                <w:sz w:val="22"/>
                <w:szCs w:val="22"/>
              </w:rPr>
            </w:pPr>
            <w:bookmarkStart w:id="93" w:name="_Ref478028730"/>
          </w:p>
        </w:tc>
        <w:bookmarkEnd w:id="93"/>
        <w:tc>
          <w:tcPr>
            <w:tcW w:w="2410" w:type="dxa"/>
            <w:shd w:val="clear" w:color="auto" w:fill="auto"/>
          </w:tcPr>
          <w:p w14:paraId="6D3DC28D" w14:textId="25FEB2BB"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_Ref478634900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5.5</w:t>
            </w:r>
            <w:r w:rsidRPr="0044009F">
              <w:rPr>
                <w:rFonts w:ascii="Lato" w:hAnsi="Lato" w:cs="Arial"/>
                <w:bCs/>
              </w:rPr>
              <w:fldChar w:fldCharType="end"/>
            </w:r>
            <w:r w:rsidRPr="0044009F">
              <w:rPr>
                <w:rFonts w:ascii="Lato" w:hAnsi="Lato" w:cs="Arial"/>
                <w:bCs/>
              </w:rPr>
              <w:t xml:space="preserve"> (Intermediary’s Obligations)</w:t>
            </w:r>
          </w:p>
        </w:tc>
        <w:tc>
          <w:tcPr>
            <w:tcW w:w="5758" w:type="dxa"/>
            <w:shd w:val="clear" w:color="auto" w:fill="auto"/>
          </w:tcPr>
          <w:p w14:paraId="755D902F" w14:textId="77777777" w:rsidR="00DF2774" w:rsidRPr="0044009F" w:rsidRDefault="00DF2774" w:rsidP="0044009F">
            <w:pPr>
              <w:ind w:right="284"/>
              <w:rPr>
                <w:rFonts w:ascii="Lato" w:hAnsi="Lato" w:cs="Arial"/>
                <w:bCs/>
              </w:rPr>
            </w:pPr>
            <w:r w:rsidRPr="0044009F">
              <w:rPr>
                <w:rFonts w:ascii="Lato" w:hAnsi="Lato" w:cs="Arial"/>
                <w:bCs/>
              </w:rPr>
              <w:t>If you suffer any loss as a result of the Intermediary’s acts or omissions you may not recover these from the Intermediary by way of deductions from fees owed to them but must make a separate claim for damages, if necessary in a court of law.</w:t>
            </w:r>
          </w:p>
          <w:p w14:paraId="217149BF" w14:textId="77777777" w:rsidR="00DF2774" w:rsidRPr="0044009F" w:rsidRDefault="00DF2774" w:rsidP="0044009F">
            <w:pPr>
              <w:ind w:right="284"/>
              <w:rPr>
                <w:rFonts w:ascii="Lato" w:hAnsi="Lato" w:cs="Arial"/>
                <w:bCs/>
              </w:rPr>
            </w:pPr>
          </w:p>
          <w:p w14:paraId="1226E2CE" w14:textId="35399158" w:rsidR="00DF2774" w:rsidRPr="0044009F" w:rsidRDefault="00DF2774" w:rsidP="0044009F">
            <w:pPr>
              <w:ind w:right="284"/>
              <w:rPr>
                <w:rFonts w:ascii="Lato" w:hAnsi="Lato" w:cs="Arial"/>
                <w:bCs/>
              </w:rPr>
            </w:pPr>
            <w:r w:rsidRPr="0044009F">
              <w:rPr>
                <w:rFonts w:ascii="Lato" w:hAnsi="Lato" w:cs="Arial"/>
                <w:bCs/>
              </w:rPr>
              <w:t xml:space="preserve">“Losses” is defined quite broadly.  The specific reference to clauses </w:t>
            </w:r>
            <w:r w:rsidRPr="0044009F">
              <w:rPr>
                <w:rFonts w:ascii="Lato" w:hAnsi="Lato" w:cs="Arial"/>
                <w:bCs/>
              </w:rPr>
              <w:fldChar w:fldCharType="begin"/>
            </w:r>
            <w:r w:rsidRPr="0044009F">
              <w:rPr>
                <w:rFonts w:ascii="Lato" w:hAnsi="Lato" w:cs="Arial"/>
                <w:bCs/>
              </w:rPr>
              <w:instrText xml:space="preserve"> REF _Ref478032330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4</w:t>
            </w:r>
            <w:r w:rsidRPr="0044009F">
              <w:rPr>
                <w:rFonts w:ascii="Lato" w:hAnsi="Lato" w:cs="Arial"/>
                <w:bCs/>
              </w:rPr>
              <w:fldChar w:fldCharType="end"/>
            </w:r>
            <w:r w:rsidRPr="0044009F">
              <w:rPr>
                <w:rFonts w:ascii="Lato" w:hAnsi="Lato" w:cs="Arial"/>
                <w:bCs/>
              </w:rPr>
              <w:t xml:space="preserve"> and </w:t>
            </w:r>
            <w:r w:rsidRPr="0044009F">
              <w:rPr>
                <w:rFonts w:ascii="Lato" w:hAnsi="Lato" w:cs="Arial"/>
                <w:bCs/>
              </w:rPr>
              <w:fldChar w:fldCharType="begin"/>
            </w:r>
            <w:r w:rsidRPr="0044009F">
              <w:rPr>
                <w:rFonts w:ascii="Lato" w:hAnsi="Lato" w:cs="Arial"/>
                <w:bCs/>
              </w:rPr>
              <w:instrText xml:space="preserve"> REF _Ref478032339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5</w:t>
            </w:r>
            <w:r w:rsidRPr="0044009F">
              <w:rPr>
                <w:rFonts w:ascii="Lato" w:hAnsi="Lato" w:cs="Arial"/>
                <w:bCs/>
              </w:rPr>
              <w:fldChar w:fldCharType="end"/>
            </w:r>
            <w:r w:rsidRPr="0044009F">
              <w:rPr>
                <w:rFonts w:ascii="Lato" w:hAnsi="Lato" w:cs="Arial"/>
                <w:bCs/>
              </w:rPr>
              <w:t xml:space="preserve"> means that Losses could incur as a result of a range of acts or omissions including for example breach of the AWR or tax/ NICs legislation. </w:t>
            </w:r>
          </w:p>
          <w:p w14:paraId="78D7B813" w14:textId="77777777" w:rsidR="00DF2774" w:rsidRPr="0044009F" w:rsidRDefault="00DF2774" w:rsidP="0044009F">
            <w:pPr>
              <w:ind w:right="284"/>
              <w:rPr>
                <w:rFonts w:ascii="Lato" w:hAnsi="Lato" w:cs="Arial"/>
                <w:bCs/>
              </w:rPr>
            </w:pPr>
          </w:p>
        </w:tc>
      </w:tr>
      <w:tr w:rsidR="00DF2774" w:rsidRPr="0044009F" w14:paraId="7CD16B8B" w14:textId="77777777" w:rsidTr="0044009F">
        <w:tc>
          <w:tcPr>
            <w:tcW w:w="1131" w:type="dxa"/>
            <w:shd w:val="clear" w:color="auto" w:fill="auto"/>
          </w:tcPr>
          <w:p w14:paraId="3240D899" w14:textId="77777777" w:rsidR="00DF2774" w:rsidRPr="0044009F" w:rsidRDefault="00DF2774" w:rsidP="00DF2774">
            <w:pPr>
              <w:pStyle w:val="ListParagraph"/>
              <w:numPr>
                <w:ilvl w:val="0"/>
                <w:numId w:val="21"/>
              </w:numPr>
              <w:ind w:right="284"/>
              <w:jc w:val="left"/>
              <w:rPr>
                <w:rFonts w:cs="Arial"/>
                <w:bCs/>
                <w:sz w:val="22"/>
                <w:szCs w:val="22"/>
              </w:rPr>
            </w:pPr>
            <w:bookmarkStart w:id="94" w:name="_Ref478028771"/>
          </w:p>
        </w:tc>
        <w:bookmarkEnd w:id="94"/>
        <w:tc>
          <w:tcPr>
            <w:tcW w:w="2410" w:type="dxa"/>
            <w:shd w:val="clear" w:color="auto" w:fill="auto"/>
          </w:tcPr>
          <w:p w14:paraId="7CC228DD" w14:textId="7C89BFCC" w:rsidR="00DF2774" w:rsidRPr="0044009F" w:rsidRDefault="00DF2774" w:rsidP="0044009F">
            <w:pPr>
              <w:ind w:right="284"/>
              <w:rPr>
                <w:rFonts w:ascii="Lato" w:hAnsi="Lato" w:cs="Arial"/>
                <w:bCs/>
                <w:highlight w:val="yellow"/>
              </w:rPr>
            </w:pPr>
            <w:r w:rsidRPr="0044009F">
              <w:rPr>
                <w:rFonts w:ascii="Lato" w:hAnsi="Lato" w:cs="Arial"/>
                <w:bCs/>
              </w:rPr>
              <w:fldChar w:fldCharType="begin"/>
            </w:r>
            <w:r w:rsidRPr="0044009F">
              <w:rPr>
                <w:rFonts w:ascii="Lato" w:hAnsi="Lato" w:cs="Arial"/>
                <w:bCs/>
              </w:rPr>
              <w:instrText xml:space="preserve"> REF _Ref478024203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6.2</w:t>
            </w:r>
            <w:r w:rsidRPr="0044009F">
              <w:rPr>
                <w:rFonts w:ascii="Lato" w:hAnsi="Lato" w:cs="Arial"/>
                <w:bCs/>
              </w:rPr>
              <w:fldChar w:fldCharType="end"/>
            </w:r>
            <w:r w:rsidRPr="0044009F">
              <w:rPr>
                <w:rFonts w:ascii="Lato" w:hAnsi="Lato" w:cs="Arial"/>
                <w:bCs/>
              </w:rPr>
              <w:t xml:space="preserve"> (Obligations of the Employment Business)</w:t>
            </w:r>
          </w:p>
        </w:tc>
        <w:tc>
          <w:tcPr>
            <w:tcW w:w="5758" w:type="dxa"/>
            <w:shd w:val="clear" w:color="auto" w:fill="auto"/>
          </w:tcPr>
          <w:p w14:paraId="3FA6AAD5" w14:textId="4B8FE55A" w:rsidR="00DF2774" w:rsidRPr="0044009F" w:rsidRDefault="00DF2774" w:rsidP="0044009F">
            <w:pPr>
              <w:ind w:right="284"/>
              <w:rPr>
                <w:rFonts w:ascii="Lato" w:hAnsi="Lato" w:cs="Arial"/>
                <w:bCs/>
              </w:rPr>
            </w:pPr>
            <w:r w:rsidRPr="0044009F">
              <w:rPr>
                <w:rFonts w:ascii="Lato" w:hAnsi="Lato" w:cs="Arial"/>
                <w:bCs/>
              </w:rPr>
              <w:t xml:space="preserve">For each individual Assignment the Employment Business must confirm all the information set out in Clause </w:t>
            </w:r>
            <w:r w:rsidRPr="0044009F">
              <w:rPr>
                <w:rFonts w:ascii="Lato" w:hAnsi="Lato" w:cs="Arial"/>
                <w:bCs/>
              </w:rPr>
              <w:fldChar w:fldCharType="begin"/>
            </w:r>
            <w:r w:rsidRPr="0044009F">
              <w:rPr>
                <w:rFonts w:ascii="Lato" w:hAnsi="Lato" w:cs="Arial"/>
                <w:bCs/>
              </w:rPr>
              <w:instrText xml:space="preserve"> REF _Ref478024203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6.2</w:t>
            </w:r>
            <w:r w:rsidRPr="0044009F">
              <w:rPr>
                <w:rFonts w:ascii="Lato" w:hAnsi="Lato" w:cs="Arial"/>
                <w:bCs/>
              </w:rPr>
              <w:fldChar w:fldCharType="end"/>
            </w:r>
            <w:r w:rsidRPr="0044009F">
              <w:rPr>
                <w:rFonts w:ascii="Lato" w:hAnsi="Lato" w:cs="Arial"/>
                <w:bCs/>
              </w:rPr>
              <w:t xml:space="preserve">to comply with Conduct Regulation 21 and can do so using the Model REC Assignment Details Form (Document B). </w:t>
            </w:r>
          </w:p>
          <w:p w14:paraId="77F493A7" w14:textId="77777777" w:rsidR="00DF2774" w:rsidRPr="0044009F" w:rsidRDefault="00DF2774" w:rsidP="0044009F">
            <w:pPr>
              <w:ind w:right="284"/>
              <w:rPr>
                <w:rFonts w:ascii="Lato" w:hAnsi="Lato" w:cs="Arial"/>
                <w:bCs/>
                <w:highlight w:val="yellow"/>
              </w:rPr>
            </w:pPr>
          </w:p>
        </w:tc>
      </w:tr>
      <w:tr w:rsidR="00DF2774" w:rsidRPr="0044009F" w14:paraId="4370664D" w14:textId="77777777" w:rsidTr="0044009F">
        <w:tc>
          <w:tcPr>
            <w:tcW w:w="1131" w:type="dxa"/>
            <w:shd w:val="clear" w:color="auto" w:fill="auto"/>
          </w:tcPr>
          <w:p w14:paraId="0917B9B2" w14:textId="77777777" w:rsidR="00DF2774" w:rsidRPr="0044009F" w:rsidRDefault="00DF2774" w:rsidP="00DF2774">
            <w:pPr>
              <w:pStyle w:val="ListParagraph"/>
              <w:numPr>
                <w:ilvl w:val="0"/>
                <w:numId w:val="21"/>
              </w:numPr>
              <w:ind w:right="284"/>
              <w:jc w:val="left"/>
              <w:rPr>
                <w:rFonts w:cs="Arial"/>
                <w:bCs/>
                <w:sz w:val="22"/>
                <w:szCs w:val="22"/>
              </w:rPr>
            </w:pPr>
            <w:bookmarkStart w:id="95" w:name="_Ref478028955"/>
          </w:p>
        </w:tc>
        <w:bookmarkEnd w:id="95"/>
        <w:tc>
          <w:tcPr>
            <w:tcW w:w="2410" w:type="dxa"/>
            <w:shd w:val="clear" w:color="auto" w:fill="auto"/>
          </w:tcPr>
          <w:p w14:paraId="6E3BA16D" w14:textId="6A5E8B6E" w:rsidR="00DF2774" w:rsidRPr="0044009F" w:rsidRDefault="00DF2774" w:rsidP="0044009F">
            <w:pPr>
              <w:ind w:right="284"/>
              <w:rPr>
                <w:rFonts w:ascii="Lato" w:hAnsi="Lato" w:cs="Arial"/>
                <w:bCs/>
                <w:highlight w:val="yellow"/>
              </w:rPr>
            </w:pPr>
            <w:r w:rsidRPr="0044009F">
              <w:rPr>
                <w:rFonts w:ascii="Lato" w:hAnsi="Lato" w:cs="Arial"/>
                <w:bCs/>
              </w:rPr>
              <w:fldChar w:fldCharType="begin"/>
            </w:r>
            <w:r w:rsidRPr="0044009F">
              <w:rPr>
                <w:rFonts w:ascii="Lato" w:hAnsi="Lato" w:cs="Arial"/>
                <w:bCs/>
              </w:rPr>
              <w:instrText xml:space="preserve"> REF _Ref478634935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7.2</w:t>
            </w:r>
            <w:r w:rsidRPr="0044009F">
              <w:rPr>
                <w:rFonts w:ascii="Lato" w:hAnsi="Lato" w:cs="Arial"/>
                <w:bCs/>
              </w:rPr>
              <w:fldChar w:fldCharType="end"/>
            </w:r>
            <w:r w:rsidRPr="0044009F">
              <w:rPr>
                <w:rFonts w:ascii="Lato" w:hAnsi="Lato" w:cs="Arial"/>
                <w:bCs/>
              </w:rPr>
              <w:t xml:space="preserve"> (Timesheets)</w:t>
            </w:r>
          </w:p>
        </w:tc>
        <w:tc>
          <w:tcPr>
            <w:tcW w:w="5758" w:type="dxa"/>
            <w:shd w:val="clear" w:color="auto" w:fill="auto"/>
          </w:tcPr>
          <w:p w14:paraId="00ACC28B" w14:textId="77777777" w:rsidR="00DF2774" w:rsidRPr="0044009F" w:rsidRDefault="00DF2774" w:rsidP="0044009F">
            <w:pPr>
              <w:ind w:right="284"/>
              <w:rPr>
                <w:rFonts w:ascii="Lato" w:hAnsi="Lato" w:cs="Arial"/>
                <w:bCs/>
              </w:rPr>
            </w:pPr>
            <w:r w:rsidRPr="0044009F">
              <w:rPr>
                <w:rFonts w:ascii="Lato" w:hAnsi="Lato" w:cs="Arial"/>
                <w:bCs/>
              </w:rPr>
              <w:t>Regulation 15 of the Conduct Regulations requires that the employment business includes within the terms with the contractor an undertaking that the employment business will pay the contractor for work done by the contractor whether or not it is paid by the Hirer in respect of that work.</w:t>
            </w:r>
          </w:p>
          <w:p w14:paraId="7EB0105B" w14:textId="77777777" w:rsidR="00DF2774" w:rsidRPr="0044009F" w:rsidRDefault="00DF2774" w:rsidP="0044009F">
            <w:pPr>
              <w:ind w:right="284"/>
              <w:rPr>
                <w:rFonts w:ascii="Lato" w:hAnsi="Lato" w:cs="Arial"/>
                <w:bCs/>
              </w:rPr>
            </w:pPr>
          </w:p>
        </w:tc>
      </w:tr>
      <w:tr w:rsidR="00DF2774" w:rsidRPr="0044009F" w14:paraId="431F0AFE" w14:textId="77777777" w:rsidTr="0044009F">
        <w:tc>
          <w:tcPr>
            <w:tcW w:w="1131" w:type="dxa"/>
            <w:shd w:val="clear" w:color="auto" w:fill="auto"/>
          </w:tcPr>
          <w:p w14:paraId="4A1164EC" w14:textId="77777777" w:rsidR="00DF2774" w:rsidRPr="0044009F" w:rsidRDefault="00DF2774" w:rsidP="00DF2774">
            <w:pPr>
              <w:pStyle w:val="ListParagraph"/>
              <w:numPr>
                <w:ilvl w:val="0"/>
                <w:numId w:val="21"/>
              </w:numPr>
              <w:ind w:right="284"/>
              <w:jc w:val="left"/>
              <w:rPr>
                <w:rFonts w:cs="Arial"/>
                <w:bCs/>
                <w:sz w:val="22"/>
                <w:szCs w:val="22"/>
              </w:rPr>
            </w:pPr>
            <w:bookmarkStart w:id="96" w:name="_Ref478028969"/>
          </w:p>
        </w:tc>
        <w:bookmarkEnd w:id="96"/>
        <w:tc>
          <w:tcPr>
            <w:tcW w:w="2410" w:type="dxa"/>
            <w:shd w:val="clear" w:color="auto" w:fill="auto"/>
          </w:tcPr>
          <w:p w14:paraId="1859A07B" w14:textId="4817DDB7"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_Ref478634957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7.3</w:t>
            </w:r>
            <w:r w:rsidRPr="0044009F">
              <w:rPr>
                <w:rFonts w:ascii="Lato" w:hAnsi="Lato" w:cs="Arial"/>
                <w:bCs/>
              </w:rPr>
              <w:fldChar w:fldCharType="end"/>
            </w:r>
            <w:r w:rsidRPr="0044009F">
              <w:rPr>
                <w:rFonts w:ascii="Lato" w:hAnsi="Lato" w:cs="Arial"/>
                <w:bCs/>
              </w:rPr>
              <w:t xml:space="preserve"> (Timesheets)</w:t>
            </w:r>
          </w:p>
        </w:tc>
        <w:tc>
          <w:tcPr>
            <w:tcW w:w="5758" w:type="dxa"/>
            <w:shd w:val="clear" w:color="auto" w:fill="auto"/>
          </w:tcPr>
          <w:p w14:paraId="416E53FE" w14:textId="77777777" w:rsidR="00DF2774" w:rsidRPr="0044009F" w:rsidRDefault="00DF2774" w:rsidP="0044009F">
            <w:pPr>
              <w:ind w:right="284"/>
              <w:rPr>
                <w:rFonts w:ascii="Lato" w:hAnsi="Lato" w:cs="Arial"/>
                <w:bCs/>
                <w:iCs/>
              </w:rPr>
            </w:pPr>
            <w:r w:rsidRPr="0044009F">
              <w:rPr>
                <w:rFonts w:ascii="Lato" w:hAnsi="Lato" w:cs="Arial"/>
                <w:bCs/>
                <w:iCs/>
              </w:rPr>
              <w:t xml:space="preserve">Regulation 12 of the Conduct Regulations provides that the employment business may not withhold payment from a contractor for hours that the contractor has actually worked. You need to be aware that if a client refuses to sign a timesheet, payment will nevertheless be due to the </w:t>
            </w:r>
            <w:r w:rsidRPr="0044009F">
              <w:rPr>
                <w:rFonts w:ascii="Lato" w:hAnsi="Lato" w:cs="Arial"/>
                <w:bCs/>
              </w:rPr>
              <w:t>Intermediary</w:t>
            </w:r>
            <w:r w:rsidRPr="0044009F">
              <w:rPr>
                <w:rFonts w:ascii="Lato" w:hAnsi="Lato" w:cs="Arial"/>
                <w:bCs/>
                <w:iCs/>
              </w:rPr>
              <w:t xml:space="preserve"> unless your proper and reasonable investigations provide clear evidence that the </w:t>
            </w:r>
            <w:r w:rsidRPr="0044009F">
              <w:rPr>
                <w:rFonts w:ascii="Lato" w:hAnsi="Lato" w:cs="Arial"/>
                <w:bCs/>
              </w:rPr>
              <w:t>Intermediary</w:t>
            </w:r>
            <w:r w:rsidRPr="0044009F">
              <w:rPr>
                <w:rFonts w:ascii="Lato" w:hAnsi="Lato" w:cs="Arial"/>
                <w:bCs/>
                <w:iCs/>
              </w:rPr>
              <w:t xml:space="preserve"> did not work those hours. Make sure you keep any evidence in the form of documents or a statement from the </w:t>
            </w:r>
            <w:r w:rsidRPr="0044009F">
              <w:rPr>
                <w:rFonts w:ascii="Lato" w:hAnsi="Lato" w:cs="Arial"/>
                <w:bCs/>
              </w:rPr>
              <w:t>Hirer</w:t>
            </w:r>
            <w:r w:rsidRPr="0044009F">
              <w:rPr>
                <w:rFonts w:ascii="Lato" w:hAnsi="Lato" w:cs="Arial"/>
                <w:bCs/>
                <w:iCs/>
              </w:rPr>
              <w:t xml:space="preserve"> in case you receive a claim for deductions from the </w:t>
            </w:r>
            <w:r w:rsidRPr="0044009F">
              <w:rPr>
                <w:rFonts w:ascii="Lato" w:hAnsi="Lato" w:cs="Arial"/>
                <w:bCs/>
              </w:rPr>
              <w:t>Intermediary</w:t>
            </w:r>
            <w:r w:rsidRPr="0044009F">
              <w:rPr>
                <w:rFonts w:ascii="Lato" w:hAnsi="Lato" w:cs="Arial"/>
                <w:bCs/>
                <w:iCs/>
              </w:rPr>
              <w:t xml:space="preserve">. </w:t>
            </w:r>
          </w:p>
          <w:p w14:paraId="409911C9" w14:textId="77777777" w:rsidR="00DF2774" w:rsidRPr="0044009F" w:rsidRDefault="00DF2774" w:rsidP="0044009F">
            <w:pPr>
              <w:ind w:right="284"/>
              <w:rPr>
                <w:rFonts w:ascii="Lato" w:hAnsi="Lato" w:cs="Arial"/>
                <w:bCs/>
                <w:iCs/>
              </w:rPr>
            </w:pPr>
          </w:p>
          <w:p w14:paraId="4B4C360B" w14:textId="77777777" w:rsidR="00DF2774" w:rsidRPr="0044009F" w:rsidRDefault="00DF2774" w:rsidP="0044009F">
            <w:pPr>
              <w:ind w:right="284"/>
              <w:rPr>
                <w:rFonts w:ascii="Lato" w:hAnsi="Lato" w:cs="Arial"/>
                <w:bCs/>
                <w:iCs/>
              </w:rPr>
            </w:pPr>
            <w:r w:rsidRPr="0044009F">
              <w:rPr>
                <w:rFonts w:ascii="Lato" w:hAnsi="Lato" w:cs="Arial"/>
                <w:bCs/>
                <w:iCs/>
              </w:rPr>
              <w:t xml:space="preserve">In </w:t>
            </w:r>
            <w:proofErr w:type="gramStart"/>
            <w:r w:rsidRPr="0044009F">
              <w:rPr>
                <w:rFonts w:ascii="Lato" w:hAnsi="Lato" w:cs="Arial"/>
                <w:bCs/>
                <w:iCs/>
              </w:rPr>
              <w:t>addition</w:t>
            </w:r>
            <w:proofErr w:type="gramEnd"/>
            <w:r w:rsidRPr="0044009F">
              <w:rPr>
                <w:rFonts w:ascii="Lato" w:hAnsi="Lato" w:cs="Arial"/>
                <w:bCs/>
                <w:iCs/>
              </w:rPr>
              <w:t xml:space="preserve"> please note that under Regulation 12 you may not reduce an </w:t>
            </w:r>
            <w:r w:rsidRPr="0044009F">
              <w:rPr>
                <w:rFonts w:ascii="Lato" w:hAnsi="Lato" w:cs="Arial"/>
                <w:bCs/>
              </w:rPr>
              <w:t>Intermediary</w:t>
            </w:r>
            <w:r w:rsidRPr="0044009F">
              <w:rPr>
                <w:rFonts w:ascii="Lato" w:hAnsi="Lato" w:cs="Arial"/>
                <w:bCs/>
                <w:iCs/>
              </w:rPr>
              <w:t xml:space="preserve">’s hourly rate or otherwise refuse to pay him for all or any part of the hours actually worked in circumstances where the </w:t>
            </w:r>
            <w:r w:rsidRPr="0044009F">
              <w:rPr>
                <w:rFonts w:ascii="Lato" w:hAnsi="Lato" w:cs="Arial"/>
                <w:bCs/>
              </w:rPr>
              <w:t>Intermediary</w:t>
            </w:r>
            <w:r w:rsidRPr="0044009F">
              <w:rPr>
                <w:rFonts w:ascii="Lato" w:hAnsi="Lato" w:cs="Arial"/>
                <w:bCs/>
                <w:iCs/>
              </w:rPr>
              <w:t xml:space="preserve"> has failed to complete a whole assignment, has been late for an assignment or for any other reason. The </w:t>
            </w:r>
            <w:r w:rsidRPr="0044009F">
              <w:rPr>
                <w:rFonts w:ascii="Lato" w:hAnsi="Lato" w:cs="Arial"/>
                <w:bCs/>
              </w:rPr>
              <w:t>Intermediary</w:t>
            </w:r>
            <w:r w:rsidRPr="0044009F">
              <w:rPr>
                <w:rFonts w:ascii="Lato" w:hAnsi="Lato" w:cs="Arial"/>
                <w:bCs/>
                <w:iCs/>
              </w:rPr>
              <w:t xml:space="preserve"> must always be paid for hours actually worked regardless of any extraneous circumstances. </w:t>
            </w:r>
          </w:p>
          <w:p w14:paraId="45C21EA9" w14:textId="77777777" w:rsidR="00DF2774" w:rsidRPr="0044009F" w:rsidRDefault="00DF2774" w:rsidP="0044009F">
            <w:pPr>
              <w:ind w:right="284"/>
              <w:rPr>
                <w:rFonts w:ascii="Lato" w:hAnsi="Lato" w:cs="Arial"/>
                <w:bCs/>
                <w:iCs/>
              </w:rPr>
            </w:pPr>
          </w:p>
        </w:tc>
      </w:tr>
      <w:tr w:rsidR="00DF2774" w:rsidRPr="0044009F" w14:paraId="6BAFF7C9" w14:textId="77777777" w:rsidTr="0044009F">
        <w:tc>
          <w:tcPr>
            <w:tcW w:w="1131" w:type="dxa"/>
            <w:shd w:val="clear" w:color="auto" w:fill="auto"/>
          </w:tcPr>
          <w:p w14:paraId="18F584B3" w14:textId="77777777" w:rsidR="00DF2774" w:rsidRPr="0044009F" w:rsidRDefault="00DF2774" w:rsidP="00DF2774">
            <w:pPr>
              <w:pStyle w:val="ListParagraph"/>
              <w:numPr>
                <w:ilvl w:val="0"/>
                <w:numId w:val="21"/>
              </w:numPr>
              <w:ind w:right="284"/>
              <w:jc w:val="left"/>
              <w:rPr>
                <w:rFonts w:cs="Arial"/>
                <w:bCs/>
                <w:sz w:val="22"/>
                <w:szCs w:val="22"/>
              </w:rPr>
            </w:pPr>
            <w:bookmarkStart w:id="97" w:name="_Ref478028998"/>
          </w:p>
        </w:tc>
        <w:bookmarkEnd w:id="97"/>
        <w:tc>
          <w:tcPr>
            <w:tcW w:w="2410" w:type="dxa"/>
            <w:shd w:val="clear" w:color="auto" w:fill="auto"/>
          </w:tcPr>
          <w:p w14:paraId="1DF07303" w14:textId="56A19EC1" w:rsidR="00DF2774" w:rsidRPr="0044009F" w:rsidRDefault="00DF2774" w:rsidP="0044009F">
            <w:pPr>
              <w:ind w:right="284"/>
              <w:rPr>
                <w:rFonts w:ascii="Lato" w:hAnsi="Lato" w:cs="Arial"/>
                <w:bCs/>
              </w:rPr>
            </w:pPr>
            <w:r w:rsidRPr="0044009F">
              <w:rPr>
                <w:rFonts w:ascii="Lato" w:hAnsi="Lato" w:cs="Arial"/>
              </w:rPr>
              <w:fldChar w:fldCharType="begin"/>
            </w:r>
            <w:r w:rsidRPr="0044009F">
              <w:rPr>
                <w:rFonts w:ascii="Lato" w:hAnsi="Lato" w:cs="Arial"/>
              </w:rPr>
              <w:instrText xml:space="preserve"> REF _Ref478634976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8.1</w:t>
            </w:r>
            <w:r w:rsidRPr="0044009F">
              <w:rPr>
                <w:rFonts w:ascii="Lato" w:hAnsi="Lato" w:cs="Arial"/>
              </w:rPr>
              <w:fldChar w:fldCharType="end"/>
            </w:r>
            <w:r w:rsidRPr="0044009F">
              <w:rPr>
                <w:rFonts w:ascii="Lato" w:hAnsi="Lato" w:cs="Arial"/>
              </w:rPr>
              <w:t xml:space="preserve"> (Paying the Intermediary)</w:t>
            </w:r>
          </w:p>
        </w:tc>
        <w:tc>
          <w:tcPr>
            <w:tcW w:w="5758" w:type="dxa"/>
            <w:shd w:val="clear" w:color="auto" w:fill="auto"/>
          </w:tcPr>
          <w:p w14:paraId="2C790578" w14:textId="77777777" w:rsidR="00DF2774" w:rsidRPr="0044009F" w:rsidRDefault="00DF2774" w:rsidP="0044009F">
            <w:pPr>
              <w:ind w:right="284"/>
              <w:jc w:val="both"/>
              <w:rPr>
                <w:rFonts w:ascii="Lato" w:hAnsi="Lato" w:cs="Arial"/>
              </w:rPr>
            </w:pPr>
            <w:r w:rsidRPr="0044009F">
              <w:rPr>
                <w:rFonts w:ascii="Lato" w:hAnsi="Lato" w:cs="Arial"/>
              </w:rPr>
              <w:t xml:space="preserve">The Employment Business must deduct PAYE tax and NICs before it makes a payment to the Intermediary.  It is for the Intermediary to then ensure the Agency Worker receives his/ her pay. </w:t>
            </w:r>
          </w:p>
          <w:p w14:paraId="39D39C18" w14:textId="77777777" w:rsidR="00DF2774" w:rsidRPr="0044009F" w:rsidRDefault="00DF2774" w:rsidP="0044009F">
            <w:pPr>
              <w:ind w:right="284"/>
              <w:jc w:val="both"/>
              <w:rPr>
                <w:rFonts w:ascii="Lato" w:hAnsi="Lato" w:cs="Arial"/>
              </w:rPr>
            </w:pPr>
          </w:p>
          <w:p w14:paraId="061813D9" w14:textId="77777777" w:rsidR="00DF2774" w:rsidRPr="0044009F" w:rsidRDefault="00DF2774" w:rsidP="0044009F">
            <w:pPr>
              <w:ind w:right="284"/>
              <w:rPr>
                <w:rFonts w:ascii="Lato" w:hAnsi="Lato" w:cs="Arial"/>
              </w:rPr>
            </w:pPr>
            <w:r w:rsidRPr="0044009F">
              <w:rPr>
                <w:rFonts w:ascii="Lato" w:hAnsi="Lato" w:cs="Arial"/>
              </w:rPr>
              <w:t xml:space="preserve">The Employment Business must have the Agency Worker’s national insurance no. and PAYE tax code in order to be able to make the appropriate deductions.  If the Agency Worker does not provide an up to date tax code, the Employment Business must use either tax codes OT or BR.  See </w:t>
            </w:r>
            <w:hyperlink r:id="rId34" w:history="1">
              <w:r w:rsidRPr="0044009F">
                <w:rPr>
                  <w:rStyle w:val="Hyperlink"/>
                  <w:rFonts w:ascii="Lato" w:hAnsi="Lato" w:cs="Arial"/>
                </w:rPr>
                <w:t>HMRC’s technical guidance</w:t>
              </w:r>
            </w:hyperlink>
            <w:r w:rsidRPr="0044009F">
              <w:rPr>
                <w:rFonts w:ascii="Lato" w:hAnsi="Lato" w:cs="Arial"/>
              </w:rPr>
              <w:t xml:space="preserve"> for further detail. </w:t>
            </w:r>
          </w:p>
          <w:p w14:paraId="64BE181D" w14:textId="77777777" w:rsidR="00DF2774" w:rsidRPr="0044009F" w:rsidRDefault="00DF2774" w:rsidP="0044009F">
            <w:pPr>
              <w:ind w:right="284"/>
              <w:rPr>
                <w:rFonts w:ascii="Lato" w:hAnsi="Lato" w:cs="Arial"/>
                <w:bCs/>
                <w:iCs/>
              </w:rPr>
            </w:pPr>
          </w:p>
        </w:tc>
      </w:tr>
      <w:tr w:rsidR="00DF2774" w:rsidRPr="0044009F" w14:paraId="0F638857" w14:textId="77777777" w:rsidTr="0044009F">
        <w:tc>
          <w:tcPr>
            <w:tcW w:w="1131" w:type="dxa"/>
            <w:shd w:val="clear" w:color="auto" w:fill="auto"/>
          </w:tcPr>
          <w:p w14:paraId="58C1BF65" w14:textId="77777777" w:rsidR="00DF2774" w:rsidRPr="0044009F" w:rsidRDefault="00DF2774" w:rsidP="00DF2774">
            <w:pPr>
              <w:pStyle w:val="ListParagraph"/>
              <w:numPr>
                <w:ilvl w:val="0"/>
                <w:numId w:val="21"/>
              </w:numPr>
              <w:ind w:right="284"/>
              <w:jc w:val="left"/>
              <w:rPr>
                <w:rFonts w:cs="Arial"/>
                <w:bCs/>
                <w:sz w:val="22"/>
                <w:szCs w:val="22"/>
              </w:rPr>
            </w:pPr>
            <w:bookmarkStart w:id="98" w:name="_Ref478633464"/>
          </w:p>
        </w:tc>
        <w:bookmarkEnd w:id="98"/>
        <w:tc>
          <w:tcPr>
            <w:tcW w:w="2410" w:type="dxa"/>
            <w:shd w:val="clear" w:color="auto" w:fill="auto"/>
          </w:tcPr>
          <w:p w14:paraId="1BD87CC1" w14:textId="115433D3"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_Ref478634976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8.1</w:t>
            </w:r>
            <w:r w:rsidRPr="0044009F">
              <w:rPr>
                <w:rFonts w:ascii="Lato" w:hAnsi="Lato" w:cs="Arial"/>
                <w:bCs/>
              </w:rPr>
              <w:fldChar w:fldCharType="end"/>
            </w:r>
            <w:r w:rsidRPr="0044009F">
              <w:rPr>
                <w:rFonts w:ascii="Lato" w:hAnsi="Lato" w:cs="Arial"/>
                <w:bCs/>
              </w:rPr>
              <w:t xml:space="preserve"> (Paying the Intermediary) </w:t>
            </w:r>
          </w:p>
        </w:tc>
        <w:tc>
          <w:tcPr>
            <w:tcW w:w="5758" w:type="dxa"/>
            <w:shd w:val="clear" w:color="auto" w:fill="auto"/>
          </w:tcPr>
          <w:p w14:paraId="5B36C3A4" w14:textId="5F4BA1F8" w:rsidR="00DF2774" w:rsidRPr="0044009F" w:rsidRDefault="00DF2774" w:rsidP="0044009F">
            <w:pPr>
              <w:ind w:right="284"/>
              <w:rPr>
                <w:rFonts w:ascii="Lato" w:hAnsi="Lato" w:cs="Arial"/>
                <w:bCs/>
                <w:iCs/>
              </w:rPr>
            </w:pPr>
            <w:r w:rsidRPr="0044009F">
              <w:rPr>
                <w:rFonts w:ascii="Lato" w:hAnsi="Lato" w:cs="Arial"/>
                <w:bCs/>
                <w:iCs/>
              </w:rPr>
              <w:t xml:space="preserve">The Conduct Regulations require you to inform the </w:t>
            </w:r>
            <w:r w:rsidRPr="0044009F">
              <w:rPr>
                <w:rFonts w:ascii="Lato" w:hAnsi="Lato" w:cs="Arial"/>
                <w:bCs/>
              </w:rPr>
              <w:t>Intermediary</w:t>
            </w:r>
            <w:r w:rsidRPr="0044009F">
              <w:rPr>
                <w:rFonts w:ascii="Lato" w:hAnsi="Lato" w:cs="Arial"/>
                <w:bCs/>
                <w:iCs/>
              </w:rPr>
              <w:t xml:space="preserve"> of the minimum rate </w:t>
            </w:r>
            <w:r w:rsidRPr="0044009F">
              <w:rPr>
                <w:rFonts w:ascii="Lato" w:hAnsi="Lato" w:cs="Arial"/>
                <w:bCs/>
                <w:color w:val="000000"/>
              </w:rPr>
              <w:t xml:space="preserve">of remuneration that the </w:t>
            </w:r>
            <w:r w:rsidRPr="0044009F">
              <w:rPr>
                <w:rFonts w:ascii="Lato" w:hAnsi="Lato" w:cs="Arial"/>
                <w:bCs/>
              </w:rPr>
              <w:t>Employment Business</w:t>
            </w:r>
            <w:r w:rsidRPr="0044009F">
              <w:rPr>
                <w:rFonts w:ascii="Lato" w:hAnsi="Lato" w:cs="Arial"/>
                <w:bCs/>
                <w:color w:val="000000"/>
              </w:rPr>
              <w:t xml:space="preserve"> reasonably expects to achieve, for all hours worked by the work-seeker. See clause </w:t>
            </w:r>
            <w:r w:rsidRPr="0044009F">
              <w:rPr>
                <w:rFonts w:ascii="Lato" w:hAnsi="Lato" w:cs="Arial"/>
                <w:bCs/>
                <w:color w:val="000000"/>
              </w:rPr>
              <w:fldChar w:fldCharType="begin"/>
            </w:r>
            <w:r w:rsidRPr="0044009F">
              <w:rPr>
                <w:rFonts w:ascii="Lato" w:hAnsi="Lato" w:cs="Arial"/>
                <w:bCs/>
                <w:color w:val="000000"/>
              </w:rPr>
              <w:instrText xml:space="preserve"> REF _Ref479606678 \r \h </w:instrText>
            </w:r>
            <w:r w:rsidR="0044009F" w:rsidRPr="0044009F">
              <w:rPr>
                <w:rFonts w:ascii="Lato" w:hAnsi="Lato" w:cs="Arial"/>
                <w:bCs/>
                <w:color w:val="000000"/>
              </w:rPr>
              <w:instrText xml:space="preserve"> \* MERGEFORMAT </w:instrText>
            </w:r>
            <w:r w:rsidRPr="0044009F">
              <w:rPr>
                <w:rFonts w:ascii="Lato" w:hAnsi="Lato" w:cs="Arial"/>
                <w:bCs/>
                <w:color w:val="000000"/>
              </w:rPr>
            </w:r>
            <w:r w:rsidRPr="0044009F">
              <w:rPr>
                <w:rFonts w:ascii="Lato" w:hAnsi="Lato" w:cs="Arial"/>
                <w:bCs/>
                <w:color w:val="000000"/>
              </w:rPr>
              <w:fldChar w:fldCharType="separate"/>
            </w:r>
            <w:r w:rsidRPr="0044009F">
              <w:rPr>
                <w:rFonts w:ascii="Lato" w:hAnsi="Lato" w:cs="Arial"/>
                <w:bCs/>
                <w:color w:val="000000"/>
              </w:rPr>
              <w:t>6.1</w:t>
            </w:r>
            <w:r w:rsidRPr="0044009F">
              <w:rPr>
                <w:rFonts w:ascii="Lato" w:hAnsi="Lato" w:cs="Arial"/>
                <w:bCs/>
                <w:color w:val="000000"/>
              </w:rPr>
              <w:fldChar w:fldCharType="end"/>
            </w:r>
            <w:r w:rsidRPr="0044009F">
              <w:rPr>
                <w:rFonts w:ascii="Lato" w:hAnsi="Lato" w:cs="Arial"/>
                <w:bCs/>
                <w:color w:val="000000"/>
              </w:rPr>
              <w:t xml:space="preserve"> and the definition of Minimum Rate in clause </w:t>
            </w:r>
            <w:r w:rsidRPr="0044009F">
              <w:rPr>
                <w:rFonts w:ascii="Lato" w:hAnsi="Lato" w:cs="Arial"/>
                <w:bCs/>
                <w:color w:val="000000"/>
              </w:rPr>
              <w:fldChar w:fldCharType="begin"/>
            </w:r>
            <w:r w:rsidRPr="0044009F">
              <w:rPr>
                <w:rFonts w:ascii="Lato" w:hAnsi="Lato" w:cs="Arial"/>
                <w:bCs/>
                <w:color w:val="000000"/>
              </w:rPr>
              <w:instrText xml:space="preserve"> REF _Ref478030198 \w \h </w:instrText>
            </w:r>
            <w:r w:rsidR="0044009F" w:rsidRPr="0044009F">
              <w:rPr>
                <w:rFonts w:ascii="Lato" w:hAnsi="Lato" w:cs="Arial"/>
                <w:bCs/>
                <w:color w:val="000000"/>
              </w:rPr>
              <w:instrText xml:space="preserve"> \* MERGEFORMAT </w:instrText>
            </w:r>
            <w:r w:rsidRPr="0044009F">
              <w:rPr>
                <w:rFonts w:ascii="Lato" w:hAnsi="Lato" w:cs="Arial"/>
                <w:bCs/>
                <w:color w:val="000000"/>
              </w:rPr>
            </w:r>
            <w:r w:rsidRPr="0044009F">
              <w:rPr>
                <w:rFonts w:ascii="Lato" w:hAnsi="Lato" w:cs="Arial"/>
                <w:bCs/>
                <w:color w:val="000000"/>
              </w:rPr>
              <w:fldChar w:fldCharType="separate"/>
            </w:r>
            <w:r w:rsidRPr="0044009F">
              <w:rPr>
                <w:rFonts w:ascii="Lato" w:hAnsi="Lato" w:cs="Arial"/>
                <w:bCs/>
                <w:color w:val="000000"/>
              </w:rPr>
              <w:t>1.1</w:t>
            </w:r>
            <w:r w:rsidRPr="0044009F">
              <w:rPr>
                <w:rFonts w:ascii="Lato" w:hAnsi="Lato" w:cs="Arial"/>
                <w:bCs/>
                <w:color w:val="000000"/>
              </w:rPr>
              <w:fldChar w:fldCharType="end"/>
            </w:r>
            <w:r w:rsidRPr="0044009F">
              <w:rPr>
                <w:rFonts w:ascii="Lato" w:hAnsi="Lato" w:cs="Arial"/>
                <w:bCs/>
                <w:color w:val="000000"/>
              </w:rPr>
              <w:t xml:space="preserve">. </w:t>
            </w:r>
            <w:r w:rsidRPr="0044009F">
              <w:rPr>
                <w:rFonts w:ascii="Lato" w:hAnsi="Lato" w:cs="Arial"/>
                <w:bCs/>
                <w:iCs/>
              </w:rPr>
              <w:t>You can notify the Intermediary of the actual rate prior to the start of the Assignment in the relevant Assignment Details Form.</w:t>
            </w:r>
          </w:p>
          <w:p w14:paraId="5EFC4803" w14:textId="77777777" w:rsidR="00DF2774" w:rsidRPr="0044009F" w:rsidRDefault="00DF2774" w:rsidP="0044009F">
            <w:pPr>
              <w:ind w:right="284"/>
              <w:rPr>
                <w:rFonts w:ascii="Lato" w:hAnsi="Lato" w:cs="Arial"/>
                <w:bCs/>
                <w:iCs/>
              </w:rPr>
            </w:pPr>
          </w:p>
        </w:tc>
      </w:tr>
      <w:tr w:rsidR="00DF2774" w:rsidRPr="0044009F" w14:paraId="78DF88EB" w14:textId="77777777" w:rsidTr="0044009F">
        <w:tc>
          <w:tcPr>
            <w:tcW w:w="1131" w:type="dxa"/>
            <w:shd w:val="clear" w:color="auto" w:fill="auto"/>
          </w:tcPr>
          <w:p w14:paraId="78721EA2" w14:textId="77777777" w:rsidR="00DF2774" w:rsidRPr="0044009F" w:rsidRDefault="00DF2774" w:rsidP="00DF2774">
            <w:pPr>
              <w:pStyle w:val="ListParagraph"/>
              <w:numPr>
                <w:ilvl w:val="0"/>
                <w:numId w:val="21"/>
              </w:numPr>
              <w:ind w:right="284"/>
              <w:jc w:val="left"/>
              <w:rPr>
                <w:rFonts w:cs="Arial"/>
                <w:bCs/>
                <w:sz w:val="22"/>
                <w:szCs w:val="22"/>
              </w:rPr>
            </w:pPr>
            <w:bookmarkStart w:id="99" w:name="_Ref478029148"/>
          </w:p>
        </w:tc>
        <w:bookmarkEnd w:id="99"/>
        <w:tc>
          <w:tcPr>
            <w:tcW w:w="2410" w:type="dxa"/>
            <w:shd w:val="clear" w:color="auto" w:fill="auto"/>
          </w:tcPr>
          <w:p w14:paraId="4D0E336C" w14:textId="73919CA7"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_Ref478029025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8.2</w:t>
            </w:r>
            <w:r w:rsidRPr="0044009F">
              <w:rPr>
                <w:rFonts w:ascii="Lato" w:hAnsi="Lato" w:cs="Arial"/>
                <w:bCs/>
              </w:rPr>
              <w:fldChar w:fldCharType="end"/>
            </w:r>
            <w:r w:rsidRPr="0044009F">
              <w:rPr>
                <w:rFonts w:ascii="Lato" w:hAnsi="Lato" w:cs="Arial"/>
                <w:bCs/>
              </w:rPr>
              <w:t xml:space="preserve"> (Paying the Intermediary)</w:t>
            </w:r>
          </w:p>
        </w:tc>
        <w:tc>
          <w:tcPr>
            <w:tcW w:w="5758" w:type="dxa"/>
            <w:shd w:val="clear" w:color="auto" w:fill="auto"/>
          </w:tcPr>
          <w:p w14:paraId="34D798C4" w14:textId="0208634C" w:rsidR="00DF2774" w:rsidRPr="0044009F" w:rsidRDefault="00DF2774" w:rsidP="0044009F">
            <w:pPr>
              <w:ind w:right="284"/>
              <w:rPr>
                <w:rFonts w:ascii="Lato" w:hAnsi="Lato" w:cs="Arial"/>
                <w:bCs/>
              </w:rPr>
            </w:pPr>
            <w:r w:rsidRPr="0044009F">
              <w:rPr>
                <w:rFonts w:ascii="Lato" w:hAnsi="Lato" w:cs="Arial"/>
                <w:bCs/>
              </w:rPr>
              <w:t xml:space="preserve">Under the AWR, after completing the </w:t>
            </w:r>
            <w:proofErr w:type="gramStart"/>
            <w:r w:rsidRPr="0044009F">
              <w:rPr>
                <w:rFonts w:ascii="Lato" w:hAnsi="Lato" w:cs="Arial"/>
                <w:bCs/>
              </w:rPr>
              <w:t>12 week</w:t>
            </w:r>
            <w:proofErr w:type="gramEnd"/>
            <w:r w:rsidRPr="0044009F">
              <w:rPr>
                <w:rFonts w:ascii="Lato" w:hAnsi="Lato" w:cs="Arial"/>
                <w:bCs/>
              </w:rPr>
              <w:t xml:space="preserve"> qualifying period (see the definition of “Qualifying Period”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and the Schedule), an agency worker is entitled to equal treatment in respect of pay and working conditions. If the Agency Worker has completed the Qualifying Period at the start of the relevant assignment and consequently the Employment Business is already paying Intermediary Fees which satisfy the equal treatment requirements in respect of pay, clause </w:t>
            </w:r>
            <w:r w:rsidRPr="0044009F">
              <w:rPr>
                <w:rFonts w:ascii="Lato" w:hAnsi="Lato" w:cs="Arial"/>
                <w:bCs/>
              </w:rPr>
              <w:fldChar w:fldCharType="begin"/>
            </w:r>
            <w:r w:rsidRPr="0044009F">
              <w:rPr>
                <w:rFonts w:ascii="Lato" w:hAnsi="Lato" w:cs="Arial"/>
                <w:bCs/>
              </w:rPr>
              <w:instrText xml:space="preserve"> REF _Ref478029025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8.2</w:t>
            </w:r>
            <w:r w:rsidRPr="0044009F">
              <w:rPr>
                <w:rFonts w:ascii="Lato" w:hAnsi="Lato" w:cs="Arial"/>
                <w:bCs/>
              </w:rPr>
              <w:fldChar w:fldCharType="end"/>
            </w:r>
            <w:r w:rsidRPr="0044009F">
              <w:rPr>
                <w:rFonts w:ascii="Lato" w:hAnsi="Lato" w:cs="Arial"/>
                <w:bCs/>
              </w:rPr>
              <w:t xml:space="preserve"> allows the Employment Business to vary the Intermediary Fees if the Hirer subsequently varies the pay of a direct hire. Clause </w:t>
            </w:r>
            <w:r w:rsidRPr="0044009F">
              <w:rPr>
                <w:rFonts w:ascii="Lato" w:hAnsi="Lato" w:cs="Arial"/>
                <w:bCs/>
              </w:rPr>
              <w:fldChar w:fldCharType="begin"/>
            </w:r>
            <w:r w:rsidRPr="0044009F">
              <w:rPr>
                <w:rFonts w:ascii="Lato" w:hAnsi="Lato" w:cs="Arial"/>
                <w:bCs/>
              </w:rPr>
              <w:instrText xml:space="preserve"> REF _Ref478029025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8.2</w:t>
            </w:r>
            <w:r w:rsidRPr="0044009F">
              <w:rPr>
                <w:rFonts w:ascii="Lato" w:hAnsi="Lato" w:cs="Arial"/>
                <w:bCs/>
              </w:rPr>
              <w:fldChar w:fldCharType="end"/>
            </w:r>
            <w:r w:rsidRPr="0044009F">
              <w:rPr>
                <w:rFonts w:ascii="Lato" w:hAnsi="Lato" w:cs="Arial"/>
                <w:bCs/>
              </w:rPr>
              <w:t xml:space="preserve"> allows the Employment Business to vary the Intermediary Fees when the Agency Worker completes the Qualifying Period in order to satisfy the </w:t>
            </w:r>
            <w:r w:rsidRPr="0044009F">
              <w:rPr>
                <w:rFonts w:ascii="Lato" w:hAnsi="Lato" w:cs="Arial"/>
                <w:bCs/>
              </w:rPr>
              <w:lastRenderedPageBreak/>
              <w:t>equal treatment requirements in respect of pay and thereafter if the Hirer subsequently varies the pay of a direct hire.</w:t>
            </w:r>
          </w:p>
          <w:p w14:paraId="4E0C6B92" w14:textId="77777777" w:rsidR="00DF2774" w:rsidRPr="0044009F" w:rsidRDefault="00DF2774" w:rsidP="0044009F">
            <w:pPr>
              <w:ind w:right="284"/>
              <w:rPr>
                <w:rFonts w:ascii="Lato" w:hAnsi="Lato" w:cs="Arial"/>
                <w:bCs/>
              </w:rPr>
            </w:pPr>
          </w:p>
          <w:p w14:paraId="4D87AE1C" w14:textId="77777777" w:rsidR="00DF2774" w:rsidRPr="0044009F" w:rsidRDefault="00DF2774" w:rsidP="0044009F">
            <w:pPr>
              <w:ind w:right="284"/>
              <w:rPr>
                <w:rFonts w:ascii="Lato" w:hAnsi="Lato" w:cs="Arial"/>
                <w:bCs/>
              </w:rPr>
            </w:pPr>
            <w:r w:rsidRPr="0044009F">
              <w:rPr>
                <w:rFonts w:ascii="Lato" w:hAnsi="Lato" w:cs="Arial"/>
                <w:bCs/>
              </w:rPr>
              <w:t xml:space="preserve">Please see the Guidance and </w:t>
            </w:r>
            <w:hyperlink r:id="rId35" w:history="1">
              <w:r w:rsidRPr="0044009F">
                <w:rPr>
                  <w:rStyle w:val="Hyperlink"/>
                  <w:rFonts w:ascii="Lato" w:hAnsi="Lato" w:cs="Arial"/>
                  <w:bCs/>
                </w:rPr>
                <w:t>REC AWR Factsheets 3</w:t>
              </w:r>
            </w:hyperlink>
            <w:r w:rsidRPr="0044009F">
              <w:rPr>
                <w:rFonts w:ascii="Lato" w:hAnsi="Lato" w:cs="Arial"/>
                <w:bCs/>
              </w:rPr>
              <w:t xml:space="preserve"> and </w:t>
            </w:r>
            <w:hyperlink r:id="rId36" w:history="1">
              <w:r w:rsidRPr="0044009F">
                <w:rPr>
                  <w:rStyle w:val="Hyperlink"/>
                  <w:rFonts w:ascii="Lato" w:hAnsi="Lato" w:cs="Arial"/>
                  <w:bCs/>
                </w:rPr>
                <w:t>4</w:t>
              </w:r>
            </w:hyperlink>
            <w:r w:rsidRPr="0044009F">
              <w:rPr>
                <w:rFonts w:ascii="Lato" w:hAnsi="Lato" w:cs="Arial"/>
                <w:bCs/>
              </w:rPr>
              <w:t xml:space="preserve"> for more information, in particular on what constitutes “pay”.</w:t>
            </w:r>
          </w:p>
          <w:p w14:paraId="692F3B7D" w14:textId="77777777" w:rsidR="00DF2774" w:rsidRPr="0044009F" w:rsidRDefault="00DF2774" w:rsidP="0044009F">
            <w:pPr>
              <w:ind w:right="284"/>
              <w:rPr>
                <w:rFonts w:ascii="Lato" w:hAnsi="Lato" w:cs="Arial"/>
                <w:bCs/>
              </w:rPr>
            </w:pPr>
          </w:p>
          <w:p w14:paraId="540A2A03" w14:textId="2AFE89A7" w:rsidR="00DF2774" w:rsidRPr="0044009F" w:rsidRDefault="00DF2774" w:rsidP="0044009F">
            <w:pPr>
              <w:ind w:right="284"/>
              <w:rPr>
                <w:rFonts w:ascii="Lato" w:hAnsi="Lato" w:cs="Arial"/>
                <w:bCs/>
                <w:iCs/>
              </w:rPr>
            </w:pPr>
            <w:r w:rsidRPr="0044009F">
              <w:rPr>
                <w:rFonts w:ascii="Lato" w:hAnsi="Lato" w:cs="Arial"/>
                <w:bCs/>
                <w:iCs/>
              </w:rPr>
              <w:t xml:space="preserve">However, if the Intermediary is a Temporary Work Agency (see the definition in clause </w:t>
            </w:r>
            <w:r w:rsidRPr="0044009F">
              <w:rPr>
                <w:rFonts w:ascii="Lato" w:hAnsi="Lato" w:cs="Arial"/>
                <w:bCs/>
                <w:iCs/>
              </w:rPr>
              <w:fldChar w:fldCharType="begin"/>
            </w:r>
            <w:r w:rsidRPr="0044009F">
              <w:rPr>
                <w:rFonts w:ascii="Lato" w:hAnsi="Lato" w:cs="Arial"/>
                <w:bCs/>
                <w:iCs/>
              </w:rPr>
              <w:instrText xml:space="preserve"> REF _Ref478030198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1.1</w:t>
            </w:r>
            <w:r w:rsidRPr="0044009F">
              <w:rPr>
                <w:rFonts w:ascii="Lato" w:hAnsi="Lato" w:cs="Arial"/>
                <w:bCs/>
                <w:iCs/>
              </w:rPr>
              <w:fldChar w:fldCharType="end"/>
            </w:r>
            <w:r w:rsidRPr="0044009F">
              <w:rPr>
                <w:rFonts w:ascii="Lato" w:hAnsi="Lato" w:cs="Arial"/>
                <w:bCs/>
                <w:iCs/>
              </w:rPr>
              <w:t xml:space="preserve"> and the Schedule), the Intermediary might, particularly if the Intermediary is an umbrella company, employ the Agency Worker as an employee under “a “Swedish Derogation” / “pay between assignments” compliant contract pursuant to Regulation 10 of the AWR to circumvent legitimately the obligation to provide equality of pay under Regulation 5 of the AWR. The Agency Worker will not be entitled to equality of pay hence the qualification at the beginning of clause </w:t>
            </w:r>
            <w:r w:rsidRPr="0044009F">
              <w:rPr>
                <w:rFonts w:ascii="Lato" w:hAnsi="Lato" w:cs="Arial"/>
                <w:bCs/>
                <w:iCs/>
              </w:rPr>
              <w:fldChar w:fldCharType="begin"/>
            </w:r>
            <w:r w:rsidRPr="0044009F">
              <w:rPr>
                <w:rFonts w:ascii="Lato" w:hAnsi="Lato" w:cs="Arial"/>
                <w:bCs/>
                <w:iCs/>
              </w:rPr>
              <w:instrText xml:space="preserve"> REF _Ref478029025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8.2</w:t>
            </w:r>
            <w:r w:rsidRPr="0044009F">
              <w:rPr>
                <w:rFonts w:ascii="Lato" w:hAnsi="Lato" w:cs="Arial"/>
                <w:bCs/>
                <w:iCs/>
              </w:rPr>
              <w:fldChar w:fldCharType="end"/>
            </w:r>
            <w:r w:rsidRPr="0044009F">
              <w:rPr>
                <w:rFonts w:ascii="Lato" w:hAnsi="Lato" w:cs="Arial"/>
                <w:bCs/>
                <w:iCs/>
              </w:rPr>
              <w:t>.</w:t>
            </w:r>
          </w:p>
          <w:p w14:paraId="24FA9BBE" w14:textId="77777777" w:rsidR="00DF2774" w:rsidRPr="0044009F" w:rsidRDefault="00DF2774" w:rsidP="0044009F">
            <w:pPr>
              <w:ind w:right="284"/>
              <w:rPr>
                <w:rFonts w:ascii="Lato" w:hAnsi="Lato" w:cs="Arial"/>
                <w:bCs/>
                <w:iCs/>
              </w:rPr>
            </w:pPr>
          </w:p>
          <w:p w14:paraId="3D359C05" w14:textId="77777777" w:rsidR="00DF2774" w:rsidRPr="0044009F" w:rsidRDefault="00DF2774" w:rsidP="0044009F">
            <w:pPr>
              <w:pStyle w:val="CommentText"/>
              <w:ind w:right="284"/>
              <w:rPr>
                <w:rFonts w:ascii="Lato" w:hAnsi="Lato"/>
                <w:bCs/>
                <w:iCs/>
                <w:szCs w:val="22"/>
              </w:rPr>
            </w:pPr>
            <w:r w:rsidRPr="0044009F">
              <w:rPr>
                <w:rFonts w:ascii="Lato" w:hAnsi="Lato"/>
                <w:iCs/>
                <w:szCs w:val="22"/>
              </w:rPr>
              <w:t xml:space="preserve">Please see </w:t>
            </w:r>
            <w:hyperlink r:id="rId37" w:history="1">
              <w:r w:rsidRPr="0044009F">
                <w:rPr>
                  <w:rStyle w:val="Hyperlink"/>
                  <w:rFonts w:ascii="Lato" w:hAnsi="Lato"/>
                  <w:iCs/>
                  <w:szCs w:val="22"/>
                </w:rPr>
                <w:t>REC AWR Factsheet 7</w:t>
              </w:r>
            </w:hyperlink>
            <w:r w:rsidRPr="0044009F">
              <w:rPr>
                <w:rFonts w:ascii="Lato" w:hAnsi="Lato"/>
                <w:iCs/>
                <w:szCs w:val="22"/>
              </w:rPr>
              <w:t xml:space="preserve"> and the Guidance for information on “Swedish Derogation”/ “pay between assignment” contracts of employment.</w:t>
            </w:r>
          </w:p>
          <w:p w14:paraId="4CAF370B" w14:textId="77777777" w:rsidR="00DF2774" w:rsidRPr="0044009F" w:rsidRDefault="00DF2774" w:rsidP="0044009F">
            <w:pPr>
              <w:pStyle w:val="CommentText"/>
              <w:ind w:right="284"/>
              <w:rPr>
                <w:rFonts w:ascii="Lato" w:hAnsi="Lato"/>
                <w:bCs/>
                <w:szCs w:val="22"/>
              </w:rPr>
            </w:pPr>
          </w:p>
        </w:tc>
      </w:tr>
      <w:tr w:rsidR="00DF2774" w:rsidRPr="0044009F" w14:paraId="6408B9C2" w14:textId="77777777" w:rsidTr="0044009F">
        <w:tc>
          <w:tcPr>
            <w:tcW w:w="1131" w:type="dxa"/>
            <w:shd w:val="clear" w:color="auto" w:fill="auto"/>
          </w:tcPr>
          <w:p w14:paraId="32949D1A" w14:textId="77777777" w:rsidR="00DF2774" w:rsidRPr="0044009F" w:rsidRDefault="00DF2774" w:rsidP="00DF2774">
            <w:pPr>
              <w:pStyle w:val="ListParagraph"/>
              <w:numPr>
                <w:ilvl w:val="0"/>
                <w:numId w:val="21"/>
              </w:numPr>
              <w:ind w:right="284"/>
              <w:jc w:val="left"/>
              <w:rPr>
                <w:rFonts w:cs="Arial"/>
                <w:bCs/>
                <w:sz w:val="22"/>
                <w:szCs w:val="22"/>
              </w:rPr>
            </w:pPr>
            <w:bookmarkStart w:id="100" w:name="_Ref478029171"/>
          </w:p>
        </w:tc>
        <w:bookmarkEnd w:id="100"/>
        <w:tc>
          <w:tcPr>
            <w:tcW w:w="2410" w:type="dxa"/>
            <w:shd w:val="clear" w:color="auto" w:fill="auto"/>
          </w:tcPr>
          <w:p w14:paraId="0A5BC07F" w14:textId="01F39FBE"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_Ref478031363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8.3</w:t>
            </w:r>
            <w:r w:rsidRPr="0044009F">
              <w:rPr>
                <w:rFonts w:ascii="Lato" w:hAnsi="Lato" w:cs="Arial"/>
                <w:bCs/>
              </w:rPr>
              <w:fldChar w:fldCharType="end"/>
            </w:r>
            <w:r w:rsidRPr="0044009F">
              <w:rPr>
                <w:rFonts w:ascii="Lato" w:hAnsi="Lato" w:cs="Arial"/>
                <w:bCs/>
              </w:rPr>
              <w:t xml:space="preserve"> (Paying the intermediary)</w:t>
            </w:r>
          </w:p>
        </w:tc>
        <w:tc>
          <w:tcPr>
            <w:tcW w:w="5758" w:type="dxa"/>
            <w:shd w:val="clear" w:color="auto" w:fill="auto"/>
          </w:tcPr>
          <w:p w14:paraId="7CF477A3" w14:textId="7A43E7DA" w:rsidR="00DF2774" w:rsidRPr="0044009F" w:rsidRDefault="00DF2774" w:rsidP="0044009F">
            <w:pPr>
              <w:ind w:right="284"/>
              <w:rPr>
                <w:rFonts w:ascii="Lato" w:hAnsi="Lato" w:cs="Arial"/>
                <w:bCs/>
              </w:rPr>
            </w:pPr>
            <w:r w:rsidRPr="0044009F">
              <w:rPr>
                <w:rFonts w:ascii="Lato" w:hAnsi="Lato" w:cs="Arial"/>
                <w:bCs/>
              </w:rPr>
              <w:t xml:space="preserve">Under the AWR, after completing the 12-week qualifying period (see the definition of “Qualifying Period”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and the Schedule), an agency worker is entitled to equal treatment in respect of pay and working conditions. Pay includes holiday pay and working conditions include terms and conditions relating to annual leave (Regulations 6(1) and (2)). An agency worker will be entitled to the same payment for annual leave (including over and above the minimum entitlement under the Working Time Regulations) as if s/he had been directly recruited by the Hirer. This includes the same terms and conditions </w:t>
            </w:r>
            <w:r w:rsidRPr="0044009F">
              <w:rPr>
                <w:rFonts w:ascii="Lato" w:hAnsi="Lato" w:cs="Arial"/>
                <w:bCs/>
              </w:rPr>
              <w:lastRenderedPageBreak/>
              <w:t xml:space="preserve">relating to annual leave as a direct recruit of the Hirer, including the ability to take any leave entitlement over and above the minimum entitlement under the Working Time Regulations. BIS have confirmed in the Guidance that the Employment Business can make a payment in lieu of the Agency Worker taking any such additional leave and that this can be rolled up as part of the hourly/daily rate (if you do this we strongly recommend that it is itemised separately on the payslip) or given as a </w:t>
            </w:r>
            <w:proofErr w:type="gramStart"/>
            <w:r w:rsidRPr="0044009F">
              <w:rPr>
                <w:rFonts w:ascii="Lato" w:hAnsi="Lato" w:cs="Arial"/>
                <w:bCs/>
              </w:rPr>
              <w:t>one off</w:t>
            </w:r>
            <w:proofErr w:type="gramEnd"/>
            <w:r w:rsidRPr="0044009F">
              <w:rPr>
                <w:rFonts w:ascii="Lato" w:hAnsi="Lato" w:cs="Arial"/>
                <w:bCs/>
              </w:rPr>
              <w:t xml:space="preserve"> payment at the end of the assignment. However, under the AWR the agency worker is entitled to take any such paid additional leave, and so there is a risk in rolling up the payment as part of the hourly/daily rate or giving it as a </w:t>
            </w:r>
            <w:proofErr w:type="gramStart"/>
            <w:r w:rsidRPr="0044009F">
              <w:rPr>
                <w:rFonts w:ascii="Lato" w:hAnsi="Lato" w:cs="Arial"/>
                <w:bCs/>
              </w:rPr>
              <w:t>one off</w:t>
            </w:r>
            <w:proofErr w:type="gramEnd"/>
            <w:r w:rsidRPr="0044009F">
              <w:rPr>
                <w:rFonts w:ascii="Lato" w:hAnsi="Lato" w:cs="Arial"/>
                <w:bCs/>
              </w:rPr>
              <w:t xml:space="preserve"> payment at the end of the assignment. A risk-free approach would be to allow the agency worker to take the leave and pay the agency worker at that time. Please see </w:t>
            </w:r>
            <w:hyperlink r:id="rId38" w:history="1">
              <w:r w:rsidRPr="0044009F">
                <w:rPr>
                  <w:rStyle w:val="Hyperlink"/>
                  <w:rFonts w:ascii="Lato" w:hAnsi="Lato" w:cs="Arial"/>
                  <w:bCs/>
                </w:rPr>
                <w:t>REC AWR Factsheet 4</w:t>
              </w:r>
            </w:hyperlink>
            <w:r w:rsidRPr="0044009F">
              <w:rPr>
                <w:rFonts w:ascii="Lato" w:hAnsi="Lato" w:cs="Arial"/>
                <w:bCs/>
              </w:rPr>
              <w:t xml:space="preserve"> for more information and REC’s Legal Guide.</w:t>
            </w:r>
          </w:p>
          <w:p w14:paraId="499EAE90" w14:textId="77777777" w:rsidR="00DF2774" w:rsidRPr="0044009F" w:rsidRDefault="00DF2774" w:rsidP="0044009F">
            <w:pPr>
              <w:ind w:right="284"/>
              <w:rPr>
                <w:rFonts w:ascii="Lato" w:hAnsi="Lato" w:cs="Arial"/>
                <w:bCs/>
              </w:rPr>
            </w:pPr>
          </w:p>
          <w:p w14:paraId="679B9803" w14:textId="3D6EFE9B" w:rsidR="00DF2774" w:rsidRPr="0044009F" w:rsidRDefault="00DF2774" w:rsidP="0044009F">
            <w:pPr>
              <w:ind w:right="284"/>
              <w:rPr>
                <w:rFonts w:ascii="Lato" w:hAnsi="Lato" w:cs="Arial"/>
                <w:bCs/>
                <w:iCs/>
              </w:rPr>
            </w:pPr>
            <w:r w:rsidRPr="0044009F">
              <w:rPr>
                <w:rFonts w:ascii="Lato" w:hAnsi="Lato" w:cs="Arial"/>
                <w:bCs/>
              </w:rPr>
              <w:t>However, i</w:t>
            </w:r>
            <w:r w:rsidRPr="0044009F">
              <w:rPr>
                <w:rFonts w:ascii="Lato" w:hAnsi="Lato" w:cs="Arial"/>
                <w:bCs/>
                <w:iCs/>
              </w:rPr>
              <w:t xml:space="preserve">f the Intermediary is a Temporary Work Agency (see the definition in clause </w:t>
            </w:r>
            <w:r w:rsidRPr="0044009F">
              <w:rPr>
                <w:rFonts w:ascii="Lato" w:hAnsi="Lato" w:cs="Arial"/>
                <w:bCs/>
                <w:iCs/>
              </w:rPr>
              <w:fldChar w:fldCharType="begin"/>
            </w:r>
            <w:r w:rsidRPr="0044009F">
              <w:rPr>
                <w:rFonts w:ascii="Lato" w:hAnsi="Lato" w:cs="Arial"/>
                <w:bCs/>
                <w:iCs/>
              </w:rPr>
              <w:instrText xml:space="preserve"> REF _Ref478030198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1.1</w:t>
            </w:r>
            <w:r w:rsidRPr="0044009F">
              <w:rPr>
                <w:rFonts w:ascii="Lato" w:hAnsi="Lato" w:cs="Arial"/>
                <w:bCs/>
                <w:iCs/>
              </w:rPr>
              <w:fldChar w:fldCharType="end"/>
            </w:r>
            <w:r w:rsidRPr="0044009F">
              <w:rPr>
                <w:rFonts w:ascii="Lato" w:hAnsi="Lato" w:cs="Arial"/>
                <w:bCs/>
                <w:iCs/>
              </w:rPr>
              <w:t xml:space="preserve"> and the Schedule), the Intermediary might, particularly if the Intermediary is an umbrella company, employ the Agency Worker as an employee under a ”Swedish Derogation” /”pay between assignments” compliant contract pursuant to Regulation 10 of the AWR to circumvent legitimately the obligation to provide equality of pay (including holiday pay) under Regulation 5 of the AWR. Where this is the case, the Agency Worker will be entitled to any additional annual leave </w:t>
            </w:r>
            <w:r w:rsidRPr="0044009F">
              <w:rPr>
                <w:rFonts w:ascii="Lato" w:hAnsi="Lato" w:cs="Arial"/>
                <w:bCs/>
                <w:iCs/>
                <w:u w:val="single"/>
              </w:rPr>
              <w:t>but not</w:t>
            </w:r>
            <w:r w:rsidRPr="0044009F">
              <w:rPr>
                <w:rFonts w:ascii="Lato" w:hAnsi="Lato" w:cs="Arial"/>
                <w:bCs/>
                <w:iCs/>
              </w:rPr>
              <w:t xml:space="preserve"> to pay for that leave, hence the qualification in brackets in clause </w:t>
            </w:r>
            <w:r w:rsidRPr="0044009F">
              <w:rPr>
                <w:rFonts w:ascii="Lato" w:hAnsi="Lato" w:cs="Arial"/>
                <w:bCs/>
                <w:iCs/>
              </w:rPr>
              <w:fldChar w:fldCharType="begin"/>
            </w:r>
            <w:r w:rsidRPr="0044009F">
              <w:rPr>
                <w:rFonts w:ascii="Lato" w:hAnsi="Lato" w:cs="Arial"/>
                <w:bCs/>
                <w:iCs/>
              </w:rPr>
              <w:instrText xml:space="preserve"> REF _Ref478031363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8.3</w:t>
            </w:r>
            <w:r w:rsidRPr="0044009F">
              <w:rPr>
                <w:rFonts w:ascii="Lato" w:hAnsi="Lato" w:cs="Arial"/>
                <w:bCs/>
                <w:iCs/>
              </w:rPr>
              <w:fldChar w:fldCharType="end"/>
            </w:r>
            <w:r w:rsidRPr="0044009F">
              <w:rPr>
                <w:rFonts w:ascii="Lato" w:hAnsi="Lato" w:cs="Arial"/>
                <w:bCs/>
                <w:iCs/>
              </w:rPr>
              <w:t>.</w:t>
            </w:r>
          </w:p>
          <w:p w14:paraId="572392CA" w14:textId="77777777" w:rsidR="00DF2774" w:rsidRPr="0044009F" w:rsidRDefault="00DF2774" w:rsidP="0044009F">
            <w:pPr>
              <w:tabs>
                <w:tab w:val="left" w:pos="3420"/>
              </w:tabs>
              <w:ind w:right="284"/>
              <w:rPr>
                <w:rFonts w:ascii="Lato" w:hAnsi="Lato" w:cs="Arial"/>
                <w:bCs/>
                <w:iCs/>
              </w:rPr>
            </w:pPr>
            <w:r w:rsidRPr="0044009F">
              <w:rPr>
                <w:rFonts w:ascii="Lato" w:hAnsi="Lato" w:cs="Arial"/>
                <w:bCs/>
                <w:iCs/>
              </w:rPr>
              <w:tab/>
            </w:r>
          </w:p>
          <w:p w14:paraId="0AC33836" w14:textId="77777777" w:rsidR="00DF2774" w:rsidRPr="0044009F" w:rsidRDefault="00DF2774" w:rsidP="0044009F">
            <w:pPr>
              <w:pStyle w:val="CommentText"/>
              <w:ind w:right="284"/>
              <w:rPr>
                <w:rFonts w:ascii="Lato" w:hAnsi="Lato"/>
                <w:bCs/>
                <w:iCs/>
                <w:szCs w:val="22"/>
              </w:rPr>
            </w:pPr>
            <w:r w:rsidRPr="0044009F">
              <w:rPr>
                <w:rFonts w:ascii="Lato" w:hAnsi="Lato"/>
                <w:iCs/>
                <w:szCs w:val="22"/>
              </w:rPr>
              <w:t xml:space="preserve">Please see </w:t>
            </w:r>
            <w:hyperlink r:id="rId39" w:history="1">
              <w:r w:rsidRPr="0044009F">
                <w:rPr>
                  <w:rStyle w:val="Hyperlink"/>
                  <w:rFonts w:ascii="Lato" w:hAnsi="Lato"/>
                  <w:iCs/>
                  <w:szCs w:val="22"/>
                </w:rPr>
                <w:t>REC AWR Factsheet 7</w:t>
              </w:r>
            </w:hyperlink>
            <w:r w:rsidRPr="0044009F">
              <w:rPr>
                <w:rFonts w:ascii="Lato" w:hAnsi="Lato"/>
                <w:iCs/>
                <w:szCs w:val="22"/>
              </w:rPr>
              <w:t xml:space="preserve"> and the Guidance for information on a “Swedish Derogation” / “pay between assignments” contracts of employment.</w:t>
            </w:r>
          </w:p>
          <w:p w14:paraId="7E502783" w14:textId="77777777" w:rsidR="00DF2774" w:rsidRPr="0044009F" w:rsidRDefault="00DF2774" w:rsidP="0044009F">
            <w:pPr>
              <w:pStyle w:val="CommentText"/>
              <w:ind w:right="284"/>
              <w:rPr>
                <w:rFonts w:ascii="Lato" w:hAnsi="Lato"/>
                <w:bCs/>
                <w:szCs w:val="22"/>
              </w:rPr>
            </w:pPr>
          </w:p>
        </w:tc>
      </w:tr>
      <w:tr w:rsidR="00DF2774" w:rsidRPr="0044009F" w14:paraId="34BB5577" w14:textId="77777777" w:rsidTr="0044009F">
        <w:tc>
          <w:tcPr>
            <w:tcW w:w="1131" w:type="dxa"/>
            <w:shd w:val="clear" w:color="auto" w:fill="auto"/>
          </w:tcPr>
          <w:p w14:paraId="3DCB3A58" w14:textId="77777777" w:rsidR="00DF2774" w:rsidRPr="0044009F" w:rsidRDefault="00DF2774" w:rsidP="00DF2774">
            <w:pPr>
              <w:pStyle w:val="ListParagraph"/>
              <w:numPr>
                <w:ilvl w:val="0"/>
                <w:numId w:val="21"/>
              </w:numPr>
              <w:ind w:right="284"/>
              <w:jc w:val="left"/>
              <w:rPr>
                <w:rFonts w:cs="Arial"/>
                <w:bCs/>
                <w:sz w:val="22"/>
                <w:szCs w:val="22"/>
              </w:rPr>
            </w:pPr>
            <w:bookmarkStart w:id="101" w:name="_Ref478029227"/>
          </w:p>
        </w:tc>
        <w:bookmarkEnd w:id="101"/>
        <w:tc>
          <w:tcPr>
            <w:tcW w:w="2410" w:type="dxa"/>
            <w:shd w:val="clear" w:color="auto" w:fill="auto"/>
          </w:tcPr>
          <w:p w14:paraId="388A06E7" w14:textId="662A4C95"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_Ref478029281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8.4</w:t>
            </w:r>
            <w:r w:rsidRPr="0044009F">
              <w:rPr>
                <w:rFonts w:ascii="Lato" w:hAnsi="Lato" w:cs="Arial"/>
                <w:bCs/>
              </w:rPr>
              <w:fldChar w:fldCharType="end"/>
            </w:r>
            <w:r w:rsidRPr="0044009F">
              <w:rPr>
                <w:rFonts w:ascii="Lato" w:hAnsi="Lato" w:cs="Arial"/>
                <w:bCs/>
              </w:rPr>
              <w:t xml:space="preserve"> (Paying the intermediary)</w:t>
            </w:r>
          </w:p>
        </w:tc>
        <w:tc>
          <w:tcPr>
            <w:tcW w:w="5758" w:type="dxa"/>
            <w:shd w:val="clear" w:color="auto" w:fill="auto"/>
          </w:tcPr>
          <w:p w14:paraId="2237A9F5" w14:textId="7FC8ECE2" w:rsidR="00DF2774" w:rsidRPr="0044009F" w:rsidRDefault="00DF2774" w:rsidP="0044009F">
            <w:pPr>
              <w:ind w:right="284"/>
              <w:rPr>
                <w:rFonts w:ascii="Lato" w:hAnsi="Lato" w:cs="Arial"/>
                <w:bCs/>
                <w:iCs/>
              </w:rPr>
            </w:pPr>
            <w:r w:rsidRPr="0044009F">
              <w:rPr>
                <w:rFonts w:ascii="Lato" w:hAnsi="Lato" w:cs="Arial"/>
                <w:bCs/>
                <w:iCs/>
              </w:rPr>
              <w:t xml:space="preserve">If the Intermediary is a Temporary Work Agency (see the definition in clause </w:t>
            </w:r>
            <w:r w:rsidRPr="0044009F">
              <w:rPr>
                <w:rFonts w:ascii="Lato" w:hAnsi="Lato" w:cs="Arial"/>
                <w:bCs/>
                <w:iCs/>
              </w:rPr>
              <w:fldChar w:fldCharType="begin"/>
            </w:r>
            <w:r w:rsidRPr="0044009F">
              <w:rPr>
                <w:rFonts w:ascii="Lato" w:hAnsi="Lato" w:cs="Arial"/>
                <w:bCs/>
                <w:iCs/>
              </w:rPr>
              <w:instrText xml:space="preserve"> REF _Ref478030198 \w \h </w:instrText>
            </w:r>
            <w:r w:rsidR="0044009F" w:rsidRPr="0044009F">
              <w:rPr>
                <w:rFonts w:ascii="Lato" w:hAnsi="Lato" w:cs="Arial"/>
                <w:bCs/>
                <w:iCs/>
              </w:rPr>
              <w:instrText xml:space="preserve"> \* MERGEFORMAT </w:instrText>
            </w:r>
            <w:r w:rsidRPr="0044009F">
              <w:rPr>
                <w:rFonts w:ascii="Lato" w:hAnsi="Lato" w:cs="Arial"/>
                <w:bCs/>
                <w:iCs/>
              </w:rPr>
            </w:r>
            <w:r w:rsidRPr="0044009F">
              <w:rPr>
                <w:rFonts w:ascii="Lato" w:hAnsi="Lato" w:cs="Arial"/>
                <w:bCs/>
                <w:iCs/>
              </w:rPr>
              <w:fldChar w:fldCharType="separate"/>
            </w:r>
            <w:r w:rsidRPr="0044009F">
              <w:rPr>
                <w:rFonts w:ascii="Lato" w:hAnsi="Lato" w:cs="Arial"/>
                <w:bCs/>
                <w:iCs/>
              </w:rPr>
              <w:t>1.1</w:t>
            </w:r>
            <w:r w:rsidRPr="0044009F">
              <w:rPr>
                <w:rFonts w:ascii="Lato" w:hAnsi="Lato" w:cs="Arial"/>
                <w:bCs/>
                <w:iCs/>
              </w:rPr>
              <w:fldChar w:fldCharType="end"/>
            </w:r>
            <w:r w:rsidRPr="0044009F">
              <w:rPr>
                <w:rFonts w:ascii="Lato" w:hAnsi="Lato" w:cs="Arial"/>
                <w:bCs/>
                <w:iCs/>
              </w:rPr>
              <w:t xml:space="preserve"> and the Schedule), the Intermediary might, particularly if the Intermediary is an umbrella company, employ the Agency Worker as an employee under a “Swedish Derogation” / “pay between assignments” compliant contract pursuant to Regulation 10 of the AWR to circumvent legitimately the obligation to provide equality of pay under Regulation 5 of the AWR.</w:t>
            </w:r>
          </w:p>
          <w:p w14:paraId="4C7FCDE8" w14:textId="77777777" w:rsidR="00DF2774" w:rsidRPr="0044009F" w:rsidRDefault="00DF2774" w:rsidP="0044009F">
            <w:pPr>
              <w:ind w:right="284"/>
              <w:rPr>
                <w:rFonts w:ascii="Lato" w:hAnsi="Lato" w:cs="Arial"/>
                <w:bCs/>
                <w:iCs/>
              </w:rPr>
            </w:pPr>
          </w:p>
          <w:p w14:paraId="5E0B1612" w14:textId="77777777" w:rsidR="00DF2774" w:rsidRPr="0044009F" w:rsidRDefault="00DF2774" w:rsidP="0044009F">
            <w:pPr>
              <w:ind w:right="284"/>
              <w:rPr>
                <w:rFonts w:ascii="Lato" w:hAnsi="Lato" w:cs="Arial"/>
                <w:bCs/>
                <w:iCs/>
              </w:rPr>
            </w:pPr>
            <w:r w:rsidRPr="0044009F">
              <w:rPr>
                <w:rFonts w:ascii="Lato" w:hAnsi="Lato" w:cs="Arial"/>
                <w:bCs/>
                <w:iCs/>
              </w:rPr>
              <w:t>If the Intermediary employs the Agency Worker under such a contract of employment, the Agency Worker will still be entitled to the “day one” rights under the AWR (i.e. the right to be notified by the Hirer of the Hirer’s vacancies and access to the Hirer’s collective facilities and amenities). The Agency Worker will also still be entitled to receive equality of all other basic working and employment conditions under the AWR (e.g. the duration of working time, night work, rest periods, rest breaks and annual leave (but not to pay for that leave)) after the Agency Worker has completed the Qualifying Period as if s/he were engaged directly by the Client or on the same terms as a comparable employee or worker of the Hirer. The Agency Worker will not be entitled to equality of pay, including any bonus, hence the qualification at the beginning of clause 8.4.</w:t>
            </w:r>
          </w:p>
          <w:p w14:paraId="6A5A93BE" w14:textId="77777777" w:rsidR="00DF2774" w:rsidRPr="0044009F" w:rsidRDefault="00DF2774" w:rsidP="0044009F">
            <w:pPr>
              <w:ind w:right="284"/>
              <w:rPr>
                <w:rFonts w:ascii="Lato" w:hAnsi="Lato" w:cs="Arial"/>
                <w:bCs/>
                <w:iCs/>
              </w:rPr>
            </w:pPr>
          </w:p>
          <w:p w14:paraId="2FE2CCBF" w14:textId="77777777" w:rsidR="00DF2774" w:rsidRPr="0044009F" w:rsidRDefault="00DF2774" w:rsidP="0044009F">
            <w:pPr>
              <w:ind w:right="284"/>
              <w:rPr>
                <w:rFonts w:ascii="Lato" w:hAnsi="Lato" w:cs="Arial"/>
                <w:bCs/>
                <w:iCs/>
              </w:rPr>
            </w:pPr>
            <w:r w:rsidRPr="0044009F">
              <w:rPr>
                <w:rFonts w:ascii="Lato" w:hAnsi="Lato" w:cs="Arial"/>
                <w:bCs/>
                <w:iCs/>
              </w:rPr>
              <w:t xml:space="preserve">Please see </w:t>
            </w:r>
            <w:hyperlink r:id="rId40" w:history="1">
              <w:r w:rsidRPr="0044009F">
                <w:rPr>
                  <w:rStyle w:val="Hyperlink"/>
                  <w:rFonts w:ascii="Lato" w:hAnsi="Lato" w:cs="Arial"/>
                  <w:bCs/>
                  <w:iCs/>
                </w:rPr>
                <w:t>REC AWR Factsheet 7</w:t>
              </w:r>
            </w:hyperlink>
            <w:r w:rsidRPr="0044009F">
              <w:rPr>
                <w:rFonts w:ascii="Lato" w:hAnsi="Lato" w:cs="Arial"/>
                <w:bCs/>
                <w:iCs/>
              </w:rPr>
              <w:t xml:space="preserve"> and the Guidance for information on “Swedish Derogation” / “pay between assignments” contracts of employment.</w:t>
            </w:r>
          </w:p>
          <w:p w14:paraId="2AD5845E" w14:textId="77777777" w:rsidR="00DF2774" w:rsidRPr="0044009F" w:rsidRDefault="00DF2774" w:rsidP="0044009F">
            <w:pPr>
              <w:ind w:right="284"/>
              <w:rPr>
                <w:rFonts w:ascii="Lato" w:hAnsi="Lato" w:cs="Arial"/>
                <w:bCs/>
                <w:iCs/>
              </w:rPr>
            </w:pPr>
          </w:p>
          <w:p w14:paraId="5C43E0D7" w14:textId="77777777" w:rsidR="00DF2774" w:rsidRPr="0044009F" w:rsidRDefault="00DF2774" w:rsidP="0044009F">
            <w:pPr>
              <w:ind w:right="284"/>
              <w:rPr>
                <w:rFonts w:ascii="Lato" w:hAnsi="Lato" w:cs="Arial"/>
                <w:bCs/>
                <w:iCs/>
              </w:rPr>
            </w:pPr>
            <w:r w:rsidRPr="0044009F">
              <w:rPr>
                <w:rFonts w:ascii="Lato" w:hAnsi="Lato" w:cs="Arial"/>
                <w:bCs/>
                <w:iCs/>
              </w:rPr>
              <w:t xml:space="preserve">If the Agency Worker is not employed by the Intermediary under a “Swedish Derogation” / “pay </w:t>
            </w:r>
            <w:r w:rsidRPr="0044009F">
              <w:rPr>
                <w:rFonts w:ascii="Lato" w:hAnsi="Lato" w:cs="Arial"/>
                <w:bCs/>
                <w:iCs/>
              </w:rPr>
              <w:lastRenderedPageBreak/>
              <w:t>between assignments” contract of employment, the Agency Worker may be entitled to a bonus.</w:t>
            </w:r>
          </w:p>
          <w:p w14:paraId="33157804" w14:textId="77777777" w:rsidR="00DF2774" w:rsidRPr="0044009F" w:rsidRDefault="00DF2774" w:rsidP="0044009F">
            <w:pPr>
              <w:ind w:right="284"/>
              <w:rPr>
                <w:rFonts w:ascii="Lato" w:hAnsi="Lato" w:cs="Arial"/>
                <w:bCs/>
              </w:rPr>
            </w:pPr>
          </w:p>
          <w:p w14:paraId="59A9F81C" w14:textId="77777777" w:rsidR="00DF2774" w:rsidRPr="0044009F" w:rsidRDefault="00DF2774" w:rsidP="0044009F">
            <w:pPr>
              <w:ind w:right="284"/>
              <w:rPr>
                <w:rFonts w:ascii="Lato" w:hAnsi="Lato" w:cs="Arial"/>
                <w:bCs/>
              </w:rPr>
            </w:pPr>
            <w:r w:rsidRPr="0044009F">
              <w:rPr>
                <w:rFonts w:ascii="Lato" w:hAnsi="Lato" w:cs="Arial"/>
                <w:bCs/>
              </w:rPr>
              <w:t xml:space="preserve">Please see </w:t>
            </w:r>
            <w:hyperlink r:id="rId41" w:history="1">
              <w:r w:rsidRPr="0044009F">
                <w:rPr>
                  <w:rStyle w:val="Hyperlink"/>
                  <w:rFonts w:ascii="Lato" w:hAnsi="Lato" w:cs="Arial"/>
                  <w:bCs/>
                </w:rPr>
                <w:t>REC AWR Factsheet 5</w:t>
              </w:r>
            </w:hyperlink>
            <w:r w:rsidRPr="0044009F">
              <w:rPr>
                <w:rFonts w:ascii="Lato" w:hAnsi="Lato" w:cs="Arial"/>
                <w:bCs/>
              </w:rPr>
              <w:t xml:space="preserve"> and the Guidance for information on bonuses.</w:t>
            </w:r>
          </w:p>
          <w:p w14:paraId="68A02F06" w14:textId="77777777" w:rsidR="00DF2774" w:rsidRPr="0044009F" w:rsidRDefault="00DF2774" w:rsidP="0044009F">
            <w:pPr>
              <w:ind w:right="284"/>
              <w:rPr>
                <w:rFonts w:ascii="Lato" w:hAnsi="Lato" w:cs="Arial"/>
                <w:bCs/>
              </w:rPr>
            </w:pPr>
          </w:p>
          <w:p w14:paraId="6438E5C0" w14:textId="77777777" w:rsidR="00DF2774" w:rsidRPr="0044009F" w:rsidRDefault="00DF2774" w:rsidP="0044009F">
            <w:pPr>
              <w:pStyle w:val="CommentText"/>
              <w:ind w:right="284"/>
              <w:rPr>
                <w:rFonts w:ascii="Lato" w:hAnsi="Lato"/>
                <w:bCs/>
                <w:szCs w:val="22"/>
              </w:rPr>
            </w:pPr>
            <w:r w:rsidRPr="0044009F">
              <w:rPr>
                <w:rFonts w:ascii="Lato" w:hAnsi="Lato"/>
                <w:szCs w:val="22"/>
              </w:rPr>
              <w:t>The AWR do not require hirers to assess agency workers for the purpose of awarding a bonus to which the Agency Worker may be entitled under the AWR or to integrate agency workers into their performance appraisal systems. However, we recommend this. If the Hirer integrates the Agency Worker into its performance appraisal system, this should not of itself affect the Agency Worker’s employment status and the Employment Business can allay this potential fear of the Hirer. For more information on bonuses and the integration of agency workers into hirers’ appraisal systems, please see the Guidance.</w:t>
            </w:r>
          </w:p>
          <w:p w14:paraId="75D2D827" w14:textId="77777777" w:rsidR="00DF2774" w:rsidRPr="0044009F" w:rsidRDefault="00DF2774" w:rsidP="0044009F">
            <w:pPr>
              <w:pStyle w:val="CommentText"/>
              <w:ind w:right="284"/>
              <w:rPr>
                <w:rFonts w:ascii="Lato" w:hAnsi="Lato"/>
                <w:bCs/>
                <w:szCs w:val="22"/>
              </w:rPr>
            </w:pPr>
          </w:p>
        </w:tc>
      </w:tr>
      <w:tr w:rsidR="00DF2774" w:rsidRPr="0044009F" w14:paraId="72AF5F01" w14:textId="77777777" w:rsidTr="0044009F">
        <w:tc>
          <w:tcPr>
            <w:tcW w:w="1131" w:type="dxa"/>
            <w:shd w:val="clear" w:color="auto" w:fill="auto"/>
          </w:tcPr>
          <w:p w14:paraId="11CA9578" w14:textId="77777777" w:rsidR="00DF2774" w:rsidRPr="0044009F" w:rsidRDefault="00DF2774" w:rsidP="00DF2774">
            <w:pPr>
              <w:pStyle w:val="ListParagraph"/>
              <w:numPr>
                <w:ilvl w:val="0"/>
                <w:numId w:val="21"/>
              </w:numPr>
              <w:ind w:right="284"/>
              <w:jc w:val="left"/>
              <w:rPr>
                <w:rFonts w:cs="Arial"/>
                <w:bCs/>
                <w:sz w:val="22"/>
                <w:szCs w:val="22"/>
              </w:rPr>
            </w:pPr>
            <w:bookmarkStart w:id="102" w:name="_Ref512496550"/>
          </w:p>
        </w:tc>
        <w:bookmarkEnd w:id="102"/>
        <w:tc>
          <w:tcPr>
            <w:tcW w:w="2410" w:type="dxa"/>
            <w:shd w:val="clear" w:color="auto" w:fill="auto"/>
          </w:tcPr>
          <w:p w14:paraId="23D4CAE7" w14:textId="77777777" w:rsidR="00DF2774" w:rsidRPr="0044009F" w:rsidRDefault="00DF2774" w:rsidP="0044009F">
            <w:pPr>
              <w:ind w:right="284"/>
              <w:rPr>
                <w:rFonts w:ascii="Lato" w:hAnsi="Lato"/>
              </w:rPr>
            </w:pPr>
            <w:r w:rsidRPr="0044009F">
              <w:rPr>
                <w:rFonts w:ascii="Lato" w:hAnsi="Lato"/>
              </w:rPr>
              <w:t>9.1</w:t>
            </w:r>
          </w:p>
          <w:p w14:paraId="3578BD23" w14:textId="77777777" w:rsidR="00DF2774" w:rsidRPr="0044009F" w:rsidRDefault="00DF2774" w:rsidP="0044009F">
            <w:pPr>
              <w:ind w:right="284"/>
              <w:rPr>
                <w:rFonts w:ascii="Lato" w:hAnsi="Lato" w:cs="Arial"/>
                <w:bCs/>
              </w:rPr>
            </w:pPr>
            <w:r w:rsidRPr="0044009F">
              <w:rPr>
                <w:rFonts w:ascii="Lato" w:hAnsi="Lato"/>
              </w:rPr>
              <w:t>(Term and Termination)</w:t>
            </w:r>
          </w:p>
        </w:tc>
        <w:tc>
          <w:tcPr>
            <w:tcW w:w="5758" w:type="dxa"/>
            <w:shd w:val="clear" w:color="auto" w:fill="auto"/>
          </w:tcPr>
          <w:p w14:paraId="73FCAA8C" w14:textId="77777777" w:rsidR="00DF2774" w:rsidRPr="0044009F" w:rsidRDefault="00DF2774" w:rsidP="0044009F">
            <w:pPr>
              <w:ind w:right="284"/>
              <w:rPr>
                <w:rFonts w:ascii="Lato" w:hAnsi="Lato"/>
              </w:rPr>
            </w:pPr>
            <w:r w:rsidRPr="0044009F">
              <w:rPr>
                <w:rFonts w:ascii="Lato" w:hAnsi="Lato"/>
              </w:rPr>
              <w:t xml:space="preserve">Conduct Regulation 15(c) requires that the work seeker knows what notice is required before </w:t>
            </w:r>
            <w:proofErr w:type="spellStart"/>
            <w:r w:rsidRPr="0044009F">
              <w:rPr>
                <w:rFonts w:ascii="Lato" w:hAnsi="Lato"/>
              </w:rPr>
              <w:t>workfinding</w:t>
            </w:r>
            <w:proofErr w:type="spellEnd"/>
            <w:r w:rsidRPr="0044009F">
              <w:rPr>
                <w:rFonts w:ascii="Lato" w:hAnsi="Lato"/>
              </w:rPr>
              <w:t xml:space="preserve"> services can be given - here we state that no notice is required.  If a different notice period is required this be dealt with as a contract variation under clause 2.3 (practically then state the alternative notice period in the Assignment Details Form). </w:t>
            </w:r>
          </w:p>
          <w:p w14:paraId="3F27BDF6" w14:textId="77777777" w:rsidR="00DF2774" w:rsidRPr="0044009F" w:rsidRDefault="00DF2774" w:rsidP="0044009F">
            <w:pPr>
              <w:ind w:right="284"/>
              <w:rPr>
                <w:rFonts w:ascii="Lato" w:hAnsi="Lato" w:cs="Arial"/>
                <w:bCs/>
                <w:iCs/>
              </w:rPr>
            </w:pPr>
          </w:p>
        </w:tc>
      </w:tr>
      <w:tr w:rsidR="00DF2774" w:rsidRPr="0044009F" w14:paraId="709D29AF" w14:textId="77777777" w:rsidTr="0044009F">
        <w:tc>
          <w:tcPr>
            <w:tcW w:w="1131" w:type="dxa"/>
            <w:tcBorders>
              <w:bottom w:val="single" w:sz="2" w:space="0" w:color="auto"/>
            </w:tcBorders>
            <w:shd w:val="clear" w:color="auto" w:fill="auto"/>
          </w:tcPr>
          <w:p w14:paraId="4CDCA4FF" w14:textId="77777777" w:rsidR="00DF2774" w:rsidRPr="0044009F" w:rsidRDefault="00DF2774" w:rsidP="00DF2774">
            <w:pPr>
              <w:pStyle w:val="ListParagraph"/>
              <w:numPr>
                <w:ilvl w:val="0"/>
                <w:numId w:val="21"/>
              </w:numPr>
              <w:ind w:right="284"/>
              <w:jc w:val="left"/>
              <w:rPr>
                <w:rFonts w:cs="Arial"/>
                <w:bCs/>
                <w:sz w:val="22"/>
                <w:szCs w:val="22"/>
              </w:rPr>
            </w:pPr>
            <w:bookmarkStart w:id="103" w:name="_Ref478029439"/>
          </w:p>
        </w:tc>
        <w:bookmarkEnd w:id="103"/>
        <w:tc>
          <w:tcPr>
            <w:tcW w:w="2410" w:type="dxa"/>
            <w:tcBorders>
              <w:bottom w:val="single" w:sz="2" w:space="0" w:color="auto"/>
            </w:tcBorders>
            <w:shd w:val="clear" w:color="auto" w:fill="auto"/>
          </w:tcPr>
          <w:p w14:paraId="47B29963" w14:textId="5A348480"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_Ref478635049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9.2.9</w:t>
            </w:r>
            <w:r w:rsidRPr="0044009F">
              <w:rPr>
                <w:rFonts w:ascii="Lato" w:hAnsi="Lato" w:cs="Arial"/>
                <w:bCs/>
              </w:rPr>
              <w:fldChar w:fldCharType="end"/>
            </w:r>
            <w:r w:rsidRPr="0044009F">
              <w:rPr>
                <w:rFonts w:ascii="Lato" w:hAnsi="Lato" w:cs="Arial"/>
                <w:bCs/>
              </w:rPr>
              <w:t xml:space="preserve"> (Term and termination)</w:t>
            </w:r>
          </w:p>
          <w:p w14:paraId="29B34122"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5CD68AD8" w14:textId="77777777" w:rsidR="00DF2774" w:rsidRPr="0044009F" w:rsidRDefault="00DF2774" w:rsidP="0044009F">
            <w:pPr>
              <w:ind w:right="284"/>
              <w:rPr>
                <w:rFonts w:ascii="Lato" w:hAnsi="Lato" w:cs="Arial"/>
                <w:bCs/>
              </w:rPr>
            </w:pPr>
            <w:r w:rsidRPr="0044009F">
              <w:rPr>
                <w:rFonts w:ascii="Lato" w:hAnsi="Lato" w:cs="Arial"/>
                <w:bCs/>
              </w:rPr>
              <w:t xml:space="preserve">The period chosen should be reasonable in the circumstances, </w:t>
            </w:r>
            <w:proofErr w:type="gramStart"/>
            <w:r w:rsidRPr="0044009F">
              <w:rPr>
                <w:rFonts w:ascii="Lato" w:hAnsi="Lato" w:cs="Arial"/>
                <w:bCs/>
              </w:rPr>
              <w:t>taking into account</w:t>
            </w:r>
            <w:proofErr w:type="gramEnd"/>
            <w:r w:rsidRPr="0044009F">
              <w:rPr>
                <w:rFonts w:ascii="Lato" w:hAnsi="Lato" w:cs="Arial"/>
                <w:bCs/>
              </w:rPr>
              <w:t xml:space="preserve"> any time limit imposed for completion of the services and the urgency of the works. The time period should be consistent with the Client terms.</w:t>
            </w:r>
          </w:p>
          <w:p w14:paraId="2D9963FA" w14:textId="77777777" w:rsidR="00DF2774" w:rsidRPr="0044009F" w:rsidRDefault="00DF2774" w:rsidP="0044009F">
            <w:pPr>
              <w:ind w:right="284"/>
              <w:rPr>
                <w:rFonts w:ascii="Lato" w:hAnsi="Lato" w:cs="Arial"/>
                <w:bCs/>
              </w:rPr>
            </w:pPr>
          </w:p>
        </w:tc>
      </w:tr>
      <w:tr w:rsidR="00DF2774" w:rsidRPr="0044009F" w14:paraId="190AC8B5" w14:textId="77777777" w:rsidTr="0044009F">
        <w:tc>
          <w:tcPr>
            <w:tcW w:w="1131" w:type="dxa"/>
            <w:tcBorders>
              <w:bottom w:val="single" w:sz="2" w:space="0" w:color="auto"/>
            </w:tcBorders>
            <w:shd w:val="clear" w:color="auto" w:fill="auto"/>
          </w:tcPr>
          <w:p w14:paraId="585523CC" w14:textId="77777777" w:rsidR="00DF2774" w:rsidRPr="0044009F" w:rsidRDefault="00DF2774" w:rsidP="00DF2774">
            <w:pPr>
              <w:pStyle w:val="ListParagraph"/>
              <w:numPr>
                <w:ilvl w:val="0"/>
                <w:numId w:val="21"/>
              </w:numPr>
              <w:ind w:right="284"/>
              <w:jc w:val="left"/>
              <w:rPr>
                <w:rFonts w:cs="Arial"/>
                <w:bCs/>
                <w:sz w:val="22"/>
                <w:szCs w:val="22"/>
              </w:rPr>
            </w:pPr>
            <w:bookmarkStart w:id="104" w:name="_Ref478029471"/>
          </w:p>
        </w:tc>
        <w:bookmarkEnd w:id="104"/>
        <w:tc>
          <w:tcPr>
            <w:tcW w:w="2410" w:type="dxa"/>
            <w:tcBorders>
              <w:bottom w:val="single" w:sz="2" w:space="0" w:color="auto"/>
            </w:tcBorders>
            <w:shd w:val="clear" w:color="auto" w:fill="auto"/>
          </w:tcPr>
          <w:p w14:paraId="554B2173" w14:textId="2BCBF9A5"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_Ref478635062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9.2.10</w:t>
            </w:r>
            <w:r w:rsidRPr="0044009F">
              <w:rPr>
                <w:rFonts w:ascii="Lato" w:hAnsi="Lato" w:cs="Arial"/>
                <w:bCs/>
              </w:rPr>
              <w:fldChar w:fldCharType="end"/>
            </w:r>
            <w:r w:rsidRPr="0044009F">
              <w:rPr>
                <w:rFonts w:ascii="Lato" w:hAnsi="Lato" w:cs="Arial"/>
                <w:bCs/>
              </w:rPr>
              <w:t xml:space="preserve"> (Term and termination)</w:t>
            </w:r>
          </w:p>
          <w:p w14:paraId="3E4F1889"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7B6D1EDA" w14:textId="77777777" w:rsidR="00DF2774" w:rsidRPr="0044009F" w:rsidRDefault="00DF2774" w:rsidP="0044009F">
            <w:pPr>
              <w:ind w:right="284"/>
              <w:rPr>
                <w:rFonts w:ascii="Lato" w:hAnsi="Lato"/>
              </w:rPr>
            </w:pPr>
            <w:r w:rsidRPr="0044009F">
              <w:rPr>
                <w:rFonts w:ascii="Lato" w:hAnsi="Lato"/>
              </w:rPr>
              <w:t>Whilst it may be difficult to evidence this, the Employment Business will want to minimise its liability for any failure by the Intermediary to deduct PAYE or NICs where these were due.</w:t>
            </w:r>
          </w:p>
          <w:p w14:paraId="24457E4B" w14:textId="77777777" w:rsidR="00DF2774" w:rsidRPr="0044009F" w:rsidRDefault="00DF2774" w:rsidP="0044009F">
            <w:pPr>
              <w:ind w:right="284"/>
              <w:rPr>
                <w:rFonts w:ascii="Lato" w:hAnsi="Lato" w:cs="Arial"/>
                <w:bCs/>
                <w:highlight w:val="cyan"/>
              </w:rPr>
            </w:pPr>
          </w:p>
        </w:tc>
      </w:tr>
      <w:tr w:rsidR="00DF2774" w:rsidRPr="0044009F" w14:paraId="0FE65563" w14:textId="77777777" w:rsidTr="0044009F">
        <w:tc>
          <w:tcPr>
            <w:tcW w:w="1131" w:type="dxa"/>
            <w:tcBorders>
              <w:bottom w:val="single" w:sz="2" w:space="0" w:color="auto"/>
            </w:tcBorders>
            <w:shd w:val="clear" w:color="auto" w:fill="auto"/>
          </w:tcPr>
          <w:p w14:paraId="4DC289D7" w14:textId="77777777" w:rsidR="00DF2774" w:rsidRPr="0044009F" w:rsidRDefault="00DF2774" w:rsidP="00DF2774">
            <w:pPr>
              <w:pStyle w:val="ListParagraph"/>
              <w:numPr>
                <w:ilvl w:val="0"/>
                <w:numId w:val="21"/>
              </w:numPr>
              <w:ind w:right="284"/>
              <w:jc w:val="left"/>
              <w:rPr>
                <w:rFonts w:cs="Arial"/>
                <w:bCs/>
                <w:sz w:val="22"/>
                <w:szCs w:val="22"/>
              </w:rPr>
            </w:pPr>
            <w:bookmarkStart w:id="105" w:name="_Ref478634081"/>
          </w:p>
        </w:tc>
        <w:bookmarkEnd w:id="105"/>
        <w:tc>
          <w:tcPr>
            <w:tcW w:w="2410" w:type="dxa"/>
            <w:tcBorders>
              <w:bottom w:val="single" w:sz="2" w:space="0" w:color="auto"/>
            </w:tcBorders>
            <w:shd w:val="clear" w:color="auto" w:fill="auto"/>
          </w:tcPr>
          <w:p w14:paraId="3B2EDEE3" w14:textId="77777777"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_Ref478635078 \r \h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9.2.12</w:t>
            </w:r>
            <w:r w:rsidRPr="0044009F">
              <w:rPr>
                <w:rFonts w:ascii="Lato" w:hAnsi="Lato" w:cs="Arial"/>
                <w:bCs/>
              </w:rPr>
              <w:fldChar w:fldCharType="end"/>
            </w:r>
          </w:p>
          <w:p w14:paraId="102985E1" w14:textId="77777777" w:rsidR="00DF2774" w:rsidRPr="0044009F" w:rsidRDefault="00DF2774" w:rsidP="0044009F">
            <w:pPr>
              <w:ind w:right="284"/>
              <w:rPr>
                <w:rFonts w:ascii="Lato" w:hAnsi="Lato" w:cs="Arial"/>
                <w:bCs/>
              </w:rPr>
            </w:pPr>
            <w:r w:rsidRPr="0044009F">
              <w:rPr>
                <w:rFonts w:ascii="Lato" w:hAnsi="Lato" w:cs="Arial"/>
                <w:bCs/>
              </w:rPr>
              <w:t>(Term and termination)</w:t>
            </w:r>
          </w:p>
        </w:tc>
        <w:tc>
          <w:tcPr>
            <w:tcW w:w="5758" w:type="dxa"/>
            <w:tcBorders>
              <w:bottom w:val="single" w:sz="2" w:space="0" w:color="auto"/>
            </w:tcBorders>
            <w:shd w:val="clear" w:color="auto" w:fill="auto"/>
          </w:tcPr>
          <w:p w14:paraId="2401D34B" w14:textId="77777777" w:rsidR="00DF2774" w:rsidRPr="0044009F" w:rsidRDefault="00DF2774" w:rsidP="0044009F">
            <w:pPr>
              <w:ind w:right="284"/>
              <w:rPr>
                <w:rFonts w:ascii="Lato" w:hAnsi="Lato"/>
              </w:rPr>
            </w:pPr>
            <w:r w:rsidRPr="0044009F">
              <w:rPr>
                <w:rFonts w:ascii="Lato" w:hAnsi="Lato"/>
              </w:rPr>
              <w:t xml:space="preserve">The Employment Business will want to be able to terminate the Assignment is the circumstances change so that the Assignment becomes an Outside IR35 assignment, in which case the Employment Business will not be required to deduct PAYE tax and NICs. </w:t>
            </w:r>
          </w:p>
          <w:p w14:paraId="7513B3D1" w14:textId="77777777" w:rsidR="00DF2774" w:rsidRPr="0044009F" w:rsidRDefault="00DF2774" w:rsidP="0044009F">
            <w:pPr>
              <w:ind w:right="284"/>
              <w:rPr>
                <w:rFonts w:ascii="Lato" w:hAnsi="Lato"/>
              </w:rPr>
            </w:pPr>
          </w:p>
        </w:tc>
      </w:tr>
      <w:tr w:rsidR="00DF2774" w:rsidRPr="0044009F" w14:paraId="1C83AACD" w14:textId="77777777" w:rsidTr="0044009F">
        <w:tc>
          <w:tcPr>
            <w:tcW w:w="1131" w:type="dxa"/>
            <w:tcBorders>
              <w:bottom w:val="single" w:sz="2" w:space="0" w:color="auto"/>
            </w:tcBorders>
            <w:shd w:val="clear" w:color="auto" w:fill="auto"/>
          </w:tcPr>
          <w:p w14:paraId="12665F34" w14:textId="77777777" w:rsidR="00DF2774" w:rsidRPr="0044009F" w:rsidRDefault="00DF2774" w:rsidP="00DF2774">
            <w:pPr>
              <w:pStyle w:val="ListParagraph"/>
              <w:numPr>
                <w:ilvl w:val="0"/>
                <w:numId w:val="21"/>
              </w:numPr>
              <w:ind w:right="284"/>
              <w:jc w:val="left"/>
              <w:rPr>
                <w:rFonts w:cs="Arial"/>
                <w:bCs/>
                <w:sz w:val="22"/>
                <w:szCs w:val="22"/>
              </w:rPr>
            </w:pPr>
            <w:bookmarkStart w:id="106" w:name="_Ref512496619"/>
          </w:p>
        </w:tc>
        <w:bookmarkEnd w:id="106"/>
        <w:tc>
          <w:tcPr>
            <w:tcW w:w="2410" w:type="dxa"/>
            <w:tcBorders>
              <w:bottom w:val="single" w:sz="2" w:space="0" w:color="auto"/>
            </w:tcBorders>
            <w:shd w:val="clear" w:color="auto" w:fill="auto"/>
          </w:tcPr>
          <w:p w14:paraId="7C5F161E" w14:textId="77777777" w:rsidR="00DF2774" w:rsidRPr="0044009F" w:rsidRDefault="00DF2774" w:rsidP="0044009F">
            <w:pPr>
              <w:ind w:right="284"/>
              <w:rPr>
                <w:rFonts w:ascii="Lato" w:hAnsi="Lato" w:cs="Arial"/>
                <w:bCs/>
              </w:rPr>
            </w:pPr>
            <w:r w:rsidRPr="0044009F">
              <w:rPr>
                <w:rFonts w:ascii="Lato" w:hAnsi="Lato"/>
              </w:rPr>
              <w:t>9.2.14 (Term and Termination – data protection)</w:t>
            </w:r>
          </w:p>
        </w:tc>
        <w:tc>
          <w:tcPr>
            <w:tcW w:w="5758" w:type="dxa"/>
            <w:tcBorders>
              <w:bottom w:val="single" w:sz="2" w:space="0" w:color="auto"/>
            </w:tcBorders>
            <w:shd w:val="clear" w:color="auto" w:fill="auto"/>
          </w:tcPr>
          <w:p w14:paraId="66E080FF" w14:textId="77777777" w:rsidR="00DF2774" w:rsidRPr="0044009F" w:rsidRDefault="00DF2774" w:rsidP="0044009F">
            <w:pPr>
              <w:ind w:right="284"/>
              <w:rPr>
                <w:rFonts w:ascii="Lato" w:hAnsi="Lato"/>
              </w:rPr>
            </w:pPr>
            <w:r w:rsidRPr="0044009F">
              <w:rPr>
                <w:rFonts w:ascii="Lato" w:hAnsi="Lato"/>
              </w:rPr>
              <w:t xml:space="preserve">The General Data Protection Regulation (GDPR) applies across the EU from 25 May 2018.  It builds upon existing data protection law in order to reflect technological change and the level and types of personal data collected by organisations.   Organisations must have a legal reason for processing personal data.  </w:t>
            </w:r>
          </w:p>
          <w:p w14:paraId="4DC19977" w14:textId="77777777" w:rsidR="00DF2774" w:rsidRPr="0044009F" w:rsidRDefault="00DF2774" w:rsidP="0044009F">
            <w:pPr>
              <w:ind w:right="284"/>
              <w:rPr>
                <w:rFonts w:ascii="Lato" w:hAnsi="Lato"/>
              </w:rPr>
            </w:pPr>
          </w:p>
          <w:p w14:paraId="17295A7A" w14:textId="77777777" w:rsidR="00DF2774" w:rsidRPr="0044009F" w:rsidRDefault="00DF2774" w:rsidP="0044009F">
            <w:pPr>
              <w:ind w:right="284"/>
              <w:rPr>
                <w:rFonts w:ascii="Lato" w:hAnsi="Lato"/>
              </w:rPr>
            </w:pPr>
            <w:r w:rsidRPr="0044009F">
              <w:rPr>
                <w:rFonts w:ascii="Lato" w:hAnsi="Lato"/>
              </w:rPr>
              <w:t xml:space="preserve">Article 82 of the GDPR provides that an individual who suffers damage as a result of a breach of the GDPR is entitled to compensation from the party that committed that breach.  Where there is more than one data controller or processor each will be held liable for the entire damage to ensure that the individual receives appropriate compensation.  </w:t>
            </w:r>
          </w:p>
          <w:p w14:paraId="2880B18B" w14:textId="77777777" w:rsidR="00DF2774" w:rsidRPr="0044009F" w:rsidRDefault="00DF2774" w:rsidP="0044009F">
            <w:pPr>
              <w:ind w:right="284"/>
              <w:rPr>
                <w:rFonts w:ascii="Lato" w:hAnsi="Lato"/>
              </w:rPr>
            </w:pPr>
          </w:p>
          <w:p w14:paraId="6C27F650" w14:textId="77777777" w:rsidR="00DF2774" w:rsidRPr="0044009F" w:rsidRDefault="00DF2774" w:rsidP="0044009F">
            <w:pPr>
              <w:ind w:right="284"/>
              <w:rPr>
                <w:rFonts w:ascii="Lato" w:hAnsi="Lato"/>
              </w:rPr>
            </w:pPr>
            <w:r w:rsidRPr="0044009F">
              <w:rPr>
                <w:rFonts w:ascii="Lato" w:hAnsi="Lato"/>
              </w:rPr>
              <w:t xml:space="preserve">Where the Intermediary or Agency Worker breach the Data Protection Laws, the Employment Business will want to limit any further liability and so may wish to terminate the contract. </w:t>
            </w:r>
          </w:p>
          <w:p w14:paraId="54214C94" w14:textId="77777777" w:rsidR="00DF2774" w:rsidRPr="0044009F" w:rsidRDefault="00DF2774" w:rsidP="0044009F">
            <w:pPr>
              <w:ind w:right="284"/>
              <w:rPr>
                <w:rFonts w:ascii="Lato" w:hAnsi="Lato"/>
              </w:rPr>
            </w:pPr>
          </w:p>
        </w:tc>
      </w:tr>
      <w:tr w:rsidR="00DF2774" w:rsidRPr="0044009F" w14:paraId="535BFDA5" w14:textId="77777777" w:rsidTr="0044009F">
        <w:tc>
          <w:tcPr>
            <w:tcW w:w="1131" w:type="dxa"/>
            <w:tcBorders>
              <w:bottom w:val="single" w:sz="2" w:space="0" w:color="auto"/>
            </w:tcBorders>
            <w:shd w:val="clear" w:color="auto" w:fill="auto"/>
          </w:tcPr>
          <w:p w14:paraId="023C3692" w14:textId="77777777" w:rsidR="00DF2774" w:rsidRPr="0044009F" w:rsidRDefault="00DF2774" w:rsidP="00DF2774">
            <w:pPr>
              <w:pStyle w:val="ListParagraph"/>
              <w:numPr>
                <w:ilvl w:val="0"/>
                <w:numId w:val="21"/>
              </w:numPr>
              <w:ind w:right="284"/>
              <w:jc w:val="left"/>
              <w:rPr>
                <w:rFonts w:cs="Arial"/>
                <w:bCs/>
                <w:sz w:val="22"/>
                <w:szCs w:val="22"/>
              </w:rPr>
            </w:pPr>
            <w:bookmarkStart w:id="107" w:name="_Ref478029737"/>
          </w:p>
        </w:tc>
        <w:bookmarkEnd w:id="107"/>
        <w:tc>
          <w:tcPr>
            <w:tcW w:w="2410" w:type="dxa"/>
            <w:tcBorders>
              <w:bottom w:val="single" w:sz="2" w:space="0" w:color="auto"/>
            </w:tcBorders>
            <w:shd w:val="clear" w:color="auto" w:fill="auto"/>
          </w:tcPr>
          <w:p w14:paraId="5B062613" w14:textId="4B34EBEF"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_Ref478635095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13.1</w:t>
            </w:r>
            <w:r w:rsidRPr="0044009F">
              <w:rPr>
                <w:rFonts w:ascii="Lato" w:hAnsi="Lato" w:cs="Arial"/>
                <w:bCs/>
              </w:rPr>
              <w:fldChar w:fldCharType="end"/>
            </w:r>
            <w:r w:rsidRPr="0044009F">
              <w:rPr>
                <w:rFonts w:ascii="Lato" w:hAnsi="Lato" w:cs="Arial"/>
                <w:bCs/>
              </w:rPr>
              <w:t xml:space="preserve"> (Contract Monitoring and Audits)</w:t>
            </w:r>
          </w:p>
          <w:p w14:paraId="15EF9919"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23D117AB" w14:textId="484C041E" w:rsidR="00DF2774" w:rsidRPr="0044009F" w:rsidRDefault="00DF2774" w:rsidP="0044009F">
            <w:pPr>
              <w:ind w:right="284"/>
              <w:rPr>
                <w:rFonts w:ascii="Lato" w:hAnsi="Lato"/>
              </w:rPr>
            </w:pPr>
            <w:r w:rsidRPr="0044009F">
              <w:rPr>
                <w:rFonts w:ascii="Lato" w:hAnsi="Lato"/>
              </w:rPr>
              <w:t xml:space="preserve">REC advises the Employment Business to regularly audit all Intermediaries it engages with to ensure compliance with all relevant legislation. The Employment Business may also want to check compliance with ID checking and right to work requirements, GLA licensing (if applicable), and contractual arrangements in place between the Intermediary and the Agency Worker.  The Employment Business may wish to operate include more detailed contract monitoring or audit requirements in a separate schedule (in which case amend clause </w:t>
            </w:r>
            <w:r w:rsidRPr="0044009F">
              <w:rPr>
                <w:rFonts w:ascii="Lato" w:hAnsi="Lato"/>
              </w:rPr>
              <w:fldChar w:fldCharType="begin"/>
            </w:r>
            <w:r w:rsidRPr="0044009F">
              <w:rPr>
                <w:rFonts w:ascii="Lato" w:hAnsi="Lato"/>
              </w:rPr>
              <w:instrText xml:space="preserve"> REF _Ref478032741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13</w:t>
            </w:r>
            <w:r w:rsidRPr="0044009F">
              <w:rPr>
                <w:rFonts w:ascii="Lato" w:hAnsi="Lato"/>
              </w:rPr>
              <w:fldChar w:fldCharType="end"/>
            </w:r>
            <w:r w:rsidRPr="0044009F">
              <w:rPr>
                <w:rFonts w:ascii="Lato" w:hAnsi="Lato"/>
              </w:rPr>
              <w:t xml:space="preserve"> to refer to the schedule).</w:t>
            </w:r>
          </w:p>
          <w:p w14:paraId="2785CED1" w14:textId="77777777" w:rsidR="00DF2774" w:rsidRPr="0044009F" w:rsidRDefault="00DF2774" w:rsidP="0044009F">
            <w:pPr>
              <w:ind w:right="284"/>
              <w:rPr>
                <w:rFonts w:ascii="Lato" w:hAnsi="Lato"/>
              </w:rPr>
            </w:pPr>
          </w:p>
        </w:tc>
      </w:tr>
      <w:tr w:rsidR="00DF2774" w:rsidRPr="0044009F" w14:paraId="1993E1D0" w14:textId="77777777" w:rsidTr="0044009F">
        <w:tc>
          <w:tcPr>
            <w:tcW w:w="1131" w:type="dxa"/>
            <w:tcBorders>
              <w:bottom w:val="single" w:sz="2" w:space="0" w:color="auto"/>
            </w:tcBorders>
            <w:shd w:val="clear" w:color="auto" w:fill="auto"/>
          </w:tcPr>
          <w:p w14:paraId="0B1E74FE" w14:textId="77777777" w:rsidR="00DF2774" w:rsidRPr="0044009F" w:rsidRDefault="00DF2774" w:rsidP="00DF2774">
            <w:pPr>
              <w:pStyle w:val="ListParagraph"/>
              <w:numPr>
                <w:ilvl w:val="0"/>
                <w:numId w:val="21"/>
              </w:numPr>
              <w:ind w:right="284"/>
              <w:jc w:val="left"/>
              <w:rPr>
                <w:rFonts w:cs="Arial"/>
                <w:bCs/>
                <w:sz w:val="22"/>
                <w:szCs w:val="22"/>
              </w:rPr>
            </w:pPr>
            <w:bookmarkStart w:id="108" w:name="_Ref478029761"/>
          </w:p>
        </w:tc>
        <w:bookmarkEnd w:id="108"/>
        <w:tc>
          <w:tcPr>
            <w:tcW w:w="2410" w:type="dxa"/>
            <w:tcBorders>
              <w:bottom w:val="single" w:sz="2" w:space="0" w:color="auto"/>
            </w:tcBorders>
            <w:shd w:val="clear" w:color="auto" w:fill="auto"/>
          </w:tcPr>
          <w:p w14:paraId="2A7AE3C8" w14:textId="2746DA00"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_Ref478635117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13.2</w:t>
            </w:r>
            <w:r w:rsidRPr="0044009F">
              <w:rPr>
                <w:rFonts w:ascii="Lato" w:hAnsi="Lato" w:cs="Arial"/>
                <w:bCs/>
              </w:rPr>
              <w:fldChar w:fldCharType="end"/>
            </w:r>
            <w:r w:rsidRPr="0044009F">
              <w:rPr>
                <w:rFonts w:ascii="Lato" w:hAnsi="Lato" w:cs="Arial"/>
                <w:bCs/>
              </w:rPr>
              <w:t xml:space="preserve"> (Contract Monitoring and Audits)</w:t>
            </w:r>
          </w:p>
          <w:p w14:paraId="47812947"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4119566B" w14:textId="77777777" w:rsidR="00DF2774" w:rsidRPr="0044009F" w:rsidRDefault="00DF2774" w:rsidP="0044009F">
            <w:pPr>
              <w:ind w:right="284"/>
              <w:rPr>
                <w:rFonts w:ascii="Lato" w:hAnsi="Lato"/>
              </w:rPr>
            </w:pPr>
            <w:r w:rsidRPr="0044009F">
              <w:rPr>
                <w:rFonts w:ascii="Lato" w:hAnsi="Lato"/>
              </w:rPr>
              <w:t xml:space="preserve">The audit should not be a phishing exercise but should be sufficiently detailed to allow the Employment Business to satisfy itself that the Intermediary meets all of its statutory obligations to the Agency Workers, including in particular in relation to tax and NICs. </w:t>
            </w:r>
          </w:p>
          <w:p w14:paraId="0415279C" w14:textId="77777777" w:rsidR="00DF2774" w:rsidRPr="0044009F" w:rsidRDefault="00DF2774" w:rsidP="0044009F">
            <w:pPr>
              <w:ind w:right="284"/>
              <w:rPr>
                <w:rFonts w:ascii="Lato" w:hAnsi="Lato"/>
              </w:rPr>
            </w:pPr>
          </w:p>
          <w:p w14:paraId="3A9D2BE4" w14:textId="77777777" w:rsidR="00DF2774" w:rsidRPr="0044009F" w:rsidRDefault="00DF2774" w:rsidP="0044009F">
            <w:pPr>
              <w:ind w:right="284"/>
              <w:rPr>
                <w:rFonts w:ascii="Lato" w:hAnsi="Lato" w:cs="Arial"/>
              </w:rPr>
            </w:pPr>
            <w:r w:rsidRPr="0044009F">
              <w:rPr>
                <w:rFonts w:ascii="Lato" w:hAnsi="Lato" w:cs="Arial"/>
              </w:rPr>
              <w:t xml:space="preserve">The REC has prepared an Intermediary checklist for members to use when doing due diligence on intermediary companies. Please see </w:t>
            </w:r>
            <w:hyperlink r:id="rId42" w:history="1">
              <w:r w:rsidRPr="0044009F">
                <w:rPr>
                  <w:rStyle w:val="Hyperlink"/>
                  <w:rFonts w:ascii="Lato" w:hAnsi="Lato" w:cs="Arial"/>
                </w:rPr>
                <w:t>https://www.rec.uk.com/legal-resources/model-document-library/checklists-and-diagrams</w:t>
              </w:r>
            </w:hyperlink>
            <w:r w:rsidRPr="0044009F">
              <w:rPr>
                <w:rFonts w:ascii="Lato" w:hAnsi="Lato" w:cs="Arial"/>
              </w:rPr>
              <w:t xml:space="preserve">. </w:t>
            </w:r>
          </w:p>
          <w:p w14:paraId="3AA9A7B7" w14:textId="77777777" w:rsidR="00DF2774" w:rsidRPr="0044009F" w:rsidRDefault="00DF2774" w:rsidP="0044009F">
            <w:pPr>
              <w:ind w:right="284"/>
              <w:rPr>
                <w:rFonts w:ascii="Lato" w:hAnsi="Lato"/>
              </w:rPr>
            </w:pPr>
          </w:p>
        </w:tc>
      </w:tr>
      <w:tr w:rsidR="00DF2774" w:rsidRPr="0044009F" w14:paraId="7D967C48" w14:textId="77777777" w:rsidTr="0044009F">
        <w:tc>
          <w:tcPr>
            <w:tcW w:w="1131" w:type="dxa"/>
            <w:tcBorders>
              <w:bottom w:val="single" w:sz="2" w:space="0" w:color="auto"/>
            </w:tcBorders>
            <w:shd w:val="clear" w:color="auto" w:fill="auto"/>
          </w:tcPr>
          <w:p w14:paraId="594AA33B" w14:textId="77777777" w:rsidR="00DF2774" w:rsidRPr="0044009F" w:rsidRDefault="00DF2774" w:rsidP="00DF2774">
            <w:pPr>
              <w:pStyle w:val="ListParagraph"/>
              <w:numPr>
                <w:ilvl w:val="0"/>
                <w:numId w:val="21"/>
              </w:numPr>
              <w:ind w:right="284"/>
              <w:jc w:val="left"/>
              <w:rPr>
                <w:rFonts w:cs="Arial"/>
                <w:bCs/>
                <w:sz w:val="22"/>
                <w:szCs w:val="22"/>
              </w:rPr>
            </w:pPr>
            <w:bookmarkStart w:id="109" w:name="_Ref478029818"/>
          </w:p>
        </w:tc>
        <w:bookmarkEnd w:id="109"/>
        <w:tc>
          <w:tcPr>
            <w:tcW w:w="2410" w:type="dxa"/>
            <w:tcBorders>
              <w:bottom w:val="single" w:sz="2" w:space="0" w:color="auto"/>
            </w:tcBorders>
            <w:shd w:val="clear" w:color="auto" w:fill="auto"/>
          </w:tcPr>
          <w:p w14:paraId="1F64F0E4" w14:textId="64260970" w:rsidR="00DF2774" w:rsidRPr="0044009F" w:rsidRDefault="00DF2774" w:rsidP="0044009F">
            <w:pPr>
              <w:ind w:right="284"/>
              <w:rPr>
                <w:rFonts w:ascii="Lato" w:hAnsi="Lato" w:cs="Arial"/>
                <w:bCs/>
              </w:rPr>
            </w:pPr>
            <w:r w:rsidRPr="0044009F">
              <w:rPr>
                <w:rFonts w:ascii="Lato" w:hAnsi="Lato"/>
              </w:rPr>
              <w:fldChar w:fldCharType="begin"/>
            </w:r>
            <w:r w:rsidRPr="0044009F">
              <w:rPr>
                <w:rFonts w:ascii="Lato" w:hAnsi="Lato"/>
              </w:rPr>
              <w:instrText xml:space="preserve"> REF _Ref478738117 \w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14.1.2</w:t>
            </w:r>
            <w:r w:rsidRPr="0044009F">
              <w:rPr>
                <w:rFonts w:ascii="Lato" w:hAnsi="Lato"/>
              </w:rPr>
              <w:fldChar w:fldCharType="end"/>
            </w:r>
            <w:r w:rsidRPr="0044009F">
              <w:rPr>
                <w:rFonts w:ascii="Lato" w:hAnsi="Lato"/>
              </w:rPr>
              <w:t xml:space="preserve"> (Liability)</w:t>
            </w:r>
          </w:p>
        </w:tc>
        <w:tc>
          <w:tcPr>
            <w:tcW w:w="5758" w:type="dxa"/>
            <w:tcBorders>
              <w:bottom w:val="single" w:sz="2" w:space="0" w:color="auto"/>
            </w:tcBorders>
            <w:shd w:val="clear" w:color="auto" w:fill="auto"/>
          </w:tcPr>
          <w:p w14:paraId="7E7A283A" w14:textId="77777777" w:rsidR="00DF2774" w:rsidRPr="0044009F" w:rsidRDefault="00DF2774" w:rsidP="0044009F">
            <w:pPr>
              <w:ind w:right="284"/>
              <w:rPr>
                <w:rFonts w:ascii="Lato" w:hAnsi="Lato"/>
              </w:rPr>
            </w:pPr>
            <w:r w:rsidRPr="0044009F">
              <w:rPr>
                <w:rFonts w:ascii="Lato" w:hAnsi="Lato"/>
              </w:rPr>
              <w:t xml:space="preserve">It is important that the Intermediary holds the appropriate insurances, at appropriate levels for the duration of the assignment and following termination of the Assignment.  The nature of the services to be delivered will determine what is appropriate in terms of type, level and duration.  REC recommends that the Employment Business speaks with both its client and insurers to establish what is appropriate. </w:t>
            </w:r>
          </w:p>
          <w:p w14:paraId="2F662B43" w14:textId="77777777" w:rsidR="00DF2774" w:rsidRPr="0044009F" w:rsidRDefault="00DF2774" w:rsidP="0044009F">
            <w:pPr>
              <w:ind w:right="284"/>
              <w:rPr>
                <w:rFonts w:ascii="Lato" w:hAnsi="Lato"/>
              </w:rPr>
            </w:pPr>
          </w:p>
        </w:tc>
      </w:tr>
      <w:tr w:rsidR="00DF2774" w:rsidRPr="0044009F" w14:paraId="3BB9D05C" w14:textId="77777777" w:rsidTr="0044009F">
        <w:tc>
          <w:tcPr>
            <w:tcW w:w="1131" w:type="dxa"/>
            <w:tcBorders>
              <w:bottom w:val="single" w:sz="2" w:space="0" w:color="auto"/>
            </w:tcBorders>
            <w:shd w:val="clear" w:color="auto" w:fill="auto"/>
          </w:tcPr>
          <w:p w14:paraId="112AD949" w14:textId="77777777" w:rsidR="00DF2774" w:rsidRPr="0044009F" w:rsidRDefault="00DF2774" w:rsidP="00DF2774">
            <w:pPr>
              <w:pStyle w:val="ListParagraph"/>
              <w:numPr>
                <w:ilvl w:val="0"/>
                <w:numId w:val="21"/>
              </w:numPr>
              <w:ind w:right="284"/>
              <w:jc w:val="left"/>
              <w:rPr>
                <w:rFonts w:cs="Arial"/>
                <w:bCs/>
                <w:sz w:val="22"/>
                <w:szCs w:val="22"/>
              </w:rPr>
            </w:pPr>
          </w:p>
        </w:tc>
        <w:tc>
          <w:tcPr>
            <w:tcW w:w="2410" w:type="dxa"/>
            <w:tcBorders>
              <w:bottom w:val="single" w:sz="2" w:space="0" w:color="auto"/>
            </w:tcBorders>
            <w:shd w:val="clear" w:color="auto" w:fill="auto"/>
          </w:tcPr>
          <w:p w14:paraId="33DE7433" w14:textId="22450CEB" w:rsidR="00DF2774" w:rsidRPr="0044009F" w:rsidRDefault="00DF2774" w:rsidP="0044009F">
            <w:pPr>
              <w:ind w:right="284"/>
              <w:rPr>
                <w:rFonts w:ascii="Lato" w:hAnsi="Lato"/>
              </w:rPr>
            </w:pPr>
            <w:r w:rsidRPr="0044009F">
              <w:rPr>
                <w:rFonts w:ascii="Lato" w:hAnsi="Lato"/>
              </w:rPr>
              <w:fldChar w:fldCharType="begin"/>
            </w:r>
            <w:r w:rsidRPr="0044009F">
              <w:rPr>
                <w:rFonts w:ascii="Lato" w:hAnsi="Lato"/>
              </w:rPr>
              <w:instrText xml:space="preserve"> REF _Ref512603235 \r \h </w:instrText>
            </w:r>
            <w:r w:rsidR="0044009F" w:rsidRPr="0044009F">
              <w:rPr>
                <w:rFonts w:ascii="Lato" w:hAnsi="Lato"/>
              </w:rPr>
              <w:instrText xml:space="preserve"> \* MERGEFORMAT </w:instrText>
            </w:r>
            <w:r w:rsidRPr="0044009F">
              <w:rPr>
                <w:rFonts w:ascii="Lato" w:hAnsi="Lato"/>
              </w:rPr>
            </w:r>
            <w:r w:rsidRPr="0044009F">
              <w:rPr>
                <w:rFonts w:ascii="Lato" w:hAnsi="Lato"/>
              </w:rPr>
              <w:fldChar w:fldCharType="separate"/>
            </w:r>
            <w:r w:rsidRPr="0044009F">
              <w:rPr>
                <w:rFonts w:ascii="Lato" w:hAnsi="Lato"/>
              </w:rPr>
              <w:t>15</w:t>
            </w:r>
            <w:r w:rsidRPr="0044009F">
              <w:rPr>
                <w:rFonts w:ascii="Lato" w:hAnsi="Lato"/>
              </w:rPr>
              <w:fldChar w:fldCharType="end"/>
            </w:r>
            <w:r w:rsidRPr="0044009F">
              <w:rPr>
                <w:rFonts w:ascii="Lato" w:hAnsi="Lato"/>
              </w:rPr>
              <w:t xml:space="preserve"> </w:t>
            </w:r>
          </w:p>
          <w:p w14:paraId="781CA895" w14:textId="77777777" w:rsidR="00DF2774" w:rsidRPr="0044009F" w:rsidRDefault="00DF2774" w:rsidP="0044009F">
            <w:pPr>
              <w:ind w:right="284"/>
              <w:rPr>
                <w:rFonts w:ascii="Lato" w:hAnsi="Lato"/>
              </w:rPr>
            </w:pPr>
            <w:r w:rsidRPr="0044009F">
              <w:rPr>
                <w:rFonts w:ascii="Lato" w:hAnsi="Lato"/>
              </w:rPr>
              <w:lastRenderedPageBreak/>
              <w:t>(Indemnity)</w:t>
            </w:r>
          </w:p>
        </w:tc>
        <w:tc>
          <w:tcPr>
            <w:tcW w:w="5758" w:type="dxa"/>
            <w:tcBorders>
              <w:bottom w:val="single" w:sz="2" w:space="0" w:color="auto"/>
            </w:tcBorders>
            <w:shd w:val="clear" w:color="auto" w:fill="auto"/>
          </w:tcPr>
          <w:p w14:paraId="7E7C5715" w14:textId="77777777" w:rsidR="00DF2774" w:rsidRPr="0044009F" w:rsidRDefault="00DF2774" w:rsidP="0044009F">
            <w:pPr>
              <w:ind w:right="284"/>
              <w:rPr>
                <w:rFonts w:ascii="Lato" w:hAnsi="Lato"/>
              </w:rPr>
            </w:pPr>
            <w:r w:rsidRPr="0044009F">
              <w:rPr>
                <w:rFonts w:ascii="Lato" w:hAnsi="Lato"/>
              </w:rPr>
              <w:lastRenderedPageBreak/>
              <w:t xml:space="preserve">The General Data Protection Regulation (GDPR) applies across the EU from 25 May 2018.  It builds </w:t>
            </w:r>
            <w:r w:rsidRPr="0044009F">
              <w:rPr>
                <w:rFonts w:ascii="Lato" w:hAnsi="Lato"/>
              </w:rPr>
              <w:lastRenderedPageBreak/>
              <w:t xml:space="preserve">upon existing data protection law in order to reflect technological change and the level and types of personal data collected by organisations.   Organisations must have a legal reason for processing personal data.  </w:t>
            </w:r>
          </w:p>
          <w:p w14:paraId="0325C3AF" w14:textId="77777777" w:rsidR="00DF2774" w:rsidRPr="0044009F" w:rsidRDefault="00DF2774" w:rsidP="0044009F">
            <w:pPr>
              <w:ind w:right="284"/>
              <w:rPr>
                <w:rFonts w:ascii="Lato" w:hAnsi="Lato"/>
              </w:rPr>
            </w:pPr>
          </w:p>
          <w:p w14:paraId="5AD0B836" w14:textId="77777777" w:rsidR="00DF2774" w:rsidRPr="0044009F" w:rsidRDefault="00DF2774" w:rsidP="0044009F">
            <w:pPr>
              <w:ind w:right="284"/>
              <w:rPr>
                <w:rFonts w:ascii="Lato" w:hAnsi="Lato"/>
              </w:rPr>
            </w:pPr>
            <w:r w:rsidRPr="0044009F">
              <w:rPr>
                <w:rFonts w:ascii="Lato" w:hAnsi="Lato"/>
              </w:rPr>
              <w:t xml:space="preserve">Article 82 of the GDPR provides that an individual who suffers damage as a result of a breach of the GDPR is entitled to compensation from the party that committed that breach.  Where there is more than one data controller or processor each will be held liable for the entire damage to ensure that the individual receives appropriate compensation.  </w:t>
            </w:r>
            <w:proofErr w:type="gramStart"/>
            <w:r w:rsidRPr="0044009F">
              <w:rPr>
                <w:rFonts w:ascii="Lato" w:hAnsi="Lato"/>
              </w:rPr>
              <w:t>Therefore</w:t>
            </w:r>
            <w:proofErr w:type="gramEnd"/>
            <w:r w:rsidRPr="0044009F">
              <w:rPr>
                <w:rFonts w:ascii="Lato" w:hAnsi="Lato"/>
              </w:rPr>
              <w:t xml:space="preserve"> we have included this indemnity from the Intermediary to the Employment Business to protect the Employment Business against any losses it incurs because of the Intermediary’s or the Agency Worker’s breach of the Data Protection Laws. Intermediaries may push back but the indemnity is limited to losses incurred as a result of </w:t>
            </w:r>
            <w:r w:rsidRPr="0044009F">
              <w:rPr>
                <w:rFonts w:ascii="Lato" w:hAnsi="Lato"/>
                <w:i/>
              </w:rPr>
              <w:t>their</w:t>
            </w:r>
            <w:r w:rsidRPr="0044009F">
              <w:rPr>
                <w:rFonts w:ascii="Lato" w:hAnsi="Lato"/>
              </w:rPr>
              <w:t xml:space="preserve"> breach of the GDPR and not any breach.  We have not included a reciprocal indemnity from the Employment Business to the Intermediary but they may request this from you. If you do agree to give such an indemnity, again limit it to any losses as a result of your breach of GDPR and do not indemnify the Intermediary for their own breaches. Please check with your insurer before you give any indemnities.</w:t>
            </w:r>
          </w:p>
          <w:p w14:paraId="1437CCD5" w14:textId="77777777" w:rsidR="00DF2774" w:rsidRPr="0044009F" w:rsidRDefault="00DF2774" w:rsidP="0044009F">
            <w:pPr>
              <w:ind w:right="284"/>
              <w:rPr>
                <w:rFonts w:ascii="Lato" w:hAnsi="Lato"/>
              </w:rPr>
            </w:pPr>
          </w:p>
        </w:tc>
      </w:tr>
      <w:tr w:rsidR="00DF2774" w:rsidRPr="0044009F" w14:paraId="5B601850" w14:textId="77777777" w:rsidTr="0044009F">
        <w:trPr>
          <w:trHeight w:val="1096"/>
        </w:trPr>
        <w:tc>
          <w:tcPr>
            <w:tcW w:w="1131" w:type="dxa"/>
            <w:tcBorders>
              <w:bottom w:val="single" w:sz="2" w:space="0" w:color="auto"/>
            </w:tcBorders>
            <w:shd w:val="clear" w:color="auto" w:fill="auto"/>
          </w:tcPr>
          <w:p w14:paraId="627B301D" w14:textId="77777777" w:rsidR="00DF2774" w:rsidRPr="0044009F" w:rsidRDefault="00DF2774" w:rsidP="00DF2774">
            <w:pPr>
              <w:pStyle w:val="ListParagraph"/>
              <w:numPr>
                <w:ilvl w:val="0"/>
                <w:numId w:val="21"/>
              </w:numPr>
              <w:ind w:right="284"/>
              <w:jc w:val="left"/>
              <w:rPr>
                <w:rFonts w:cs="Arial"/>
                <w:bCs/>
                <w:sz w:val="22"/>
                <w:szCs w:val="22"/>
              </w:rPr>
            </w:pPr>
            <w:bookmarkStart w:id="110" w:name="_Ref512496777"/>
          </w:p>
        </w:tc>
        <w:bookmarkEnd w:id="110"/>
        <w:tc>
          <w:tcPr>
            <w:tcW w:w="2410" w:type="dxa"/>
            <w:tcBorders>
              <w:bottom w:val="single" w:sz="2" w:space="0" w:color="auto"/>
            </w:tcBorders>
            <w:shd w:val="clear" w:color="auto" w:fill="auto"/>
          </w:tcPr>
          <w:p w14:paraId="2AF1A872" w14:textId="77777777" w:rsidR="00DF2774" w:rsidRPr="0044009F" w:rsidRDefault="00DF2774" w:rsidP="0044009F">
            <w:pPr>
              <w:ind w:right="284"/>
              <w:rPr>
                <w:rFonts w:ascii="Lato" w:hAnsi="Lato" w:cs="Arial"/>
              </w:rPr>
            </w:pPr>
            <w:r w:rsidRPr="0044009F">
              <w:rPr>
                <w:rFonts w:ascii="Lato" w:hAnsi="Lato" w:cs="Arial"/>
              </w:rPr>
              <w:t xml:space="preserve">(Transfer of Undertaking (Protection of Employment) Regulations 2006 (TUPE)) </w:t>
            </w:r>
          </w:p>
          <w:p w14:paraId="13D7E413"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5C556B64" w14:textId="77777777" w:rsidR="00DF2774" w:rsidRPr="0044009F" w:rsidRDefault="00DF2774" w:rsidP="0044009F">
            <w:pPr>
              <w:rPr>
                <w:rFonts w:ascii="Lato" w:hAnsi="Lato" w:cs="Arial"/>
                <w:lang w:val="en"/>
              </w:rPr>
            </w:pPr>
            <w:r w:rsidRPr="0044009F">
              <w:rPr>
                <w:rFonts w:ascii="Lato" w:hAnsi="Lato" w:cs="Arial"/>
                <w:lang w:val="en"/>
              </w:rPr>
              <w:t xml:space="preserve">We have deleted the TUPE clause which appeared in previous versions of this contract. This is because any obligations which arise under TUPE will arise whether there is a contractual provision or not.  </w:t>
            </w:r>
            <w:proofErr w:type="gramStart"/>
            <w:r w:rsidRPr="0044009F">
              <w:rPr>
                <w:rFonts w:ascii="Lato" w:hAnsi="Lato" w:cs="Arial"/>
                <w:lang w:val="en"/>
              </w:rPr>
              <w:t>However</w:t>
            </w:r>
            <w:proofErr w:type="gramEnd"/>
            <w:r w:rsidRPr="0044009F">
              <w:rPr>
                <w:rFonts w:ascii="Lato" w:hAnsi="Lato" w:cs="Arial"/>
                <w:lang w:val="en"/>
              </w:rPr>
              <w:t xml:space="preserve"> it is worth keeping this note in as a reminder of how TUPE works.  </w:t>
            </w:r>
          </w:p>
          <w:p w14:paraId="5405C7E6" w14:textId="77777777" w:rsidR="00DF2774" w:rsidRPr="0044009F" w:rsidRDefault="00DF2774" w:rsidP="0044009F">
            <w:pPr>
              <w:rPr>
                <w:rFonts w:ascii="Lato" w:hAnsi="Lato" w:cs="Arial"/>
                <w:lang w:val="en"/>
              </w:rPr>
            </w:pPr>
          </w:p>
          <w:p w14:paraId="7CD2A3F5" w14:textId="77777777" w:rsidR="00DF2774" w:rsidRPr="0044009F" w:rsidRDefault="00DF2774" w:rsidP="0044009F">
            <w:pPr>
              <w:rPr>
                <w:rFonts w:ascii="Lato" w:hAnsi="Lato" w:cs="Arial"/>
                <w:lang w:val="en"/>
              </w:rPr>
            </w:pPr>
            <w:r w:rsidRPr="0044009F">
              <w:rPr>
                <w:rFonts w:ascii="Lato" w:hAnsi="Lato" w:cs="Arial"/>
                <w:lang w:val="en"/>
              </w:rPr>
              <w:lastRenderedPageBreak/>
              <w:t>The Transfer of Undertakings (Protection of Employment) Regulations 2006 (TUPE) provide that where there is a “relevant transfer”, all of the employees in the relevant business (the transferor) will automatically transfer to the new owner (the transferee) and their terms and conditions of employment are preserved except for some rights relating to pensions.</w:t>
            </w:r>
          </w:p>
          <w:p w14:paraId="37E8F34D" w14:textId="77777777" w:rsidR="00DF2774" w:rsidRPr="0044009F" w:rsidRDefault="00DF2774" w:rsidP="0044009F">
            <w:pPr>
              <w:rPr>
                <w:rFonts w:ascii="Lato" w:hAnsi="Lato" w:cs="Arial"/>
                <w:lang w:val="en"/>
              </w:rPr>
            </w:pPr>
          </w:p>
          <w:p w14:paraId="7ECAB034" w14:textId="77777777" w:rsidR="00DF2774" w:rsidRPr="0044009F" w:rsidRDefault="00DF2774" w:rsidP="0044009F">
            <w:pPr>
              <w:rPr>
                <w:rFonts w:ascii="Lato" w:hAnsi="Lato" w:cs="Arial"/>
                <w:lang w:val="en"/>
              </w:rPr>
            </w:pPr>
            <w:r w:rsidRPr="0044009F">
              <w:rPr>
                <w:rFonts w:ascii="Lato" w:hAnsi="Lato" w:cs="Arial"/>
                <w:lang w:val="en"/>
              </w:rPr>
              <w:t xml:space="preserve">A “relevant transfer” occurs when: </w:t>
            </w:r>
          </w:p>
          <w:p w14:paraId="40D6B5EC" w14:textId="77777777" w:rsidR="00DF2774" w:rsidRPr="0044009F" w:rsidRDefault="00DF2774" w:rsidP="00DF2774">
            <w:pPr>
              <w:numPr>
                <w:ilvl w:val="1"/>
                <w:numId w:val="26"/>
              </w:numPr>
              <w:spacing w:before="100" w:beforeAutospacing="1" w:after="100" w:afterAutospacing="1" w:line="240" w:lineRule="auto"/>
              <w:ind w:left="360"/>
              <w:rPr>
                <w:rFonts w:ascii="Lato" w:hAnsi="Lato" w:cs="Arial"/>
                <w:lang w:val="en"/>
              </w:rPr>
            </w:pPr>
            <w:r w:rsidRPr="0044009F">
              <w:rPr>
                <w:rFonts w:ascii="Lato" w:hAnsi="Lato" w:cs="Arial"/>
                <w:lang w:val="en"/>
              </w:rPr>
              <w:t>a business, undertaking or part of it, is transferred from one employer to another as a going concern (“referred to as a “business transfer”); and/or</w:t>
            </w:r>
          </w:p>
          <w:p w14:paraId="080E0278" w14:textId="77777777" w:rsidR="00DF2774" w:rsidRPr="0044009F" w:rsidRDefault="00DF2774" w:rsidP="00DF2774">
            <w:pPr>
              <w:numPr>
                <w:ilvl w:val="1"/>
                <w:numId w:val="26"/>
              </w:numPr>
              <w:spacing w:before="100" w:beforeAutospacing="1" w:after="100" w:afterAutospacing="1" w:line="240" w:lineRule="auto"/>
              <w:ind w:left="360"/>
              <w:rPr>
                <w:rFonts w:ascii="Lato" w:hAnsi="Lato" w:cs="Arial"/>
                <w:lang w:val="en"/>
              </w:rPr>
            </w:pPr>
            <w:r w:rsidRPr="0044009F">
              <w:rPr>
                <w:rFonts w:ascii="Lato" w:hAnsi="Lato" w:cs="Arial"/>
                <w:lang w:val="en"/>
              </w:rPr>
              <w:t>when there is a service provision change.</w:t>
            </w:r>
          </w:p>
          <w:p w14:paraId="1C816001" w14:textId="77777777" w:rsidR="00DF2774" w:rsidRPr="0044009F" w:rsidRDefault="00DF2774" w:rsidP="0044009F">
            <w:pPr>
              <w:rPr>
                <w:rFonts w:ascii="Lato" w:hAnsi="Lato" w:cs="Arial"/>
                <w:lang w:val="en"/>
              </w:rPr>
            </w:pPr>
            <w:r w:rsidRPr="0044009F">
              <w:rPr>
                <w:rFonts w:ascii="Lato" w:hAnsi="Lato" w:cs="Arial"/>
                <w:lang w:val="en"/>
              </w:rPr>
              <w:t xml:space="preserve">TUPE applies to the transfer of an undertaking situated in the UK or in the case of a service provision change where the </w:t>
            </w:r>
            <w:proofErr w:type="spellStart"/>
            <w:r w:rsidRPr="0044009F">
              <w:rPr>
                <w:rFonts w:ascii="Lato" w:hAnsi="Lato" w:cs="Arial"/>
                <w:lang w:val="en"/>
              </w:rPr>
              <w:t>organised</w:t>
            </w:r>
            <w:proofErr w:type="spellEnd"/>
            <w:r w:rsidRPr="0044009F">
              <w:rPr>
                <w:rFonts w:ascii="Lato" w:hAnsi="Lato" w:cs="Arial"/>
                <w:lang w:val="en"/>
              </w:rPr>
              <w:t xml:space="preserve"> grouping of employees is situated in the UK immediately before the transfer.</w:t>
            </w:r>
          </w:p>
          <w:p w14:paraId="2A4CD8DC" w14:textId="77777777" w:rsidR="00DF2774" w:rsidRPr="0044009F" w:rsidRDefault="00DF2774" w:rsidP="0044009F">
            <w:pPr>
              <w:rPr>
                <w:rFonts w:ascii="Lato" w:hAnsi="Lato" w:cs="Arial"/>
                <w:lang w:val="en"/>
              </w:rPr>
            </w:pPr>
          </w:p>
          <w:p w14:paraId="6128493C" w14:textId="77777777" w:rsidR="00DF2774" w:rsidRPr="0044009F" w:rsidRDefault="00DF2774" w:rsidP="0044009F">
            <w:pPr>
              <w:rPr>
                <w:rFonts w:ascii="Lato" w:hAnsi="Lato" w:cs="Arial"/>
                <w:lang w:val="en"/>
              </w:rPr>
            </w:pPr>
            <w:r w:rsidRPr="0044009F">
              <w:rPr>
                <w:rFonts w:ascii="Lato" w:hAnsi="Lato" w:cs="Arial"/>
                <w:lang w:val="en"/>
              </w:rPr>
              <w:t xml:space="preserve">This provision has been included because temporary workers employed by an umbrella company </w:t>
            </w:r>
            <w:r w:rsidRPr="0044009F">
              <w:rPr>
                <w:rFonts w:ascii="Lato" w:hAnsi="Lato" w:cs="Arial"/>
                <w:i/>
                <w:lang w:val="en"/>
              </w:rPr>
              <w:t>could</w:t>
            </w:r>
            <w:r w:rsidRPr="0044009F">
              <w:rPr>
                <w:rFonts w:ascii="Lato" w:hAnsi="Lato" w:cs="Arial"/>
                <w:lang w:val="en"/>
              </w:rPr>
              <w:t xml:space="preserve"> be an </w:t>
            </w:r>
            <w:proofErr w:type="spellStart"/>
            <w:r w:rsidRPr="0044009F">
              <w:rPr>
                <w:rFonts w:ascii="Lato" w:hAnsi="Lato" w:cs="Arial"/>
                <w:lang w:val="en"/>
              </w:rPr>
              <w:t>organised</w:t>
            </w:r>
            <w:proofErr w:type="spellEnd"/>
            <w:r w:rsidRPr="0044009F">
              <w:rPr>
                <w:rFonts w:ascii="Lato" w:hAnsi="Lato" w:cs="Arial"/>
                <w:lang w:val="en"/>
              </w:rPr>
              <w:t xml:space="preserve"> group for TUPE purposes.  </w:t>
            </w:r>
          </w:p>
          <w:p w14:paraId="618E706A" w14:textId="77777777" w:rsidR="00DF2774" w:rsidRPr="0044009F" w:rsidRDefault="00DF2774" w:rsidP="0044009F">
            <w:pPr>
              <w:rPr>
                <w:rFonts w:ascii="Lato" w:hAnsi="Lato" w:cs="Arial"/>
                <w:lang w:val="en"/>
              </w:rPr>
            </w:pPr>
          </w:p>
          <w:p w14:paraId="307B88BF" w14:textId="77777777" w:rsidR="00DF2774" w:rsidRPr="0044009F" w:rsidRDefault="00DF2774" w:rsidP="0044009F">
            <w:pPr>
              <w:rPr>
                <w:rFonts w:ascii="Lato" w:hAnsi="Lato" w:cs="Arial"/>
                <w:lang w:val="en"/>
              </w:rPr>
            </w:pPr>
            <w:r w:rsidRPr="0044009F">
              <w:rPr>
                <w:rFonts w:ascii="Lato" w:hAnsi="Lato" w:cs="Arial"/>
                <w:lang w:val="en"/>
              </w:rPr>
              <w:t xml:space="preserve">For further information on TUPE please see the REC Legal Guide.  Members who may be faced with a TUPE transfer should seek detailed external advice. </w:t>
            </w:r>
          </w:p>
          <w:p w14:paraId="0E39D2FE" w14:textId="77777777" w:rsidR="00DF2774" w:rsidRPr="0044009F" w:rsidRDefault="00DF2774" w:rsidP="0044009F">
            <w:pPr>
              <w:pStyle w:val="BodyText2"/>
              <w:ind w:right="284"/>
              <w:jc w:val="left"/>
              <w:rPr>
                <w:rFonts w:ascii="Lato" w:hAnsi="Lato"/>
                <w:bCs/>
                <w:i w:val="0"/>
                <w:sz w:val="22"/>
                <w:szCs w:val="22"/>
              </w:rPr>
            </w:pPr>
          </w:p>
        </w:tc>
      </w:tr>
      <w:tr w:rsidR="00DF2774" w:rsidRPr="0044009F" w14:paraId="74B1CC76" w14:textId="77777777" w:rsidTr="0044009F">
        <w:tc>
          <w:tcPr>
            <w:tcW w:w="1131" w:type="dxa"/>
            <w:shd w:val="clear" w:color="auto" w:fill="auto"/>
          </w:tcPr>
          <w:p w14:paraId="10919E31" w14:textId="77777777" w:rsidR="00DF2774" w:rsidRPr="0044009F" w:rsidRDefault="00DF2774" w:rsidP="00DF2774">
            <w:pPr>
              <w:pStyle w:val="ListParagraph"/>
              <w:numPr>
                <w:ilvl w:val="0"/>
                <w:numId w:val="21"/>
              </w:numPr>
              <w:ind w:right="284"/>
              <w:jc w:val="left"/>
              <w:rPr>
                <w:rFonts w:cs="Arial"/>
                <w:bCs/>
                <w:sz w:val="22"/>
                <w:szCs w:val="22"/>
              </w:rPr>
            </w:pPr>
            <w:bookmarkStart w:id="111" w:name="_Ref478029995"/>
          </w:p>
        </w:tc>
        <w:bookmarkEnd w:id="111"/>
        <w:tc>
          <w:tcPr>
            <w:tcW w:w="2410" w:type="dxa"/>
            <w:shd w:val="clear" w:color="auto" w:fill="auto"/>
          </w:tcPr>
          <w:p w14:paraId="3D6E6B35" w14:textId="4E0D572E" w:rsidR="00DF2774" w:rsidRPr="0044009F" w:rsidRDefault="00DF2774" w:rsidP="0044009F">
            <w:pPr>
              <w:ind w:right="284"/>
              <w:rPr>
                <w:rFonts w:ascii="Lato" w:hAnsi="Lato" w:cs="Arial"/>
                <w:bCs/>
              </w:rPr>
            </w:pPr>
            <w:r w:rsidRPr="0044009F">
              <w:rPr>
                <w:rFonts w:ascii="Lato" w:hAnsi="Lato" w:cs="Arial"/>
                <w:bCs/>
              </w:rPr>
              <w:fldChar w:fldCharType="begin"/>
            </w:r>
            <w:r w:rsidRPr="0044009F">
              <w:rPr>
                <w:rFonts w:ascii="Lato" w:hAnsi="Lato" w:cs="Arial"/>
                <w:bCs/>
              </w:rPr>
              <w:instrText xml:space="preserve"> REF _Ref512603407 \r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19</w:t>
            </w:r>
            <w:r w:rsidRPr="0044009F">
              <w:rPr>
                <w:rFonts w:ascii="Lato" w:hAnsi="Lato" w:cs="Arial"/>
                <w:bCs/>
              </w:rPr>
              <w:fldChar w:fldCharType="end"/>
            </w:r>
            <w:r w:rsidRPr="0044009F">
              <w:rPr>
                <w:rFonts w:ascii="Lato" w:hAnsi="Lato" w:cs="Arial"/>
                <w:bCs/>
              </w:rPr>
              <w:t xml:space="preserve"> (Governing Law)</w:t>
            </w:r>
          </w:p>
          <w:p w14:paraId="5013ACF1" w14:textId="77777777" w:rsidR="00DF2774" w:rsidRPr="0044009F" w:rsidRDefault="00DF2774" w:rsidP="0044009F">
            <w:pPr>
              <w:ind w:right="284"/>
              <w:rPr>
                <w:rFonts w:ascii="Lato" w:hAnsi="Lato" w:cs="Arial"/>
                <w:bCs/>
              </w:rPr>
            </w:pPr>
          </w:p>
        </w:tc>
        <w:tc>
          <w:tcPr>
            <w:tcW w:w="5758" w:type="dxa"/>
            <w:shd w:val="clear" w:color="auto" w:fill="auto"/>
          </w:tcPr>
          <w:p w14:paraId="1DDE677B" w14:textId="77777777" w:rsidR="00DF2774" w:rsidRPr="0044009F" w:rsidRDefault="00DF2774" w:rsidP="0044009F">
            <w:pPr>
              <w:pStyle w:val="BodyText2"/>
              <w:ind w:right="284"/>
              <w:jc w:val="left"/>
              <w:rPr>
                <w:rFonts w:ascii="Lato" w:hAnsi="Lato"/>
                <w:bCs/>
                <w:i w:val="0"/>
                <w:sz w:val="22"/>
                <w:szCs w:val="22"/>
              </w:rPr>
            </w:pPr>
            <w:r w:rsidRPr="0044009F">
              <w:rPr>
                <w:rFonts w:ascii="Lato" w:hAnsi="Lato"/>
                <w:bCs/>
                <w:i w:val="0"/>
                <w:sz w:val="22"/>
                <w:szCs w:val="22"/>
              </w:rPr>
              <w:t>Delete as appropriate to your main jurisdiction.</w:t>
            </w:r>
          </w:p>
          <w:p w14:paraId="7834898F" w14:textId="77777777" w:rsidR="00DF2774" w:rsidRPr="0044009F" w:rsidRDefault="00DF2774" w:rsidP="0044009F">
            <w:pPr>
              <w:pStyle w:val="BodyText2"/>
              <w:ind w:right="284"/>
              <w:jc w:val="left"/>
              <w:rPr>
                <w:rFonts w:ascii="Lato" w:hAnsi="Lato"/>
                <w:bCs/>
                <w:i w:val="0"/>
                <w:sz w:val="22"/>
                <w:szCs w:val="22"/>
              </w:rPr>
            </w:pPr>
          </w:p>
          <w:p w14:paraId="128E35C7" w14:textId="77777777" w:rsidR="00DF2774" w:rsidRPr="0044009F" w:rsidRDefault="00DF2774" w:rsidP="0044009F">
            <w:pPr>
              <w:pStyle w:val="BodyText2"/>
              <w:ind w:right="284"/>
              <w:jc w:val="left"/>
              <w:rPr>
                <w:rFonts w:ascii="Lato" w:hAnsi="Lato"/>
                <w:bCs/>
                <w:i w:val="0"/>
                <w:sz w:val="22"/>
                <w:szCs w:val="22"/>
              </w:rPr>
            </w:pPr>
          </w:p>
        </w:tc>
      </w:tr>
      <w:tr w:rsidR="00DF2774" w:rsidRPr="0044009F" w14:paraId="5A733BF6" w14:textId="77777777" w:rsidTr="0044009F">
        <w:tc>
          <w:tcPr>
            <w:tcW w:w="1131" w:type="dxa"/>
            <w:tcBorders>
              <w:bottom w:val="single" w:sz="2" w:space="0" w:color="auto"/>
            </w:tcBorders>
            <w:shd w:val="clear" w:color="auto" w:fill="auto"/>
          </w:tcPr>
          <w:p w14:paraId="63FDBB68" w14:textId="77777777" w:rsidR="00DF2774" w:rsidRPr="0044009F" w:rsidRDefault="00DF2774" w:rsidP="00DF2774">
            <w:pPr>
              <w:pStyle w:val="ListParagraph"/>
              <w:numPr>
                <w:ilvl w:val="0"/>
                <w:numId w:val="21"/>
              </w:numPr>
              <w:ind w:right="284"/>
              <w:jc w:val="left"/>
              <w:rPr>
                <w:rFonts w:cs="Arial"/>
                <w:bCs/>
                <w:sz w:val="22"/>
                <w:szCs w:val="22"/>
              </w:rPr>
            </w:pPr>
            <w:bookmarkStart w:id="112" w:name="_Ref478030019"/>
          </w:p>
        </w:tc>
        <w:bookmarkEnd w:id="112"/>
        <w:tc>
          <w:tcPr>
            <w:tcW w:w="2410" w:type="dxa"/>
            <w:tcBorders>
              <w:bottom w:val="single" w:sz="2" w:space="0" w:color="auto"/>
            </w:tcBorders>
            <w:shd w:val="clear" w:color="auto" w:fill="auto"/>
          </w:tcPr>
          <w:p w14:paraId="180B7E65" w14:textId="77777777" w:rsidR="00DF2774" w:rsidRPr="0044009F" w:rsidRDefault="00DF2774" w:rsidP="0044009F">
            <w:pPr>
              <w:ind w:right="284"/>
              <w:rPr>
                <w:rFonts w:ascii="Lato" w:hAnsi="Lato" w:cs="Arial"/>
                <w:bCs/>
              </w:rPr>
            </w:pPr>
            <w:r w:rsidRPr="0044009F">
              <w:rPr>
                <w:rFonts w:ascii="Lato" w:hAnsi="Lato" w:cs="Arial"/>
                <w:bCs/>
              </w:rPr>
              <w:t xml:space="preserve">Date and Signature clause </w:t>
            </w:r>
          </w:p>
          <w:p w14:paraId="0BFC949A" w14:textId="77777777" w:rsidR="00DF2774" w:rsidRPr="0044009F" w:rsidRDefault="00DF2774" w:rsidP="0044009F">
            <w:pPr>
              <w:ind w:right="284"/>
              <w:rPr>
                <w:rFonts w:ascii="Lato" w:hAnsi="Lato" w:cs="Arial"/>
                <w:bCs/>
              </w:rPr>
            </w:pPr>
          </w:p>
        </w:tc>
        <w:tc>
          <w:tcPr>
            <w:tcW w:w="5758" w:type="dxa"/>
            <w:tcBorders>
              <w:bottom w:val="single" w:sz="2" w:space="0" w:color="auto"/>
            </w:tcBorders>
            <w:shd w:val="clear" w:color="auto" w:fill="auto"/>
          </w:tcPr>
          <w:p w14:paraId="73DD9C5A" w14:textId="77777777" w:rsidR="00DF2774" w:rsidRPr="0044009F" w:rsidRDefault="00DF2774" w:rsidP="0044009F">
            <w:pPr>
              <w:ind w:right="284"/>
              <w:rPr>
                <w:rFonts w:ascii="Lato" w:hAnsi="Lato" w:cs="Arial"/>
                <w:bCs/>
              </w:rPr>
            </w:pPr>
            <w:r w:rsidRPr="0044009F">
              <w:rPr>
                <w:rFonts w:ascii="Lato" w:hAnsi="Lato" w:cs="Arial"/>
                <w:bCs/>
              </w:rPr>
              <w:t>If the Intermediary is a limited liability partnership, change “Ltd.” to “LLP”.</w:t>
            </w:r>
          </w:p>
          <w:p w14:paraId="17C422AE" w14:textId="77777777" w:rsidR="00DF2774" w:rsidRPr="0044009F" w:rsidRDefault="00DF2774" w:rsidP="0044009F">
            <w:pPr>
              <w:ind w:right="284"/>
              <w:rPr>
                <w:rFonts w:ascii="Lato" w:hAnsi="Lato" w:cs="Arial"/>
                <w:bCs/>
              </w:rPr>
            </w:pPr>
          </w:p>
        </w:tc>
      </w:tr>
      <w:tr w:rsidR="00DF2774" w:rsidRPr="0044009F" w14:paraId="48945187" w14:textId="77777777" w:rsidTr="0044009F">
        <w:tc>
          <w:tcPr>
            <w:tcW w:w="1131" w:type="dxa"/>
            <w:shd w:val="clear" w:color="auto" w:fill="auto"/>
          </w:tcPr>
          <w:p w14:paraId="11D0228A" w14:textId="77777777" w:rsidR="00DF2774" w:rsidRPr="0044009F" w:rsidRDefault="00DF2774" w:rsidP="00DF2774">
            <w:pPr>
              <w:pStyle w:val="ListParagraph"/>
              <w:numPr>
                <w:ilvl w:val="0"/>
                <w:numId w:val="21"/>
              </w:numPr>
              <w:ind w:right="284"/>
              <w:jc w:val="left"/>
              <w:rPr>
                <w:rFonts w:cs="Arial"/>
                <w:bCs/>
                <w:sz w:val="22"/>
                <w:szCs w:val="22"/>
              </w:rPr>
            </w:pPr>
            <w:bookmarkStart w:id="113" w:name="_Ref478634342"/>
          </w:p>
        </w:tc>
        <w:bookmarkEnd w:id="113"/>
        <w:tc>
          <w:tcPr>
            <w:tcW w:w="2410" w:type="dxa"/>
            <w:shd w:val="clear" w:color="auto" w:fill="auto"/>
          </w:tcPr>
          <w:p w14:paraId="78C9B742" w14:textId="77777777" w:rsidR="00DF2774" w:rsidRPr="0044009F" w:rsidRDefault="00DF2774" w:rsidP="0044009F">
            <w:pPr>
              <w:ind w:right="284"/>
              <w:rPr>
                <w:rFonts w:ascii="Lato" w:hAnsi="Lato" w:cs="Arial"/>
                <w:bCs/>
              </w:rPr>
            </w:pPr>
            <w:r w:rsidRPr="0044009F">
              <w:rPr>
                <w:rFonts w:ascii="Lato" w:hAnsi="Lato" w:cs="Arial"/>
                <w:bCs/>
              </w:rPr>
              <w:t xml:space="preserve">Signature clause </w:t>
            </w:r>
          </w:p>
          <w:p w14:paraId="6D8868D8" w14:textId="77777777" w:rsidR="00DF2774" w:rsidRPr="0044009F" w:rsidRDefault="00DF2774" w:rsidP="0044009F">
            <w:pPr>
              <w:ind w:right="284"/>
              <w:rPr>
                <w:rFonts w:ascii="Lato" w:hAnsi="Lato" w:cs="Arial"/>
                <w:bCs/>
              </w:rPr>
            </w:pPr>
          </w:p>
        </w:tc>
        <w:tc>
          <w:tcPr>
            <w:tcW w:w="5758" w:type="dxa"/>
            <w:shd w:val="clear" w:color="auto" w:fill="auto"/>
          </w:tcPr>
          <w:p w14:paraId="252B08B4" w14:textId="77777777" w:rsidR="00DF2774" w:rsidRPr="0044009F" w:rsidRDefault="00DF2774" w:rsidP="0044009F">
            <w:pPr>
              <w:ind w:right="284"/>
              <w:rPr>
                <w:rFonts w:ascii="Lato" w:hAnsi="Lato" w:cs="Arial"/>
                <w:bCs/>
              </w:rPr>
            </w:pPr>
            <w:r w:rsidRPr="0044009F">
              <w:rPr>
                <w:rFonts w:ascii="Lato" w:hAnsi="Lato" w:cs="Arial"/>
                <w:bCs/>
              </w:rPr>
              <w:t>It is a requirement of the Conduct Regulations that you agree your Terms with the Intermediary before you provide them with work-finding services. To ensure that the Intermediary accepts your terms it is important to (1) exclude any other terms, including the Intermediary’s own terms (if any) and (2) to obtain a signature from the Intermediary. This agreement should be signed by a director or company secretary of the Intermediary’s limited company and not the individual supplied to do the work unless they also hold one of these offices and have authority to sign the terms on behalf of the company. If you do not have a signature, you can still imply that the Intermediary has accepted your terms if they continue to provide services to your clients or have accepted them in an email. However, signed terms are always preferable to impliedly accepted terms.</w:t>
            </w:r>
          </w:p>
          <w:p w14:paraId="7EF999F5" w14:textId="77777777" w:rsidR="00DF2774" w:rsidRPr="0044009F" w:rsidRDefault="00DF2774" w:rsidP="0044009F">
            <w:pPr>
              <w:ind w:right="284"/>
              <w:rPr>
                <w:rFonts w:ascii="Lato" w:hAnsi="Lato" w:cs="Arial"/>
                <w:bCs/>
              </w:rPr>
            </w:pPr>
          </w:p>
        </w:tc>
      </w:tr>
      <w:tr w:rsidR="00DF2774" w:rsidRPr="0044009F" w14:paraId="4DAC032E" w14:textId="77777777" w:rsidTr="0044009F">
        <w:tc>
          <w:tcPr>
            <w:tcW w:w="1131" w:type="dxa"/>
            <w:shd w:val="clear" w:color="auto" w:fill="auto"/>
          </w:tcPr>
          <w:p w14:paraId="7D0875E4" w14:textId="77777777" w:rsidR="00DF2774" w:rsidRPr="0044009F" w:rsidRDefault="00DF2774" w:rsidP="00DF2774">
            <w:pPr>
              <w:pStyle w:val="ListParagraph"/>
              <w:numPr>
                <w:ilvl w:val="0"/>
                <w:numId w:val="21"/>
              </w:numPr>
              <w:ind w:right="284"/>
              <w:jc w:val="left"/>
              <w:rPr>
                <w:rFonts w:cs="Arial"/>
                <w:bCs/>
                <w:sz w:val="22"/>
                <w:szCs w:val="22"/>
              </w:rPr>
            </w:pPr>
            <w:bookmarkStart w:id="114" w:name="_Ref478030045"/>
          </w:p>
        </w:tc>
        <w:bookmarkEnd w:id="114"/>
        <w:tc>
          <w:tcPr>
            <w:tcW w:w="2410" w:type="dxa"/>
            <w:shd w:val="clear" w:color="auto" w:fill="auto"/>
          </w:tcPr>
          <w:p w14:paraId="489FA177" w14:textId="77777777" w:rsidR="00DF2774" w:rsidRPr="0044009F" w:rsidRDefault="00DF2774" w:rsidP="0044009F">
            <w:pPr>
              <w:ind w:right="284"/>
              <w:rPr>
                <w:rFonts w:ascii="Lato" w:hAnsi="Lato" w:cs="Arial"/>
                <w:bCs/>
              </w:rPr>
            </w:pPr>
            <w:r w:rsidRPr="0044009F">
              <w:rPr>
                <w:rFonts w:ascii="Lato" w:hAnsi="Lato" w:cs="Arial"/>
                <w:bCs/>
              </w:rPr>
              <w:t>Schedule</w:t>
            </w:r>
          </w:p>
          <w:p w14:paraId="2F0232F7" w14:textId="77777777" w:rsidR="00DF2774" w:rsidRPr="0044009F" w:rsidRDefault="00DF2774" w:rsidP="0044009F">
            <w:pPr>
              <w:ind w:right="284"/>
              <w:rPr>
                <w:rFonts w:ascii="Lato" w:hAnsi="Lato" w:cs="Arial"/>
                <w:bCs/>
              </w:rPr>
            </w:pPr>
            <w:r w:rsidRPr="0044009F">
              <w:rPr>
                <w:rFonts w:ascii="Lato" w:hAnsi="Lato" w:cs="Arial"/>
                <w:bCs/>
              </w:rPr>
              <w:t>(Qualifying Period)</w:t>
            </w:r>
          </w:p>
        </w:tc>
        <w:tc>
          <w:tcPr>
            <w:tcW w:w="5758" w:type="dxa"/>
            <w:shd w:val="clear" w:color="auto" w:fill="auto"/>
          </w:tcPr>
          <w:p w14:paraId="0269F451" w14:textId="70D6684F" w:rsidR="00DF2774" w:rsidRPr="0044009F" w:rsidRDefault="00DF2774" w:rsidP="0044009F">
            <w:pPr>
              <w:ind w:right="284"/>
              <w:rPr>
                <w:rFonts w:ascii="Lato" w:hAnsi="Lato" w:cs="Arial"/>
                <w:bCs/>
              </w:rPr>
            </w:pPr>
            <w:r w:rsidRPr="0044009F">
              <w:rPr>
                <w:rFonts w:ascii="Lato" w:hAnsi="Lato" w:cs="Arial"/>
                <w:bCs/>
              </w:rPr>
              <w:t xml:space="preserve">Regulation 8 of the AWR provides that an Agency Worker who completes the Qualifying Period will be entitled to equal treatment in respect of pay and working conditions. Regulation 7 provides that an Agency Worker will complete the Qualifying Period when s/he completes 12 Calendar Weeks (see the definition of “Calendar Week” in clause </w:t>
            </w:r>
            <w:r w:rsidRPr="0044009F">
              <w:rPr>
                <w:rFonts w:ascii="Lato" w:hAnsi="Lato" w:cs="Arial"/>
                <w:bCs/>
              </w:rPr>
              <w:fldChar w:fldCharType="begin"/>
            </w:r>
            <w:r w:rsidRPr="0044009F">
              <w:rPr>
                <w:rFonts w:ascii="Lato" w:hAnsi="Lato" w:cs="Arial"/>
                <w:bCs/>
              </w:rPr>
              <w:instrText xml:space="preserve"> REF _Ref478030198 \w \h </w:instrText>
            </w:r>
            <w:r w:rsidR="0044009F" w:rsidRPr="0044009F">
              <w:rPr>
                <w:rFonts w:ascii="Lato" w:hAnsi="Lato" w:cs="Arial"/>
                <w:bCs/>
              </w:rPr>
              <w:instrText xml:space="preserve"> \* MERGEFORMAT </w:instrText>
            </w:r>
            <w:r w:rsidRPr="0044009F">
              <w:rPr>
                <w:rFonts w:ascii="Lato" w:hAnsi="Lato" w:cs="Arial"/>
                <w:bCs/>
              </w:rPr>
            </w:r>
            <w:r w:rsidRPr="0044009F">
              <w:rPr>
                <w:rFonts w:ascii="Lato" w:hAnsi="Lato" w:cs="Arial"/>
                <w:bCs/>
              </w:rPr>
              <w:fldChar w:fldCharType="separate"/>
            </w:r>
            <w:r w:rsidRPr="0044009F">
              <w:rPr>
                <w:rFonts w:ascii="Lato" w:hAnsi="Lato" w:cs="Arial"/>
                <w:bCs/>
              </w:rPr>
              <w:t>1.1</w:t>
            </w:r>
            <w:r w:rsidRPr="0044009F">
              <w:rPr>
                <w:rFonts w:ascii="Lato" w:hAnsi="Lato" w:cs="Arial"/>
                <w:bCs/>
              </w:rPr>
              <w:fldChar w:fldCharType="end"/>
            </w:r>
            <w:r w:rsidRPr="0044009F">
              <w:rPr>
                <w:rFonts w:ascii="Lato" w:hAnsi="Lato" w:cs="Arial"/>
                <w:bCs/>
              </w:rPr>
              <w:t xml:space="preserve">) on assignment in the same role with the same hirer. </w:t>
            </w:r>
          </w:p>
          <w:p w14:paraId="35CE7EF3" w14:textId="77777777" w:rsidR="00DF2774" w:rsidRPr="0044009F" w:rsidRDefault="00DF2774" w:rsidP="0044009F">
            <w:pPr>
              <w:ind w:right="284"/>
              <w:rPr>
                <w:rFonts w:ascii="Lato" w:hAnsi="Lato" w:cs="Arial"/>
                <w:bCs/>
              </w:rPr>
            </w:pPr>
          </w:p>
          <w:p w14:paraId="4DE8FA9C" w14:textId="77777777" w:rsidR="00DF2774" w:rsidRPr="0044009F" w:rsidRDefault="00DF2774" w:rsidP="0044009F">
            <w:pPr>
              <w:ind w:right="284"/>
              <w:rPr>
                <w:rFonts w:ascii="Lato" w:hAnsi="Lato" w:cs="Arial"/>
                <w:bCs/>
              </w:rPr>
            </w:pPr>
            <w:r w:rsidRPr="0044009F">
              <w:rPr>
                <w:rFonts w:ascii="Lato" w:hAnsi="Lato" w:cs="Arial"/>
                <w:bCs/>
              </w:rPr>
              <w:t xml:space="preserve">Regulation 7 also provides for the Agency Worker to take some breaks during an Assignment. The general rule is that breaks of 6 weeks or less will only pause the qualifying clock. In certain specified circumstances, breaks of more than 6 weeks will pause but not stop the clock. </w:t>
            </w:r>
          </w:p>
          <w:p w14:paraId="7DE30457" w14:textId="77777777" w:rsidR="00DF2774" w:rsidRPr="0044009F" w:rsidRDefault="00DF2774" w:rsidP="0044009F">
            <w:pPr>
              <w:ind w:right="284"/>
              <w:rPr>
                <w:rFonts w:ascii="Lato" w:hAnsi="Lato" w:cs="Arial"/>
                <w:bCs/>
              </w:rPr>
            </w:pPr>
          </w:p>
          <w:p w14:paraId="092A7D5D" w14:textId="77777777" w:rsidR="00DF2774" w:rsidRPr="0044009F" w:rsidRDefault="00DF2774" w:rsidP="0044009F">
            <w:pPr>
              <w:ind w:right="284"/>
              <w:rPr>
                <w:rFonts w:ascii="Lato" w:hAnsi="Lato" w:cs="Arial"/>
                <w:bCs/>
              </w:rPr>
            </w:pPr>
            <w:r w:rsidRPr="0044009F">
              <w:rPr>
                <w:rFonts w:ascii="Lato" w:hAnsi="Lato" w:cs="Arial"/>
                <w:bCs/>
              </w:rPr>
              <w:t xml:space="preserve">There are also certain provisions regarding a break in an assignment during the Protected Period for a </w:t>
            </w:r>
            <w:r w:rsidRPr="0044009F">
              <w:rPr>
                <w:rFonts w:ascii="Lato" w:hAnsi="Lato" w:cs="Arial"/>
                <w:bCs/>
              </w:rPr>
              <w:lastRenderedPageBreak/>
              <w:t>pregnant agency worker whose clock continues to run even though not working during the assignment.</w:t>
            </w:r>
          </w:p>
          <w:p w14:paraId="3E1800B9" w14:textId="77777777" w:rsidR="00DF2774" w:rsidRPr="0044009F" w:rsidRDefault="00DF2774" w:rsidP="0044009F">
            <w:pPr>
              <w:ind w:right="284"/>
              <w:rPr>
                <w:rFonts w:ascii="Lato" w:hAnsi="Lato" w:cs="Arial"/>
                <w:bCs/>
              </w:rPr>
            </w:pPr>
          </w:p>
          <w:p w14:paraId="39E08BEE" w14:textId="77777777" w:rsidR="00DF2774" w:rsidRPr="0044009F" w:rsidRDefault="00DF2774" w:rsidP="0044009F">
            <w:pPr>
              <w:ind w:right="284"/>
              <w:rPr>
                <w:rFonts w:ascii="Lato" w:hAnsi="Lato" w:cs="Arial"/>
                <w:bCs/>
              </w:rPr>
            </w:pPr>
            <w:r w:rsidRPr="0044009F">
              <w:rPr>
                <w:rFonts w:ascii="Lato" w:hAnsi="Lato" w:cs="Arial"/>
                <w:bCs/>
              </w:rPr>
              <w:t>All of these provisions are set out in the Schedule.</w:t>
            </w:r>
          </w:p>
          <w:p w14:paraId="7664F150" w14:textId="77777777" w:rsidR="00DF2774" w:rsidRPr="0044009F" w:rsidRDefault="00DF2774" w:rsidP="0044009F">
            <w:pPr>
              <w:ind w:right="284"/>
              <w:rPr>
                <w:rFonts w:ascii="Lato" w:hAnsi="Lato" w:cs="Arial"/>
                <w:bCs/>
              </w:rPr>
            </w:pPr>
          </w:p>
          <w:p w14:paraId="198A91AF" w14:textId="77777777" w:rsidR="00DF2774" w:rsidRPr="0044009F" w:rsidRDefault="00DF2774" w:rsidP="0044009F">
            <w:pPr>
              <w:ind w:right="284"/>
              <w:rPr>
                <w:rFonts w:ascii="Lato" w:hAnsi="Lato" w:cs="Arial"/>
              </w:rPr>
            </w:pPr>
            <w:r w:rsidRPr="0044009F">
              <w:rPr>
                <w:rFonts w:ascii="Lato" w:hAnsi="Lato" w:cs="Arial"/>
              </w:rPr>
              <w:t xml:space="preserve">Subject to breaks taken the earliest date an agency worker can qualify for equal treatment was 24 December 2011 in England, Scotland and Wales or 27 February 2012 in Northern Ireland. </w:t>
            </w:r>
          </w:p>
          <w:p w14:paraId="7403B7B8" w14:textId="77777777" w:rsidR="00DF2774" w:rsidRPr="0044009F" w:rsidRDefault="00DF2774" w:rsidP="0044009F">
            <w:pPr>
              <w:ind w:right="284"/>
              <w:rPr>
                <w:rFonts w:ascii="Lato" w:hAnsi="Lato" w:cs="Arial"/>
                <w:bCs/>
              </w:rPr>
            </w:pPr>
          </w:p>
        </w:tc>
      </w:tr>
      <w:tr w:rsidR="00DF2774" w:rsidRPr="0044009F" w14:paraId="4728B09D" w14:textId="77777777" w:rsidTr="0044009F">
        <w:tc>
          <w:tcPr>
            <w:tcW w:w="1131" w:type="dxa"/>
            <w:tcBorders>
              <w:bottom w:val="single" w:sz="2" w:space="0" w:color="auto"/>
            </w:tcBorders>
            <w:shd w:val="clear" w:color="auto" w:fill="auto"/>
          </w:tcPr>
          <w:p w14:paraId="5B02E6EF" w14:textId="77777777" w:rsidR="00DF2774" w:rsidRPr="0044009F" w:rsidRDefault="00DF2774" w:rsidP="00DF2774">
            <w:pPr>
              <w:pStyle w:val="ListParagraph"/>
              <w:numPr>
                <w:ilvl w:val="0"/>
                <w:numId w:val="21"/>
              </w:numPr>
              <w:ind w:right="284"/>
              <w:jc w:val="left"/>
              <w:rPr>
                <w:rFonts w:cs="Arial"/>
                <w:bCs/>
                <w:sz w:val="22"/>
                <w:szCs w:val="22"/>
              </w:rPr>
            </w:pPr>
          </w:p>
        </w:tc>
        <w:tc>
          <w:tcPr>
            <w:tcW w:w="2410" w:type="dxa"/>
            <w:tcBorders>
              <w:bottom w:val="single" w:sz="2" w:space="0" w:color="auto"/>
            </w:tcBorders>
            <w:shd w:val="clear" w:color="auto" w:fill="auto"/>
          </w:tcPr>
          <w:p w14:paraId="196235E5" w14:textId="77777777" w:rsidR="00DF2774" w:rsidRPr="0044009F" w:rsidRDefault="00DF2774" w:rsidP="0044009F">
            <w:pPr>
              <w:ind w:right="284"/>
              <w:rPr>
                <w:rFonts w:ascii="Lato" w:hAnsi="Lato" w:cs="Arial"/>
                <w:bCs/>
              </w:rPr>
            </w:pPr>
            <w:r w:rsidRPr="0044009F">
              <w:rPr>
                <w:rFonts w:ascii="Lato" w:hAnsi="Lato" w:cs="Arial"/>
                <w:bCs/>
              </w:rPr>
              <w:t>New rights for pregnant agency workers</w:t>
            </w:r>
          </w:p>
        </w:tc>
        <w:tc>
          <w:tcPr>
            <w:tcW w:w="5758" w:type="dxa"/>
            <w:tcBorders>
              <w:bottom w:val="single" w:sz="2" w:space="0" w:color="auto"/>
            </w:tcBorders>
            <w:shd w:val="clear" w:color="auto" w:fill="auto"/>
          </w:tcPr>
          <w:p w14:paraId="67BA4836" w14:textId="77777777" w:rsidR="00DF2774" w:rsidRPr="0044009F" w:rsidRDefault="00DF2774" w:rsidP="0044009F">
            <w:pPr>
              <w:ind w:right="284"/>
              <w:rPr>
                <w:rFonts w:ascii="Lato" w:hAnsi="Lato" w:cs="Arial"/>
              </w:rPr>
            </w:pPr>
            <w:r w:rsidRPr="0044009F">
              <w:rPr>
                <w:rFonts w:ascii="Lato" w:hAnsi="Lato" w:cs="Arial"/>
              </w:rPr>
              <w:t xml:space="preserve">This note does not refer to any specific provision but its contents are worth noting here. </w:t>
            </w:r>
          </w:p>
          <w:p w14:paraId="70713E65" w14:textId="77777777" w:rsidR="00DF2774" w:rsidRPr="0044009F" w:rsidRDefault="00DF2774" w:rsidP="0044009F">
            <w:pPr>
              <w:ind w:right="284"/>
              <w:rPr>
                <w:rFonts w:ascii="Lato" w:hAnsi="Lato" w:cs="Arial"/>
                <w:bCs/>
              </w:rPr>
            </w:pPr>
          </w:p>
          <w:p w14:paraId="43738F6B" w14:textId="77777777" w:rsidR="00DF2774" w:rsidRPr="0044009F" w:rsidRDefault="00DF2774" w:rsidP="0044009F">
            <w:pPr>
              <w:ind w:right="284"/>
              <w:rPr>
                <w:rFonts w:ascii="Lato" w:hAnsi="Lato" w:cs="Arial"/>
                <w:bCs/>
              </w:rPr>
            </w:pPr>
            <w:r w:rsidRPr="0044009F">
              <w:rPr>
                <w:rFonts w:ascii="Lato" w:hAnsi="Lato" w:cs="Arial"/>
                <w:bCs/>
              </w:rPr>
              <w:t xml:space="preserve">Please refer to </w:t>
            </w:r>
            <w:hyperlink r:id="rId43" w:history="1">
              <w:r w:rsidRPr="0044009F">
                <w:rPr>
                  <w:rStyle w:val="Hyperlink"/>
                  <w:rFonts w:ascii="Lato" w:hAnsi="Lato" w:cs="Arial"/>
                  <w:bCs/>
                </w:rPr>
                <w:t>REC AWR Factsheet 6</w:t>
              </w:r>
            </w:hyperlink>
            <w:r w:rsidRPr="0044009F">
              <w:rPr>
                <w:rFonts w:ascii="Lato" w:hAnsi="Lato" w:cs="Arial"/>
                <w:bCs/>
              </w:rPr>
              <w:t xml:space="preserve"> and the Guidance for information on the rights under the AWR of pregnant agency workers and those who are new mothers or who are breastfeeding after they have completed the 12 week qualifying period. These rights include paid time off to attend ante-natal medical appointments and ante-natal classes; the right to be offered suitable alternative work (paid at the same rate as the original assignment) by you if the hirer cannot make reasonable adjustments and the agency worker cannot complete the original assignment for health and safety reasons; and the right to be paid by you for the remaining duration of the original assignment if you cannot find suitable alternative work. </w:t>
            </w:r>
            <w:r w:rsidRPr="0044009F">
              <w:rPr>
                <w:rFonts w:ascii="Lato" w:hAnsi="Lato" w:cs="Arial"/>
              </w:rPr>
              <w:t xml:space="preserve">Though both the Employment Business and the Intermediary are Temporary Work Agencies for the purposes of AWR and therefore share responsibility, the Intermediary as her employer bears primary responsibility for compliance with these rights. </w:t>
            </w:r>
            <w:proofErr w:type="gramStart"/>
            <w:r w:rsidRPr="0044009F">
              <w:rPr>
                <w:rFonts w:ascii="Lato" w:hAnsi="Lato" w:cs="Arial"/>
              </w:rPr>
              <w:t>However</w:t>
            </w:r>
            <w:proofErr w:type="gramEnd"/>
            <w:r w:rsidRPr="0044009F">
              <w:rPr>
                <w:rFonts w:ascii="Lato" w:hAnsi="Lato" w:cs="Arial"/>
              </w:rPr>
              <w:t xml:space="preserve"> it may seek repayment by the employment business or a higher pay rate to cover </w:t>
            </w:r>
            <w:r w:rsidRPr="0044009F">
              <w:rPr>
                <w:rFonts w:ascii="Lato" w:hAnsi="Lato" w:cs="Arial"/>
              </w:rPr>
              <w:lastRenderedPageBreak/>
              <w:t>anticipated costs.</w:t>
            </w:r>
            <w:r w:rsidRPr="0044009F">
              <w:rPr>
                <w:rFonts w:ascii="Lato" w:hAnsi="Lato" w:cs="Arial"/>
                <w:b/>
              </w:rPr>
              <w:t xml:space="preserve"> </w:t>
            </w:r>
            <w:r w:rsidRPr="0044009F">
              <w:rPr>
                <w:rFonts w:ascii="Lato" w:hAnsi="Lato" w:cs="Arial"/>
              </w:rPr>
              <w:t>This is a commercial negotiation between the two parties.</w:t>
            </w:r>
          </w:p>
          <w:p w14:paraId="4351D6E9" w14:textId="77777777" w:rsidR="00DF2774" w:rsidRPr="0044009F" w:rsidRDefault="00DF2774" w:rsidP="0044009F">
            <w:pPr>
              <w:ind w:right="284"/>
              <w:rPr>
                <w:rFonts w:ascii="Lato" w:hAnsi="Lato" w:cs="Arial"/>
                <w:bCs/>
              </w:rPr>
            </w:pPr>
          </w:p>
          <w:p w14:paraId="35AE76B9" w14:textId="77777777" w:rsidR="00DF2774" w:rsidRPr="0044009F" w:rsidRDefault="00DF2774" w:rsidP="0044009F">
            <w:pPr>
              <w:ind w:right="284"/>
              <w:rPr>
                <w:rFonts w:ascii="Lato" w:hAnsi="Lato" w:cs="Arial"/>
                <w:bCs/>
              </w:rPr>
            </w:pPr>
            <w:r w:rsidRPr="0044009F">
              <w:rPr>
                <w:rFonts w:ascii="Lato" w:hAnsi="Lato" w:cs="Arial"/>
                <w:bCs/>
              </w:rPr>
              <w:t>Note the potential financial impact on your business if such an agency worker cannot complete an assignment for health and safety reasons and you cannot find suitable alternative work for the agency worker. The REC considered including a clause in Contract 3 between you and the hirer under which the hirer has to pay you for the remaining duration of the original assignment in these circumstances (so that you can pay the Intermediary), but concluded that hirers are unlikely to agree to such a clause. However, the REC recommends that you consider trying to negotiate this kind of clause into the contract between you and the hirer.</w:t>
            </w:r>
          </w:p>
          <w:p w14:paraId="010D5507" w14:textId="77777777" w:rsidR="00DF2774" w:rsidRPr="0044009F" w:rsidRDefault="00DF2774" w:rsidP="0044009F">
            <w:pPr>
              <w:ind w:right="284"/>
              <w:rPr>
                <w:rFonts w:ascii="Lato" w:hAnsi="Lato" w:cs="Arial"/>
                <w:bCs/>
              </w:rPr>
            </w:pPr>
          </w:p>
          <w:p w14:paraId="77839B65" w14:textId="77777777" w:rsidR="00DF2774" w:rsidRPr="0044009F" w:rsidRDefault="00DF2774" w:rsidP="0044009F">
            <w:pPr>
              <w:ind w:right="284"/>
              <w:rPr>
                <w:rFonts w:ascii="Lato" w:hAnsi="Lato" w:cs="Arial"/>
                <w:bCs/>
              </w:rPr>
            </w:pPr>
            <w:r w:rsidRPr="0044009F">
              <w:rPr>
                <w:rFonts w:ascii="Lato" w:hAnsi="Lato" w:cs="Arial"/>
                <w:bCs/>
                <w:color w:val="FF0000"/>
              </w:rPr>
              <w:t>Please be aware of, and do not accept, any potentially discriminatory instructions from hirers re the supply of female workers or pregnant agency workers. Such instructions could leave you open to sex discrimination claims under existing anti-discrimination legislation.</w:t>
            </w:r>
          </w:p>
          <w:p w14:paraId="0EED7831" w14:textId="77777777" w:rsidR="00DF2774" w:rsidRPr="0044009F" w:rsidRDefault="00DF2774" w:rsidP="0044009F">
            <w:pPr>
              <w:ind w:right="284"/>
              <w:rPr>
                <w:rFonts w:ascii="Lato" w:hAnsi="Lato" w:cs="Arial"/>
                <w:bCs/>
              </w:rPr>
            </w:pPr>
          </w:p>
        </w:tc>
      </w:tr>
    </w:tbl>
    <w:p w14:paraId="7F0C5571" w14:textId="77777777" w:rsidR="00DF2774" w:rsidRPr="0044009F" w:rsidRDefault="00DF2774" w:rsidP="00DF2774">
      <w:pPr>
        <w:ind w:right="284"/>
        <w:rPr>
          <w:rFonts w:ascii="Lato" w:hAnsi="Lato" w:cs="Arial"/>
        </w:rPr>
      </w:pPr>
    </w:p>
    <w:p w14:paraId="1736CB29" w14:textId="77777777" w:rsidR="00DF2774" w:rsidRPr="0044009F" w:rsidRDefault="00DF2774" w:rsidP="00DF2774">
      <w:pPr>
        <w:rPr>
          <w:rFonts w:ascii="Lato" w:hAnsi="Lato"/>
        </w:rPr>
      </w:pPr>
      <w:r w:rsidRPr="0044009F">
        <w:rPr>
          <w:rFonts w:ascii="Lato" w:hAnsi="Lato"/>
        </w:rP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729"/>
        <w:gridCol w:w="69"/>
        <w:gridCol w:w="5340"/>
      </w:tblGrid>
      <w:tr w:rsidR="00DF2774" w:rsidRPr="0044009F" w14:paraId="401E2345" w14:textId="77777777" w:rsidTr="00E6757B">
        <w:trPr>
          <w:trHeight w:val="841"/>
          <w:tblHeader/>
        </w:trPr>
        <w:tc>
          <w:tcPr>
            <w:tcW w:w="8996" w:type="dxa"/>
            <w:gridSpan w:val="4"/>
            <w:tcBorders>
              <w:top w:val="single" w:sz="4" w:space="0" w:color="5974D4" w:themeColor="background1"/>
              <w:left w:val="single" w:sz="4" w:space="0" w:color="5974D4" w:themeColor="background1"/>
              <w:right w:val="single" w:sz="4" w:space="0" w:color="5974D4" w:themeColor="background1"/>
            </w:tcBorders>
            <w:shd w:val="clear" w:color="auto" w:fill="auto"/>
            <w:vAlign w:val="center"/>
          </w:tcPr>
          <w:p w14:paraId="2C1CA828" w14:textId="77777777" w:rsidR="00DF2774" w:rsidRPr="0044009F" w:rsidRDefault="00DF2774" w:rsidP="0044009F">
            <w:pPr>
              <w:ind w:right="284"/>
              <w:jc w:val="center"/>
              <w:rPr>
                <w:rFonts w:ascii="Lato" w:hAnsi="Lato" w:cs="Arial"/>
                <w:b/>
                <w:i/>
                <w:color w:val="FF0000"/>
              </w:rPr>
            </w:pPr>
            <w:r w:rsidRPr="0044009F">
              <w:rPr>
                <w:rFonts w:ascii="Lato" w:hAnsi="Lato" w:cs="Arial"/>
                <w:b/>
                <w:i/>
                <w:color w:val="FF0000"/>
              </w:rPr>
              <w:lastRenderedPageBreak/>
              <w:t>Delete this Annex from the terms given to the Intermediary</w:t>
            </w:r>
          </w:p>
          <w:p w14:paraId="626BCC36" w14:textId="77777777" w:rsidR="00DF2774" w:rsidRPr="0044009F" w:rsidRDefault="00DF2774" w:rsidP="0044009F">
            <w:pPr>
              <w:ind w:right="284"/>
              <w:rPr>
                <w:rFonts w:ascii="Lato" w:hAnsi="Lato" w:cs="Arial"/>
                <w:b/>
              </w:rPr>
            </w:pPr>
          </w:p>
          <w:p w14:paraId="5C8630F9" w14:textId="77777777" w:rsidR="00DF2774" w:rsidRPr="0044009F" w:rsidRDefault="00DF2774" w:rsidP="0044009F">
            <w:pPr>
              <w:ind w:right="284"/>
              <w:rPr>
                <w:rFonts w:ascii="Lato" w:hAnsi="Lato" w:cs="Arial"/>
                <w:b/>
              </w:rPr>
            </w:pPr>
            <w:r w:rsidRPr="0044009F">
              <w:rPr>
                <w:rFonts w:ascii="Lato" w:hAnsi="Lato" w:cs="Arial"/>
                <w:b/>
              </w:rPr>
              <w:t>Annex 1 – Amendments</w:t>
            </w:r>
          </w:p>
          <w:p w14:paraId="231195E1" w14:textId="77777777" w:rsidR="00DF2774" w:rsidRPr="0044009F" w:rsidRDefault="00DF2774" w:rsidP="0044009F">
            <w:pPr>
              <w:ind w:right="284"/>
              <w:rPr>
                <w:rFonts w:ascii="Lato" w:hAnsi="Lato" w:cs="Arial"/>
                <w:b/>
              </w:rPr>
            </w:pPr>
          </w:p>
          <w:p w14:paraId="74AF8EE9" w14:textId="77777777" w:rsidR="00DF2774" w:rsidRPr="0044009F" w:rsidRDefault="00DF2774" w:rsidP="0044009F">
            <w:pPr>
              <w:ind w:right="284"/>
              <w:rPr>
                <w:rFonts w:ascii="Lato" w:hAnsi="Lato"/>
              </w:rPr>
            </w:pPr>
            <w:r w:rsidRPr="0044009F">
              <w:rPr>
                <w:rFonts w:ascii="Lato" w:hAnsi="Lato"/>
              </w:rPr>
              <w:t xml:space="preserve">We list here the main amendments rather than every word. We recommend that members adopt the amended terms in their entirety rather than amend individual provisions.  </w:t>
            </w:r>
          </w:p>
          <w:p w14:paraId="0E0A6700" w14:textId="77777777" w:rsidR="00DF2774" w:rsidRPr="0044009F" w:rsidRDefault="00DF2774" w:rsidP="0044009F">
            <w:pPr>
              <w:ind w:right="284"/>
              <w:rPr>
                <w:rFonts w:ascii="Lato" w:hAnsi="Lato" w:cs="Arial"/>
                <w:b/>
              </w:rPr>
            </w:pPr>
          </w:p>
        </w:tc>
      </w:tr>
      <w:tr w:rsidR="00DF2774" w:rsidRPr="0044009F" w14:paraId="3BA41DEA" w14:textId="77777777" w:rsidTr="0044009F">
        <w:trPr>
          <w:trHeight w:val="480"/>
          <w:tblHeader/>
        </w:trPr>
        <w:tc>
          <w:tcPr>
            <w:tcW w:w="1804" w:type="dxa"/>
            <w:shd w:val="clear" w:color="auto" w:fill="009999"/>
            <w:vAlign w:val="center"/>
          </w:tcPr>
          <w:p w14:paraId="5F3BF7B7" w14:textId="77777777" w:rsidR="00DF2774" w:rsidRPr="006304CC" w:rsidRDefault="00DF2774" w:rsidP="0044009F">
            <w:pPr>
              <w:ind w:right="284"/>
              <w:rPr>
                <w:rFonts w:ascii="Lato" w:hAnsi="Lato" w:cs="Arial"/>
                <w:b/>
              </w:rPr>
            </w:pPr>
            <w:r w:rsidRPr="006304CC">
              <w:rPr>
                <w:rFonts w:ascii="Lato" w:hAnsi="Lato" w:cs="Arial"/>
                <w:b/>
              </w:rPr>
              <w:t>Clause</w:t>
            </w:r>
          </w:p>
        </w:tc>
        <w:tc>
          <w:tcPr>
            <w:tcW w:w="1805" w:type="dxa"/>
            <w:gridSpan w:val="2"/>
            <w:shd w:val="clear" w:color="auto" w:fill="009999"/>
            <w:vAlign w:val="center"/>
          </w:tcPr>
          <w:p w14:paraId="1A9B05AB" w14:textId="77777777" w:rsidR="00DF2774" w:rsidRPr="006304CC" w:rsidRDefault="00DF2774" w:rsidP="0044009F">
            <w:pPr>
              <w:ind w:right="284"/>
              <w:rPr>
                <w:rFonts w:ascii="Lato" w:hAnsi="Lato" w:cs="Arial"/>
                <w:b/>
              </w:rPr>
            </w:pPr>
            <w:r w:rsidRPr="006304CC">
              <w:rPr>
                <w:rFonts w:ascii="Lato" w:hAnsi="Lato" w:cs="Arial"/>
                <w:b/>
              </w:rPr>
              <w:t>Related Note</w:t>
            </w:r>
          </w:p>
        </w:tc>
        <w:tc>
          <w:tcPr>
            <w:tcW w:w="5387" w:type="dxa"/>
            <w:shd w:val="clear" w:color="auto" w:fill="009999"/>
            <w:vAlign w:val="center"/>
          </w:tcPr>
          <w:p w14:paraId="483530F6" w14:textId="77777777" w:rsidR="00DF2774" w:rsidRPr="006304CC" w:rsidRDefault="00DF2774" w:rsidP="0044009F">
            <w:pPr>
              <w:ind w:right="284"/>
              <w:rPr>
                <w:rFonts w:ascii="Lato" w:hAnsi="Lato" w:cs="Arial"/>
                <w:b/>
              </w:rPr>
            </w:pPr>
            <w:r w:rsidRPr="006304CC">
              <w:rPr>
                <w:rFonts w:ascii="Lato" w:hAnsi="Lato" w:cs="Arial"/>
                <w:b/>
              </w:rPr>
              <w:t>Description</w:t>
            </w:r>
          </w:p>
        </w:tc>
      </w:tr>
      <w:tr w:rsidR="00DF2774" w:rsidRPr="0044009F" w14:paraId="3A192C0C" w14:textId="77777777" w:rsidTr="0044009F">
        <w:trPr>
          <w:trHeight w:val="480"/>
          <w:tblHeader/>
        </w:trPr>
        <w:tc>
          <w:tcPr>
            <w:tcW w:w="8996" w:type="dxa"/>
            <w:gridSpan w:val="4"/>
            <w:shd w:val="clear" w:color="auto" w:fill="auto"/>
            <w:vAlign w:val="center"/>
          </w:tcPr>
          <w:p w14:paraId="221C7DF7" w14:textId="77777777" w:rsidR="00DF2774" w:rsidRPr="0044009F" w:rsidRDefault="00DF2774" w:rsidP="0044009F">
            <w:pPr>
              <w:ind w:right="284"/>
              <w:rPr>
                <w:rFonts w:ascii="Lato" w:hAnsi="Lato"/>
                <w:b/>
                <w:color w:val="009999"/>
              </w:rPr>
            </w:pPr>
            <w:r w:rsidRPr="0044009F">
              <w:rPr>
                <w:rFonts w:ascii="Lato" w:hAnsi="Lato"/>
                <w:b/>
                <w:color w:val="009999"/>
              </w:rPr>
              <w:t>Amendments made March 2021 (to April 2018 version)</w:t>
            </w:r>
          </w:p>
        </w:tc>
      </w:tr>
      <w:tr w:rsidR="00DF2774" w:rsidRPr="0044009F" w14:paraId="1C73AFF1" w14:textId="77777777" w:rsidTr="0044009F">
        <w:trPr>
          <w:trHeight w:val="480"/>
          <w:tblHeader/>
        </w:trPr>
        <w:tc>
          <w:tcPr>
            <w:tcW w:w="1804" w:type="dxa"/>
            <w:shd w:val="clear" w:color="auto" w:fill="auto"/>
            <w:vAlign w:val="center"/>
          </w:tcPr>
          <w:p w14:paraId="72BB8E7D" w14:textId="77777777" w:rsidR="00DF2774" w:rsidRPr="0044009F" w:rsidRDefault="00DF2774" w:rsidP="0044009F">
            <w:pPr>
              <w:ind w:right="284"/>
              <w:rPr>
                <w:rFonts w:ascii="Lato" w:hAnsi="Lato" w:cstheme="minorHAnsi"/>
              </w:rPr>
            </w:pPr>
            <w:r w:rsidRPr="0044009F">
              <w:rPr>
                <w:rFonts w:ascii="Lato" w:hAnsi="Lato" w:cstheme="minorHAnsi"/>
              </w:rPr>
              <w:t>4.1.4 -</w:t>
            </w:r>
          </w:p>
          <w:p w14:paraId="20565237" w14:textId="77777777" w:rsidR="00DF2774" w:rsidRPr="0044009F" w:rsidRDefault="00DF2774" w:rsidP="0044009F">
            <w:pPr>
              <w:ind w:right="284"/>
              <w:rPr>
                <w:rFonts w:ascii="Lato" w:hAnsi="Lato" w:cstheme="minorHAnsi"/>
              </w:rPr>
            </w:pPr>
            <w:r w:rsidRPr="0044009F">
              <w:rPr>
                <w:rFonts w:ascii="Lato" w:hAnsi="Lato" w:cstheme="minorHAnsi"/>
              </w:rPr>
              <w:t>Warranties provided by the Intermediary</w:t>
            </w:r>
          </w:p>
          <w:p w14:paraId="2A9CC4C0" w14:textId="77777777" w:rsidR="00DF2774" w:rsidRPr="0044009F" w:rsidRDefault="00DF2774" w:rsidP="0044009F">
            <w:pPr>
              <w:ind w:right="284"/>
              <w:rPr>
                <w:rFonts w:ascii="Lato" w:hAnsi="Lato" w:cstheme="minorHAnsi"/>
              </w:rPr>
            </w:pPr>
            <w:r w:rsidRPr="0044009F">
              <w:rPr>
                <w:rFonts w:ascii="Lato" w:hAnsi="Lato" w:cstheme="minorHAnsi"/>
              </w:rPr>
              <w:t>5.1.14 –</w:t>
            </w:r>
          </w:p>
          <w:p w14:paraId="5B34B923" w14:textId="77777777" w:rsidR="00DF2774" w:rsidRPr="0044009F" w:rsidRDefault="00DF2774" w:rsidP="0044009F">
            <w:pPr>
              <w:ind w:right="284"/>
              <w:rPr>
                <w:rFonts w:ascii="Lato" w:hAnsi="Lato" w:cstheme="minorHAnsi"/>
              </w:rPr>
            </w:pPr>
            <w:r w:rsidRPr="0044009F">
              <w:rPr>
                <w:rFonts w:ascii="Lato" w:hAnsi="Lato" w:cstheme="minorHAnsi"/>
              </w:rPr>
              <w:t>The Intermediary’s obligations</w:t>
            </w:r>
          </w:p>
          <w:p w14:paraId="10AF672F" w14:textId="77777777" w:rsidR="00DF2774" w:rsidRPr="0044009F" w:rsidRDefault="00DF2774" w:rsidP="0044009F">
            <w:pPr>
              <w:ind w:right="284"/>
              <w:rPr>
                <w:rFonts w:ascii="Lato" w:hAnsi="Lato" w:cstheme="minorHAnsi"/>
              </w:rPr>
            </w:pPr>
            <w:r w:rsidRPr="0044009F">
              <w:rPr>
                <w:rFonts w:ascii="Lato" w:hAnsi="Lato" w:cstheme="minorHAnsi"/>
              </w:rPr>
              <w:t>9.2.12</w:t>
            </w:r>
          </w:p>
          <w:p w14:paraId="34162608" w14:textId="77777777" w:rsidR="00DF2774" w:rsidRPr="0044009F" w:rsidRDefault="00DF2774" w:rsidP="0044009F">
            <w:pPr>
              <w:ind w:right="284"/>
              <w:rPr>
                <w:rFonts w:ascii="Lato" w:hAnsi="Lato" w:cstheme="minorHAnsi"/>
              </w:rPr>
            </w:pPr>
            <w:r w:rsidRPr="0044009F">
              <w:rPr>
                <w:rFonts w:ascii="Lato" w:hAnsi="Lato" w:cstheme="minorHAnsi"/>
              </w:rPr>
              <w:t xml:space="preserve">Term and Termination </w:t>
            </w:r>
          </w:p>
          <w:p w14:paraId="50BDBDF9" w14:textId="77777777" w:rsidR="00DF2774" w:rsidRPr="0044009F" w:rsidRDefault="00DF2774" w:rsidP="0044009F">
            <w:pPr>
              <w:ind w:right="284"/>
              <w:rPr>
                <w:rFonts w:ascii="Lato" w:hAnsi="Lato" w:cstheme="minorHAnsi"/>
              </w:rPr>
            </w:pPr>
          </w:p>
        </w:tc>
        <w:tc>
          <w:tcPr>
            <w:tcW w:w="1735" w:type="dxa"/>
            <w:shd w:val="clear" w:color="auto" w:fill="auto"/>
            <w:vAlign w:val="center"/>
          </w:tcPr>
          <w:p w14:paraId="1A2DD4B9" w14:textId="77777777" w:rsidR="00DF2774" w:rsidRPr="0044009F" w:rsidRDefault="00DF2774" w:rsidP="0044009F">
            <w:pPr>
              <w:ind w:right="284"/>
              <w:rPr>
                <w:rFonts w:ascii="Lato" w:hAnsi="Lato" w:cstheme="minorHAnsi"/>
              </w:rPr>
            </w:pPr>
            <w:r w:rsidRPr="0044009F">
              <w:rPr>
                <w:rFonts w:ascii="Lato" w:hAnsi="Lato" w:cstheme="minorHAnsi"/>
              </w:rPr>
              <w:t>8</w:t>
            </w:r>
          </w:p>
        </w:tc>
        <w:tc>
          <w:tcPr>
            <w:tcW w:w="5457" w:type="dxa"/>
            <w:gridSpan w:val="2"/>
            <w:shd w:val="clear" w:color="auto" w:fill="auto"/>
            <w:vAlign w:val="center"/>
          </w:tcPr>
          <w:p w14:paraId="6B4679D2" w14:textId="77777777" w:rsidR="00DF2774" w:rsidRPr="0044009F" w:rsidRDefault="00DF2774" w:rsidP="0044009F">
            <w:pPr>
              <w:rPr>
                <w:rFonts w:ascii="Lato" w:hAnsi="Lato" w:cstheme="minorHAnsi"/>
              </w:rPr>
            </w:pPr>
            <w:r w:rsidRPr="0044009F">
              <w:rPr>
                <w:rFonts w:ascii="Lato" w:hAnsi="Lato" w:cstheme="minorHAnsi"/>
              </w:rPr>
              <w:t>Updated to reflect the Conditions of Liability changes in the 2021 Finance Bill.</w:t>
            </w:r>
          </w:p>
          <w:p w14:paraId="09BC6B79" w14:textId="77777777" w:rsidR="00DF2774" w:rsidRPr="0044009F" w:rsidRDefault="00DF2774" w:rsidP="0044009F">
            <w:pPr>
              <w:ind w:right="284"/>
              <w:rPr>
                <w:rFonts w:ascii="Lato" w:hAnsi="Lato" w:cstheme="minorHAnsi"/>
              </w:rPr>
            </w:pPr>
          </w:p>
        </w:tc>
      </w:tr>
      <w:tr w:rsidR="00DF2774" w:rsidRPr="0044009F" w14:paraId="0A335997" w14:textId="77777777" w:rsidTr="0044009F">
        <w:trPr>
          <w:trHeight w:val="480"/>
          <w:tblHeader/>
        </w:trPr>
        <w:tc>
          <w:tcPr>
            <w:tcW w:w="8996" w:type="dxa"/>
            <w:gridSpan w:val="4"/>
            <w:shd w:val="clear" w:color="auto" w:fill="auto"/>
            <w:vAlign w:val="center"/>
          </w:tcPr>
          <w:p w14:paraId="1D315FC2" w14:textId="77777777" w:rsidR="00DF2774" w:rsidRPr="0044009F" w:rsidRDefault="00DF2774" w:rsidP="0044009F">
            <w:pPr>
              <w:ind w:right="284"/>
              <w:rPr>
                <w:rFonts w:ascii="Lato" w:hAnsi="Lato" w:cs="Arial"/>
                <w:b/>
              </w:rPr>
            </w:pPr>
            <w:r w:rsidRPr="0044009F">
              <w:rPr>
                <w:rFonts w:ascii="Lato" w:hAnsi="Lato"/>
                <w:b/>
                <w:color w:val="009999"/>
              </w:rPr>
              <w:t>Amendments made April 2018 (to March 2017 version)</w:t>
            </w:r>
          </w:p>
        </w:tc>
      </w:tr>
      <w:tr w:rsidR="00DF2774" w:rsidRPr="0044009F" w14:paraId="4E8AADB0" w14:textId="77777777" w:rsidTr="0044009F">
        <w:trPr>
          <w:trHeight w:val="480"/>
          <w:tblHeader/>
        </w:trPr>
        <w:tc>
          <w:tcPr>
            <w:tcW w:w="1804" w:type="dxa"/>
            <w:shd w:val="clear" w:color="auto" w:fill="auto"/>
          </w:tcPr>
          <w:p w14:paraId="6F00AD99" w14:textId="77777777" w:rsidR="00DF2774" w:rsidRPr="0044009F" w:rsidRDefault="00DF2774" w:rsidP="0044009F">
            <w:pPr>
              <w:ind w:right="284"/>
              <w:rPr>
                <w:rFonts w:ascii="Lato" w:hAnsi="Lato" w:cs="Arial"/>
              </w:rPr>
            </w:pPr>
            <w:r w:rsidRPr="0044009F">
              <w:rPr>
                <w:rFonts w:ascii="Lato" w:hAnsi="Lato"/>
              </w:rPr>
              <w:t>1 Definition of “Data Protection Laws”</w:t>
            </w:r>
          </w:p>
        </w:tc>
        <w:tc>
          <w:tcPr>
            <w:tcW w:w="1805" w:type="dxa"/>
            <w:gridSpan w:val="2"/>
            <w:shd w:val="clear" w:color="auto" w:fill="auto"/>
          </w:tcPr>
          <w:p w14:paraId="0810CC2F" w14:textId="77777777" w:rsidR="00DF2774" w:rsidRPr="0044009F" w:rsidRDefault="00DF2774" w:rsidP="0044009F">
            <w:pPr>
              <w:ind w:right="284"/>
              <w:rPr>
                <w:rFonts w:ascii="Lato" w:hAnsi="Lato" w:cs="Arial"/>
              </w:rPr>
            </w:pPr>
          </w:p>
        </w:tc>
        <w:tc>
          <w:tcPr>
            <w:tcW w:w="5387" w:type="dxa"/>
            <w:shd w:val="clear" w:color="auto" w:fill="auto"/>
          </w:tcPr>
          <w:p w14:paraId="0775D575" w14:textId="77777777" w:rsidR="00DF2774" w:rsidRPr="0044009F" w:rsidRDefault="00DF2774" w:rsidP="0044009F">
            <w:pPr>
              <w:ind w:right="284"/>
              <w:rPr>
                <w:rFonts w:ascii="Lato" w:hAnsi="Lato" w:cs="Arial"/>
              </w:rPr>
            </w:pPr>
            <w:r w:rsidRPr="0044009F">
              <w:rPr>
                <w:rFonts w:ascii="Lato" w:hAnsi="Lato" w:cs="Arial"/>
              </w:rPr>
              <w:t>We have updated this to refer to the General Data Protection Regulation which came into effect on 25 May 2018 and the new Data Protection Act 2018.</w:t>
            </w:r>
          </w:p>
        </w:tc>
      </w:tr>
      <w:tr w:rsidR="00DF2774" w:rsidRPr="0044009F" w14:paraId="5DA8C562" w14:textId="77777777" w:rsidTr="0044009F">
        <w:trPr>
          <w:trHeight w:val="480"/>
          <w:tblHeader/>
        </w:trPr>
        <w:tc>
          <w:tcPr>
            <w:tcW w:w="1804" w:type="dxa"/>
            <w:shd w:val="clear" w:color="auto" w:fill="auto"/>
          </w:tcPr>
          <w:p w14:paraId="39361E04" w14:textId="77777777" w:rsidR="00DF2774" w:rsidRPr="0044009F" w:rsidRDefault="00DF2774" w:rsidP="0044009F">
            <w:pPr>
              <w:ind w:right="284"/>
              <w:rPr>
                <w:rFonts w:ascii="Lato" w:hAnsi="Lato"/>
              </w:rPr>
            </w:pPr>
            <w:r w:rsidRPr="0044009F">
              <w:rPr>
                <w:rFonts w:ascii="Lato" w:hAnsi="Lato"/>
              </w:rPr>
              <w:t>3.10 – Relationship</w:t>
            </w:r>
          </w:p>
          <w:p w14:paraId="6C2A5A90" w14:textId="77777777" w:rsidR="00DF2774" w:rsidRPr="0044009F" w:rsidRDefault="00DF2774" w:rsidP="0044009F">
            <w:pPr>
              <w:ind w:right="284"/>
              <w:rPr>
                <w:rFonts w:ascii="Lato" w:hAnsi="Lato"/>
              </w:rPr>
            </w:pPr>
          </w:p>
        </w:tc>
        <w:tc>
          <w:tcPr>
            <w:tcW w:w="1805" w:type="dxa"/>
            <w:gridSpan w:val="2"/>
            <w:shd w:val="clear" w:color="auto" w:fill="auto"/>
          </w:tcPr>
          <w:p w14:paraId="2FE141B9" w14:textId="77777777" w:rsidR="00DF2774" w:rsidRPr="0044009F" w:rsidRDefault="00DF2774" w:rsidP="0044009F">
            <w:pPr>
              <w:ind w:right="284"/>
              <w:rPr>
                <w:rFonts w:ascii="Lato" w:hAnsi="Lato" w:cs="Arial"/>
              </w:rPr>
            </w:pPr>
          </w:p>
        </w:tc>
        <w:tc>
          <w:tcPr>
            <w:tcW w:w="5387" w:type="dxa"/>
            <w:shd w:val="clear" w:color="auto" w:fill="auto"/>
          </w:tcPr>
          <w:p w14:paraId="6FA30FF9" w14:textId="77777777" w:rsidR="00DF2774" w:rsidRPr="0044009F" w:rsidRDefault="00DF2774" w:rsidP="0044009F">
            <w:pPr>
              <w:ind w:right="284"/>
              <w:rPr>
                <w:rFonts w:ascii="Lato" w:hAnsi="Lato"/>
              </w:rPr>
            </w:pPr>
            <w:r w:rsidRPr="0044009F">
              <w:rPr>
                <w:rFonts w:ascii="Lato" w:hAnsi="Lato"/>
              </w:rPr>
              <w:t xml:space="preserve">This is a new provision. </w:t>
            </w:r>
          </w:p>
        </w:tc>
      </w:tr>
      <w:tr w:rsidR="00DF2774" w:rsidRPr="0044009F" w14:paraId="7698E60B" w14:textId="77777777" w:rsidTr="0044009F">
        <w:trPr>
          <w:trHeight w:val="480"/>
          <w:tblHeader/>
        </w:trPr>
        <w:tc>
          <w:tcPr>
            <w:tcW w:w="1804" w:type="dxa"/>
            <w:shd w:val="clear" w:color="auto" w:fill="auto"/>
          </w:tcPr>
          <w:p w14:paraId="2EA9193E" w14:textId="77777777" w:rsidR="00DF2774" w:rsidRPr="0044009F" w:rsidRDefault="00DF2774" w:rsidP="0044009F">
            <w:pPr>
              <w:ind w:right="284"/>
              <w:rPr>
                <w:rFonts w:ascii="Lato" w:hAnsi="Lato" w:cs="Arial"/>
              </w:rPr>
            </w:pPr>
            <w:r w:rsidRPr="0044009F">
              <w:rPr>
                <w:rFonts w:ascii="Lato" w:hAnsi="Lato"/>
              </w:rPr>
              <w:lastRenderedPageBreak/>
              <w:t xml:space="preserve">4.2 – Warranty – data protection </w:t>
            </w:r>
          </w:p>
        </w:tc>
        <w:tc>
          <w:tcPr>
            <w:tcW w:w="1805" w:type="dxa"/>
            <w:gridSpan w:val="2"/>
            <w:shd w:val="clear" w:color="auto" w:fill="auto"/>
          </w:tcPr>
          <w:p w14:paraId="283A34CB" w14:textId="6C6C8E6A" w:rsidR="00DF2774" w:rsidRPr="0044009F" w:rsidRDefault="00DF2774" w:rsidP="0044009F">
            <w:pPr>
              <w:ind w:right="284"/>
              <w:rPr>
                <w:rFonts w:ascii="Lato" w:hAnsi="Lato" w:cs="Arial"/>
              </w:rPr>
            </w:pPr>
            <w:r w:rsidRPr="0044009F">
              <w:rPr>
                <w:rFonts w:ascii="Lato" w:hAnsi="Lato" w:cs="Arial"/>
              </w:rPr>
              <w:fldChar w:fldCharType="begin"/>
            </w:r>
            <w:r w:rsidRPr="0044009F">
              <w:rPr>
                <w:rFonts w:ascii="Lato" w:hAnsi="Lato" w:cs="Arial"/>
              </w:rPr>
              <w:instrText xml:space="preserve"> REF _Ref512496394 \r \h </w:instrText>
            </w:r>
            <w:r w:rsidR="0044009F" w:rsidRPr="0044009F">
              <w:rPr>
                <w:rFonts w:ascii="Lato" w:hAnsi="Lato" w:cs="Arial"/>
              </w:rPr>
              <w:instrText xml:space="preserve"> \* MERGEFORMAT </w:instrText>
            </w:r>
            <w:r w:rsidRPr="0044009F">
              <w:rPr>
                <w:rFonts w:ascii="Lato" w:hAnsi="Lato" w:cs="Arial"/>
              </w:rPr>
            </w:r>
            <w:r w:rsidRPr="0044009F">
              <w:rPr>
                <w:rFonts w:ascii="Lato" w:hAnsi="Lato" w:cs="Arial"/>
              </w:rPr>
              <w:fldChar w:fldCharType="separate"/>
            </w:r>
            <w:r w:rsidRPr="0044009F">
              <w:rPr>
                <w:rFonts w:ascii="Lato" w:hAnsi="Lato" w:cs="Arial"/>
              </w:rPr>
              <w:t>29</w:t>
            </w:r>
            <w:r w:rsidRPr="0044009F">
              <w:rPr>
                <w:rFonts w:ascii="Lato" w:hAnsi="Lato" w:cs="Arial"/>
              </w:rPr>
              <w:fldChar w:fldCharType="end"/>
            </w:r>
          </w:p>
        </w:tc>
        <w:tc>
          <w:tcPr>
            <w:tcW w:w="5387" w:type="dxa"/>
            <w:shd w:val="clear" w:color="auto" w:fill="auto"/>
          </w:tcPr>
          <w:p w14:paraId="5C081E58" w14:textId="77777777" w:rsidR="00DF2774" w:rsidRPr="0044009F" w:rsidRDefault="00DF2774" w:rsidP="0044009F">
            <w:pPr>
              <w:ind w:right="284"/>
              <w:rPr>
                <w:rFonts w:ascii="Lato" w:hAnsi="Lato"/>
              </w:rPr>
            </w:pPr>
            <w:r w:rsidRPr="0044009F">
              <w:rPr>
                <w:rFonts w:ascii="Lato" w:hAnsi="Lato"/>
              </w:rPr>
              <w:t xml:space="preserve">We have deleted clause 4.2 which was a warranty from the Intermediary to the Employment Business that the Agency Worker consented to the processing of their personal data.  Consent is just one legal basis for processing personal data –the Employment Business cannot require the Agency Worker to give consent to the processing of their data but may rely on another legal basis.  Instead the Employment Business should set out in a privacy notice the legal basis which it will rely to process personal data, and if it wants to rely on consent, use a separate consent form. </w:t>
            </w:r>
          </w:p>
          <w:p w14:paraId="3E810490" w14:textId="77777777" w:rsidR="00DF2774" w:rsidRPr="0044009F" w:rsidRDefault="00DF2774" w:rsidP="0044009F">
            <w:pPr>
              <w:ind w:right="284"/>
              <w:rPr>
                <w:rFonts w:ascii="Lato" w:hAnsi="Lato" w:cs="Arial"/>
              </w:rPr>
            </w:pPr>
          </w:p>
        </w:tc>
      </w:tr>
      <w:tr w:rsidR="00DF2774" w:rsidRPr="0044009F" w14:paraId="183F64B3" w14:textId="77777777" w:rsidTr="0044009F">
        <w:trPr>
          <w:trHeight w:val="480"/>
          <w:tblHeader/>
        </w:trPr>
        <w:tc>
          <w:tcPr>
            <w:tcW w:w="1804" w:type="dxa"/>
            <w:shd w:val="clear" w:color="auto" w:fill="auto"/>
          </w:tcPr>
          <w:p w14:paraId="62BE3D1D" w14:textId="77777777" w:rsidR="00DF2774" w:rsidRPr="0044009F" w:rsidRDefault="00DF2774" w:rsidP="0044009F">
            <w:pPr>
              <w:ind w:right="284"/>
              <w:rPr>
                <w:rFonts w:ascii="Lato" w:hAnsi="Lato"/>
              </w:rPr>
            </w:pPr>
            <w:r w:rsidRPr="0044009F">
              <w:rPr>
                <w:rFonts w:ascii="Lato" w:hAnsi="Lato"/>
              </w:rPr>
              <w:t>9.1</w:t>
            </w:r>
          </w:p>
          <w:p w14:paraId="373B6AF6" w14:textId="77777777" w:rsidR="00DF2774" w:rsidRPr="0044009F" w:rsidRDefault="00DF2774" w:rsidP="0044009F">
            <w:pPr>
              <w:ind w:right="284"/>
              <w:rPr>
                <w:rFonts w:ascii="Lato" w:hAnsi="Lato"/>
              </w:rPr>
            </w:pPr>
            <w:r w:rsidRPr="0044009F">
              <w:rPr>
                <w:rFonts w:ascii="Lato" w:hAnsi="Lato"/>
              </w:rPr>
              <w:t>(Termination)</w:t>
            </w:r>
          </w:p>
        </w:tc>
        <w:tc>
          <w:tcPr>
            <w:tcW w:w="1805" w:type="dxa"/>
            <w:gridSpan w:val="2"/>
            <w:shd w:val="clear" w:color="auto" w:fill="auto"/>
          </w:tcPr>
          <w:p w14:paraId="7D8328A5" w14:textId="77777777" w:rsidR="00DF2774" w:rsidRPr="0044009F" w:rsidRDefault="00DF2774" w:rsidP="0044009F">
            <w:pPr>
              <w:ind w:right="284"/>
              <w:rPr>
                <w:rFonts w:ascii="Lato" w:hAnsi="Lato" w:cs="Arial"/>
              </w:rPr>
            </w:pPr>
            <w:r w:rsidRPr="0044009F">
              <w:rPr>
                <w:rFonts w:ascii="Lato" w:hAnsi="Lato"/>
              </w:rPr>
              <w:fldChar w:fldCharType="begin"/>
            </w:r>
            <w:r w:rsidRPr="0044009F">
              <w:rPr>
                <w:rFonts w:ascii="Lato" w:hAnsi="Lato"/>
              </w:rPr>
              <w:instrText xml:space="preserve"> REF _Ref512496550 \r \h  \* MERGEFORMAT </w:instrText>
            </w:r>
            <w:r w:rsidRPr="0044009F">
              <w:rPr>
                <w:rFonts w:ascii="Lato" w:hAnsi="Lato"/>
              </w:rPr>
            </w:r>
            <w:r w:rsidRPr="0044009F">
              <w:rPr>
                <w:rFonts w:ascii="Lato" w:hAnsi="Lato"/>
              </w:rPr>
              <w:fldChar w:fldCharType="separate"/>
            </w:r>
            <w:r w:rsidRPr="0044009F">
              <w:rPr>
                <w:rFonts w:ascii="Lato" w:hAnsi="Lato"/>
              </w:rPr>
              <w:t>43</w:t>
            </w:r>
            <w:r w:rsidRPr="0044009F">
              <w:rPr>
                <w:rFonts w:ascii="Lato" w:hAnsi="Lato"/>
              </w:rPr>
              <w:fldChar w:fldCharType="end"/>
            </w:r>
          </w:p>
        </w:tc>
        <w:tc>
          <w:tcPr>
            <w:tcW w:w="5387" w:type="dxa"/>
            <w:shd w:val="clear" w:color="auto" w:fill="auto"/>
          </w:tcPr>
          <w:p w14:paraId="2BBB3482" w14:textId="77777777" w:rsidR="00DF2774" w:rsidRPr="0044009F" w:rsidRDefault="00DF2774" w:rsidP="0044009F">
            <w:pPr>
              <w:ind w:right="284"/>
              <w:rPr>
                <w:rFonts w:ascii="Lato" w:hAnsi="Lato"/>
              </w:rPr>
            </w:pPr>
            <w:r w:rsidRPr="0044009F">
              <w:rPr>
                <w:rFonts w:ascii="Lato" w:hAnsi="Lato"/>
              </w:rPr>
              <w:t xml:space="preserve">The previous version of this agreement stated that the notice period would be set out in the Assignment Details Form.  </w:t>
            </w:r>
            <w:proofErr w:type="gramStart"/>
            <w:r w:rsidRPr="0044009F">
              <w:rPr>
                <w:rFonts w:ascii="Lato" w:hAnsi="Lato"/>
              </w:rPr>
              <w:t>However</w:t>
            </w:r>
            <w:proofErr w:type="gramEnd"/>
            <w:r w:rsidRPr="0044009F">
              <w:rPr>
                <w:rFonts w:ascii="Lato" w:hAnsi="Lato"/>
              </w:rPr>
              <w:t xml:space="preserve"> the work seeker must be told the notice period required before the employment business can provide work finding services.  </w:t>
            </w:r>
            <w:proofErr w:type="gramStart"/>
            <w:r w:rsidRPr="0044009F">
              <w:rPr>
                <w:rFonts w:ascii="Lato" w:hAnsi="Lato"/>
              </w:rPr>
              <w:t>Therefore</w:t>
            </w:r>
            <w:proofErr w:type="gramEnd"/>
            <w:r w:rsidRPr="0044009F">
              <w:rPr>
                <w:rFonts w:ascii="Lato" w:hAnsi="Lato"/>
              </w:rPr>
              <w:t xml:space="preserve"> we have said no notice is required, though this can be varied under clause 2.3. </w:t>
            </w:r>
          </w:p>
          <w:p w14:paraId="47DA2EBA" w14:textId="77777777" w:rsidR="00DF2774" w:rsidRPr="0044009F" w:rsidRDefault="00DF2774" w:rsidP="0044009F">
            <w:pPr>
              <w:ind w:right="284"/>
              <w:rPr>
                <w:rFonts w:ascii="Lato" w:hAnsi="Lato"/>
              </w:rPr>
            </w:pPr>
          </w:p>
        </w:tc>
      </w:tr>
      <w:tr w:rsidR="00DF2774" w:rsidRPr="0044009F" w14:paraId="5725D597" w14:textId="77777777" w:rsidTr="0044009F">
        <w:trPr>
          <w:trHeight w:val="480"/>
          <w:tblHeader/>
        </w:trPr>
        <w:tc>
          <w:tcPr>
            <w:tcW w:w="1804" w:type="dxa"/>
            <w:shd w:val="clear" w:color="auto" w:fill="auto"/>
          </w:tcPr>
          <w:p w14:paraId="5306D34F" w14:textId="77777777" w:rsidR="00DF2774" w:rsidRPr="0044009F" w:rsidRDefault="00DF2774" w:rsidP="0044009F">
            <w:pPr>
              <w:ind w:right="284"/>
              <w:rPr>
                <w:rFonts w:ascii="Lato" w:hAnsi="Lato"/>
              </w:rPr>
            </w:pPr>
            <w:r w:rsidRPr="0044009F">
              <w:rPr>
                <w:rFonts w:ascii="Lato" w:hAnsi="Lato"/>
              </w:rPr>
              <w:t>9.2.14 (Term and termination)</w:t>
            </w:r>
          </w:p>
        </w:tc>
        <w:tc>
          <w:tcPr>
            <w:tcW w:w="1805" w:type="dxa"/>
            <w:gridSpan w:val="2"/>
            <w:shd w:val="clear" w:color="auto" w:fill="auto"/>
          </w:tcPr>
          <w:p w14:paraId="47E564F3" w14:textId="77777777" w:rsidR="00DF2774" w:rsidRPr="0044009F" w:rsidRDefault="00DF2774" w:rsidP="0044009F">
            <w:pPr>
              <w:ind w:right="284"/>
              <w:rPr>
                <w:rFonts w:ascii="Lato" w:hAnsi="Lato" w:cs="Arial"/>
              </w:rPr>
            </w:pPr>
            <w:r w:rsidRPr="0044009F">
              <w:rPr>
                <w:rFonts w:ascii="Lato" w:hAnsi="Lato"/>
              </w:rPr>
              <w:fldChar w:fldCharType="begin"/>
            </w:r>
            <w:r w:rsidRPr="0044009F">
              <w:rPr>
                <w:rFonts w:ascii="Lato" w:hAnsi="Lato"/>
              </w:rPr>
              <w:instrText xml:space="preserve"> REF _Ref512496619 \r \h  \* MERGEFORMAT </w:instrText>
            </w:r>
            <w:r w:rsidRPr="0044009F">
              <w:rPr>
                <w:rFonts w:ascii="Lato" w:hAnsi="Lato"/>
              </w:rPr>
            </w:r>
            <w:r w:rsidRPr="0044009F">
              <w:rPr>
                <w:rFonts w:ascii="Lato" w:hAnsi="Lato"/>
              </w:rPr>
              <w:fldChar w:fldCharType="separate"/>
            </w:r>
            <w:r w:rsidRPr="0044009F">
              <w:rPr>
                <w:rFonts w:ascii="Lato" w:hAnsi="Lato"/>
              </w:rPr>
              <w:t>47</w:t>
            </w:r>
            <w:r w:rsidRPr="0044009F">
              <w:rPr>
                <w:rFonts w:ascii="Lato" w:hAnsi="Lato"/>
              </w:rPr>
              <w:fldChar w:fldCharType="end"/>
            </w:r>
          </w:p>
        </w:tc>
        <w:tc>
          <w:tcPr>
            <w:tcW w:w="5387" w:type="dxa"/>
            <w:shd w:val="clear" w:color="auto" w:fill="auto"/>
          </w:tcPr>
          <w:p w14:paraId="465EA3A8" w14:textId="77777777" w:rsidR="00DF2774" w:rsidRPr="0044009F" w:rsidRDefault="00DF2774" w:rsidP="0044009F">
            <w:pPr>
              <w:ind w:right="284"/>
              <w:rPr>
                <w:rFonts w:ascii="Lato" w:hAnsi="Lato"/>
              </w:rPr>
            </w:pPr>
            <w:r w:rsidRPr="0044009F">
              <w:rPr>
                <w:rFonts w:ascii="Lato" w:hAnsi="Lato"/>
              </w:rPr>
              <w:t xml:space="preserve">This is a new provision to reflect the liability provisions of the GDPR. </w:t>
            </w:r>
          </w:p>
          <w:p w14:paraId="37B934A8" w14:textId="77777777" w:rsidR="00DF2774" w:rsidRPr="0044009F" w:rsidRDefault="00DF2774" w:rsidP="0044009F">
            <w:pPr>
              <w:ind w:right="284"/>
              <w:rPr>
                <w:rFonts w:ascii="Lato" w:hAnsi="Lato"/>
              </w:rPr>
            </w:pPr>
          </w:p>
        </w:tc>
      </w:tr>
      <w:tr w:rsidR="00DF2774" w:rsidRPr="0044009F" w14:paraId="454A87C9" w14:textId="77777777" w:rsidTr="0044009F">
        <w:trPr>
          <w:trHeight w:val="480"/>
          <w:tblHeader/>
        </w:trPr>
        <w:tc>
          <w:tcPr>
            <w:tcW w:w="1804" w:type="dxa"/>
            <w:shd w:val="clear" w:color="auto" w:fill="auto"/>
          </w:tcPr>
          <w:p w14:paraId="617FE369" w14:textId="77777777" w:rsidR="00DF2774" w:rsidRPr="0044009F" w:rsidRDefault="00DF2774" w:rsidP="0044009F">
            <w:pPr>
              <w:ind w:right="284"/>
              <w:rPr>
                <w:rFonts w:ascii="Lato" w:hAnsi="Lato"/>
              </w:rPr>
            </w:pPr>
            <w:r w:rsidRPr="0044009F">
              <w:rPr>
                <w:rFonts w:ascii="Lato" w:hAnsi="Lato"/>
              </w:rPr>
              <w:t>15</w:t>
            </w:r>
          </w:p>
          <w:p w14:paraId="02442005" w14:textId="77777777" w:rsidR="00DF2774" w:rsidRPr="0044009F" w:rsidRDefault="00DF2774" w:rsidP="0044009F">
            <w:pPr>
              <w:ind w:right="284"/>
              <w:rPr>
                <w:rFonts w:ascii="Lato" w:hAnsi="Lato"/>
              </w:rPr>
            </w:pPr>
            <w:r w:rsidRPr="0044009F">
              <w:rPr>
                <w:rFonts w:ascii="Lato" w:hAnsi="Lato"/>
              </w:rPr>
              <w:t>(Indemnity)</w:t>
            </w:r>
          </w:p>
          <w:p w14:paraId="0A8D1060" w14:textId="77777777" w:rsidR="00DF2774" w:rsidRPr="0044009F" w:rsidRDefault="00DF2774" w:rsidP="0044009F">
            <w:pPr>
              <w:ind w:right="284"/>
              <w:rPr>
                <w:rFonts w:ascii="Lato" w:hAnsi="Lato"/>
              </w:rPr>
            </w:pPr>
          </w:p>
        </w:tc>
        <w:tc>
          <w:tcPr>
            <w:tcW w:w="1805" w:type="dxa"/>
            <w:gridSpan w:val="2"/>
            <w:shd w:val="clear" w:color="auto" w:fill="auto"/>
          </w:tcPr>
          <w:p w14:paraId="60B9DAF6" w14:textId="77777777" w:rsidR="00DF2774" w:rsidRPr="0044009F" w:rsidRDefault="00DF2774" w:rsidP="0044009F">
            <w:pPr>
              <w:ind w:right="284"/>
              <w:rPr>
                <w:rFonts w:ascii="Lato" w:hAnsi="Lato"/>
                <w:highlight w:val="yellow"/>
              </w:rPr>
            </w:pPr>
          </w:p>
        </w:tc>
        <w:tc>
          <w:tcPr>
            <w:tcW w:w="5387" w:type="dxa"/>
            <w:shd w:val="clear" w:color="auto" w:fill="auto"/>
          </w:tcPr>
          <w:p w14:paraId="55120704" w14:textId="77777777" w:rsidR="00DF2774" w:rsidRPr="0044009F" w:rsidRDefault="00DF2774" w:rsidP="0044009F">
            <w:pPr>
              <w:ind w:right="284"/>
              <w:rPr>
                <w:rFonts w:ascii="Lato" w:hAnsi="Lato"/>
              </w:rPr>
            </w:pPr>
            <w:r w:rsidRPr="0044009F">
              <w:rPr>
                <w:rFonts w:ascii="Lato" w:hAnsi="Lato"/>
              </w:rPr>
              <w:t xml:space="preserve">We have updated this by referring specifically to the Data Protection Laws and any breaches by the Intermediary or Agency Worker. </w:t>
            </w:r>
          </w:p>
          <w:p w14:paraId="2FA41872" w14:textId="77777777" w:rsidR="00DF2774" w:rsidRPr="0044009F" w:rsidRDefault="00DF2774" w:rsidP="0044009F">
            <w:pPr>
              <w:ind w:right="284"/>
              <w:rPr>
                <w:rFonts w:ascii="Lato" w:hAnsi="Lato"/>
              </w:rPr>
            </w:pPr>
          </w:p>
        </w:tc>
      </w:tr>
    </w:tbl>
    <w:p w14:paraId="5747F09A" w14:textId="77777777" w:rsidR="00DF2774" w:rsidRPr="0044009F" w:rsidRDefault="00DF2774" w:rsidP="00DF2774">
      <w:pPr>
        <w:ind w:right="284"/>
        <w:rPr>
          <w:rFonts w:ascii="Lato" w:hAnsi="Lato"/>
        </w:rPr>
      </w:pPr>
    </w:p>
    <w:p w14:paraId="7DE621D4" w14:textId="77777777" w:rsidR="00DF2774" w:rsidRPr="0044009F" w:rsidRDefault="00DF2774" w:rsidP="00DF2774">
      <w:pPr>
        <w:ind w:right="284"/>
        <w:rPr>
          <w:rFonts w:ascii="Lato" w:hAnsi="Lato"/>
        </w:rPr>
      </w:pPr>
    </w:p>
    <w:p w14:paraId="103E0EC4" w14:textId="77777777" w:rsidR="00527771" w:rsidRPr="0044009F" w:rsidRDefault="00527771" w:rsidP="00DF2774">
      <w:pPr>
        <w:rPr>
          <w:rFonts w:ascii="Lato" w:hAnsi="Lato"/>
        </w:rPr>
      </w:pPr>
    </w:p>
    <w:sectPr w:rsidR="00527771" w:rsidRPr="0044009F" w:rsidSect="00213EE0">
      <w:headerReference w:type="default" r:id="rId44"/>
      <w:footerReference w:type="default" r:id="rId45"/>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4A1C" w14:textId="77777777" w:rsidR="0044009F" w:rsidRDefault="0044009F" w:rsidP="008F24B5">
      <w:pPr>
        <w:spacing w:after="0" w:line="240" w:lineRule="auto"/>
      </w:pPr>
      <w:r>
        <w:separator/>
      </w:r>
    </w:p>
  </w:endnote>
  <w:endnote w:type="continuationSeparator" w:id="0">
    <w:p w14:paraId="109628DE" w14:textId="77777777" w:rsidR="0044009F" w:rsidRDefault="0044009F"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liss 2 Regular">
    <w:altName w:val="Arial"/>
    <w:panose1 w:val="0200050604000009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936559922"/>
      <w:docPartObj>
        <w:docPartGallery w:val="Page Numbers (Bottom of Page)"/>
        <w:docPartUnique/>
      </w:docPartObj>
    </w:sdtPr>
    <w:sdtEndPr>
      <w:rPr>
        <w:noProof/>
      </w:rPr>
    </w:sdtEndPr>
    <w:sdtContent>
      <w:p w14:paraId="338DE8C6" w14:textId="77777777" w:rsidR="0044009F" w:rsidRDefault="0044009F" w:rsidP="0044009F">
        <w:pPr>
          <w:pStyle w:val="Footer"/>
          <w:pBdr>
            <w:top w:val="single" w:sz="4" w:space="1" w:color="0D133D" w:themeColor="text1"/>
          </w:pBdr>
          <w:rPr>
            <w:rFonts w:ascii="Lato" w:hAnsi="Lato"/>
            <w:noProof/>
            <w:color w:val="0D133D" w:themeColor="text1"/>
            <w:sz w:val="18"/>
            <w:szCs w:val="18"/>
          </w:rPr>
        </w:pPr>
        <w:r>
          <w:rPr>
            <w:rFonts w:ascii="Lato" w:hAnsi="Lato"/>
            <w:sz w:val="18"/>
            <w:szCs w:val="18"/>
          </w:rPr>
          <w:t>© REC, March 2021</w:t>
        </w:r>
        <w:r>
          <w:rPr>
            <w:rFonts w:ascii="Lato" w:hAnsi="Lato"/>
            <w:sz w:val="18"/>
            <w:szCs w:val="18"/>
          </w:rPr>
          <w:tab/>
        </w:r>
        <w:r>
          <w:rPr>
            <w:rFonts w:ascii="Lato" w:hAnsi="Lato"/>
            <w:sz w:val="18"/>
            <w:szCs w:val="18"/>
          </w:rPr>
          <w:tab/>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Pr>
            <w:rFonts w:ascii="Lato" w:hAnsi="Lato"/>
            <w:color w:val="0D133D" w:themeColor="text1"/>
            <w:sz w:val="18"/>
            <w:szCs w:val="18"/>
          </w:rPr>
          <w:t>15</w:t>
        </w:r>
        <w:r w:rsidRPr="00213EE0">
          <w:rPr>
            <w:rFonts w:ascii="Lato" w:hAnsi="Lato"/>
            <w:noProof/>
            <w:color w:val="0D133D" w:themeColor="text1"/>
            <w:sz w:val="18"/>
            <w:szCs w:val="18"/>
          </w:rPr>
          <w:fldChar w:fldCharType="end"/>
        </w:r>
      </w:p>
      <w:p w14:paraId="6627C201" w14:textId="77777777" w:rsidR="0044009F" w:rsidRDefault="00C21E2A" w:rsidP="0044009F">
        <w:pPr>
          <w:pStyle w:val="Footer"/>
          <w:pBdr>
            <w:top w:val="single" w:sz="4" w:space="1" w:color="0D133D" w:themeColor="text1"/>
          </w:pBdr>
          <w:rPr>
            <w:rFonts w:ascii="Lato" w:hAnsi="Lato"/>
            <w:noProof/>
            <w:color w:val="0D133D" w:themeColor="text1"/>
            <w:sz w:val="18"/>
            <w:szCs w:val="18"/>
          </w:rPr>
        </w:pPr>
      </w:p>
    </w:sdtContent>
  </w:sdt>
  <w:p w14:paraId="52C98C8B" w14:textId="77777777" w:rsidR="0044009F" w:rsidRDefault="0044009F">
    <w:pPr>
      <w:pStyle w:val="Footer"/>
      <w:rPr>
        <w:rStyle w:val="PageNumber"/>
        <w:rFonts w:ascii="Arial" w:hAnsi="Arial" w:cs="Arial"/>
        <w:sz w:val="20"/>
      </w:rPr>
    </w:pPr>
  </w:p>
  <w:p w14:paraId="19218026" w14:textId="77777777" w:rsidR="0044009F" w:rsidRDefault="0044009F">
    <w:pPr>
      <w:pStyle w:val="Footer"/>
    </w:pPr>
    <w:r>
      <w:rPr>
        <w:noProof/>
      </w:rPr>
      <mc:AlternateContent>
        <mc:Choice Requires="wps">
          <w:drawing>
            <wp:anchor distT="0" distB="0" distL="114300" distR="114300" simplePos="0" relativeHeight="251660288" behindDoc="0" locked="0" layoutInCell="1" allowOverlap="1" wp14:anchorId="230D6745" wp14:editId="543F83B4">
              <wp:simplePos x="0" y="0"/>
              <wp:positionH relativeFrom="column">
                <wp:posOffset>5163185</wp:posOffset>
              </wp:positionH>
              <wp:positionV relativeFrom="paragraph">
                <wp:posOffset>-687070</wp:posOffset>
              </wp:positionV>
              <wp:extent cx="1440815" cy="9486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5F0C" w14:textId="77777777" w:rsidR="0044009F" w:rsidRDefault="0044009F" w:rsidP="0044009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D6745" id="_x0000_t202" coordsize="21600,21600" o:spt="202" path="m,l,21600r21600,l21600,xe">
              <v:stroke joinstyle="miter"/>
              <v:path gradientshapeok="t" o:connecttype="rect"/>
            </v:shapetype>
            <v:shape id="Text Box 1" o:spid="_x0000_s1027" type="#_x0000_t202" style="position:absolute;margin-left:406.55pt;margin-top:-54.1pt;width:113.45pt;height:74.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" filled="f" stroked="f">
              <v:textbox style="mso-fit-shape-to-text:t">
                <w:txbxContent>
                  <w:p w14:paraId="17B85F0C" w14:textId="77777777" w:rsidR="0044009F" w:rsidRDefault="0044009F" w:rsidP="0044009F"/>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1210952993"/>
      <w:docPartObj>
        <w:docPartGallery w:val="Page Numbers (Bottom of Page)"/>
        <w:docPartUnique/>
      </w:docPartObj>
    </w:sdtPr>
    <w:sdtEndPr>
      <w:rPr>
        <w:noProof/>
      </w:rPr>
    </w:sdtEndPr>
    <w:sdtContent>
      <w:p w14:paraId="01F40567" w14:textId="77777777" w:rsidR="0044009F" w:rsidRDefault="0044009F" w:rsidP="00E964D2">
        <w:pPr>
          <w:pStyle w:val="Footer"/>
          <w:pBdr>
            <w:top w:val="single" w:sz="4" w:space="1" w:color="0D133D" w:themeColor="text1"/>
          </w:pBdr>
          <w:rPr>
            <w:rFonts w:ascii="Lato" w:hAnsi="Lato"/>
            <w:noProof/>
            <w:color w:val="0D133D" w:themeColor="text1"/>
            <w:sz w:val="18"/>
            <w:szCs w:val="18"/>
          </w:rPr>
        </w:pPr>
        <w:r>
          <w:rPr>
            <w:rFonts w:ascii="Lato" w:hAnsi="Lato"/>
            <w:sz w:val="18"/>
            <w:szCs w:val="18"/>
          </w:rPr>
          <w:t>© REC, March 2021</w:t>
        </w:r>
        <w:r>
          <w:rPr>
            <w:rFonts w:ascii="Lato" w:hAnsi="Lato"/>
            <w:sz w:val="18"/>
            <w:szCs w:val="18"/>
          </w:rPr>
          <w:tab/>
        </w:r>
        <w:r>
          <w:rPr>
            <w:rFonts w:ascii="Lato" w:hAnsi="Lato"/>
            <w:sz w:val="18"/>
            <w:szCs w:val="18"/>
          </w:rPr>
          <w:tab/>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Pr>
            <w:rFonts w:ascii="Lato" w:hAnsi="Lato"/>
            <w:color w:val="0D133D" w:themeColor="text1"/>
            <w:sz w:val="18"/>
            <w:szCs w:val="18"/>
          </w:rPr>
          <w:t>4</w:t>
        </w:r>
        <w:r w:rsidRPr="00213EE0">
          <w:rPr>
            <w:rFonts w:ascii="Lato" w:hAnsi="Lato"/>
            <w:noProof/>
            <w:color w:val="0D133D" w:themeColor="text1"/>
            <w:sz w:val="18"/>
            <w:szCs w:val="18"/>
          </w:rPr>
          <w:fldChar w:fldCharType="end"/>
        </w:r>
      </w:p>
      <w:p w14:paraId="1BEC60F9" w14:textId="16ACE5AE" w:rsidR="0044009F" w:rsidRPr="00E964D2" w:rsidRDefault="00C21E2A" w:rsidP="00E964D2">
        <w:pPr>
          <w:pStyle w:val="Footer"/>
          <w:pBdr>
            <w:top w:val="single" w:sz="4" w:space="1" w:color="0D133D" w:themeColor="text1"/>
          </w:pBdr>
          <w:rPr>
            <w:rFonts w:ascii="Lato" w:hAnsi="Lato"/>
            <w:color w:val="0D133D" w:themeColor="text1"/>
            <w:sz w:val="18"/>
            <w:szCs w:val="18"/>
          </w:rPr>
        </w:pPr>
      </w:p>
    </w:sdtContent>
  </w:sdt>
  <w:p w14:paraId="61AC8879" w14:textId="77777777" w:rsidR="0044009F" w:rsidRDefault="004400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EBEC" w14:textId="77777777" w:rsidR="0044009F" w:rsidRDefault="0044009F" w:rsidP="008F24B5">
      <w:pPr>
        <w:spacing w:after="0" w:line="240" w:lineRule="auto"/>
      </w:pPr>
      <w:r>
        <w:separator/>
      </w:r>
    </w:p>
  </w:footnote>
  <w:footnote w:type="continuationSeparator" w:id="0">
    <w:p w14:paraId="703E50C0" w14:textId="77777777" w:rsidR="0044009F" w:rsidRDefault="0044009F"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FF9E" w14:textId="1835A146" w:rsidR="0044009F" w:rsidRDefault="0044009F" w:rsidP="0044009F">
    <w:pPr>
      <w:pStyle w:val="Header"/>
      <w:ind w:left="-1440"/>
      <w:jc w:val="right"/>
      <w:rPr>
        <w:rFonts w:ascii="Arial" w:hAnsi="Arial" w:cs="Arial"/>
        <w:color w:val="00A9AB"/>
        <w:sz w:val="38"/>
        <w:szCs w:val="38"/>
      </w:rPr>
    </w:pPr>
    <w:r>
      <w:rPr>
        <w:noProof/>
      </w:rPr>
      <w:drawing>
        <wp:anchor distT="0" distB="0" distL="114300" distR="114300" simplePos="0" relativeHeight="251662336" behindDoc="0" locked="0" layoutInCell="1" allowOverlap="1" wp14:anchorId="27D08CAA" wp14:editId="0A961818">
          <wp:simplePos x="0" y="0"/>
          <wp:positionH relativeFrom="page">
            <wp:posOffset>-13970</wp:posOffset>
          </wp:positionH>
          <wp:positionV relativeFrom="page">
            <wp:posOffset>17553</wp:posOffset>
          </wp:positionV>
          <wp:extent cx="7560000" cy="993600"/>
          <wp:effectExtent l="0" t="0" r="3175"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p w14:paraId="34B502FA" w14:textId="2D0E49E5" w:rsidR="0044009F" w:rsidRDefault="0044009F" w:rsidP="0044009F">
    <w:pPr>
      <w:pStyle w:val="Header"/>
      <w:ind w:left="-14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EA" w14:textId="77777777" w:rsidR="0044009F" w:rsidRDefault="0044009F">
    <w:pPr>
      <w:pStyle w:val="Header"/>
    </w:pPr>
    <w:r>
      <w:rPr>
        <w:noProof/>
      </w:rPr>
      <w:drawing>
        <wp:anchor distT="0" distB="0" distL="114300" distR="114300" simplePos="0" relativeHeight="251658240" behindDoc="0" locked="0" layoutInCell="1" allowOverlap="1" wp14:anchorId="22F17EA1" wp14:editId="2593A98D">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p w14:paraId="5402F5DE" w14:textId="77777777" w:rsidR="0044009F" w:rsidRDefault="0044009F"/>
  <w:p w14:paraId="38B39E6C" w14:textId="77777777" w:rsidR="0044009F" w:rsidRDefault="0044009F"/>
  <w:p w14:paraId="162CD2A5" w14:textId="77777777" w:rsidR="0044009F" w:rsidRDefault="004400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FE7"/>
    <w:multiLevelType w:val="hybridMultilevel"/>
    <w:tmpl w:val="BCD6F9A8"/>
    <w:lvl w:ilvl="0" w:tplc="A77A6924">
      <w:start w:val="1"/>
      <w:numFmt w:val="lowerLetter"/>
      <w:lvlText w:val="(%1)"/>
      <w:lvlJc w:val="left"/>
      <w:pPr>
        <w:tabs>
          <w:tab w:val="num" w:pos="3779"/>
        </w:tabs>
        <w:ind w:left="3779" w:hanging="360"/>
      </w:pPr>
      <w:rPr>
        <w:rFonts w:hint="default"/>
      </w:rPr>
    </w:lvl>
    <w:lvl w:ilvl="1" w:tplc="3D124522">
      <w:start w:val="1"/>
      <w:numFmt w:val="lowerRoman"/>
      <w:lvlText w:val="(%2)"/>
      <w:lvlJc w:val="left"/>
      <w:pPr>
        <w:tabs>
          <w:tab w:val="num" w:pos="4859"/>
        </w:tabs>
        <w:ind w:left="4859" w:hanging="720"/>
      </w:pPr>
      <w:rPr>
        <w:rFonts w:hint="default"/>
      </w:rPr>
    </w:lvl>
    <w:lvl w:ilvl="2" w:tplc="0809001B">
      <w:start w:val="1"/>
      <w:numFmt w:val="lowerRoman"/>
      <w:lvlText w:val="%3."/>
      <w:lvlJc w:val="right"/>
      <w:pPr>
        <w:tabs>
          <w:tab w:val="num" w:pos="5219"/>
        </w:tabs>
        <w:ind w:left="5219" w:hanging="180"/>
      </w:pPr>
    </w:lvl>
    <w:lvl w:ilvl="3" w:tplc="0809000F" w:tentative="1">
      <w:start w:val="1"/>
      <w:numFmt w:val="decimal"/>
      <w:lvlText w:val="%4."/>
      <w:lvlJc w:val="left"/>
      <w:pPr>
        <w:tabs>
          <w:tab w:val="num" w:pos="5939"/>
        </w:tabs>
        <w:ind w:left="5939" w:hanging="360"/>
      </w:pPr>
    </w:lvl>
    <w:lvl w:ilvl="4" w:tplc="08090019" w:tentative="1">
      <w:start w:val="1"/>
      <w:numFmt w:val="lowerLetter"/>
      <w:lvlText w:val="%5."/>
      <w:lvlJc w:val="left"/>
      <w:pPr>
        <w:tabs>
          <w:tab w:val="num" w:pos="6659"/>
        </w:tabs>
        <w:ind w:left="6659" w:hanging="360"/>
      </w:pPr>
    </w:lvl>
    <w:lvl w:ilvl="5" w:tplc="0809001B" w:tentative="1">
      <w:start w:val="1"/>
      <w:numFmt w:val="lowerRoman"/>
      <w:lvlText w:val="%6."/>
      <w:lvlJc w:val="right"/>
      <w:pPr>
        <w:tabs>
          <w:tab w:val="num" w:pos="7379"/>
        </w:tabs>
        <w:ind w:left="7379" w:hanging="180"/>
      </w:pPr>
    </w:lvl>
    <w:lvl w:ilvl="6" w:tplc="0809000F" w:tentative="1">
      <w:start w:val="1"/>
      <w:numFmt w:val="decimal"/>
      <w:lvlText w:val="%7."/>
      <w:lvlJc w:val="left"/>
      <w:pPr>
        <w:tabs>
          <w:tab w:val="num" w:pos="8099"/>
        </w:tabs>
        <w:ind w:left="8099" w:hanging="360"/>
      </w:pPr>
    </w:lvl>
    <w:lvl w:ilvl="7" w:tplc="08090019" w:tentative="1">
      <w:start w:val="1"/>
      <w:numFmt w:val="lowerLetter"/>
      <w:lvlText w:val="%8."/>
      <w:lvlJc w:val="left"/>
      <w:pPr>
        <w:tabs>
          <w:tab w:val="num" w:pos="8819"/>
        </w:tabs>
        <w:ind w:left="8819" w:hanging="360"/>
      </w:pPr>
    </w:lvl>
    <w:lvl w:ilvl="8" w:tplc="0809001B" w:tentative="1">
      <w:start w:val="1"/>
      <w:numFmt w:val="lowerRoman"/>
      <w:lvlText w:val="%9."/>
      <w:lvlJc w:val="right"/>
      <w:pPr>
        <w:tabs>
          <w:tab w:val="num" w:pos="9539"/>
        </w:tabs>
        <w:ind w:left="9539" w:hanging="180"/>
      </w:p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2F17F4"/>
    <w:multiLevelType w:val="hybridMultilevel"/>
    <w:tmpl w:val="C952D2F8"/>
    <w:lvl w:ilvl="0" w:tplc="D804AABE">
      <w:start w:val="1"/>
      <w:numFmt w:val="lowerLetter"/>
      <w:lvlText w:val="(%1)"/>
      <w:lvlJc w:val="left"/>
      <w:pPr>
        <w:tabs>
          <w:tab w:val="num" w:pos="5175"/>
        </w:tabs>
        <w:ind w:left="5175" w:hanging="855"/>
      </w:pPr>
      <w:rPr>
        <w:rFonts w:hint="default"/>
      </w:rPr>
    </w:lvl>
    <w:lvl w:ilvl="1" w:tplc="08090019">
      <w:start w:val="1"/>
      <w:numFmt w:val="lowerLetter"/>
      <w:lvlText w:val="%2."/>
      <w:lvlJc w:val="left"/>
      <w:pPr>
        <w:tabs>
          <w:tab w:val="num" w:pos="5400"/>
        </w:tabs>
        <w:ind w:left="5400" w:hanging="360"/>
      </w:pPr>
    </w:lvl>
    <w:lvl w:ilvl="2" w:tplc="0809001B">
      <w:start w:val="1"/>
      <w:numFmt w:val="lowerRoman"/>
      <w:lvlText w:val="%3."/>
      <w:lvlJc w:val="right"/>
      <w:pPr>
        <w:tabs>
          <w:tab w:val="num" w:pos="6120"/>
        </w:tabs>
        <w:ind w:left="6120" w:hanging="180"/>
      </w:pPr>
    </w:lvl>
    <w:lvl w:ilvl="3" w:tplc="0809000F" w:tentative="1">
      <w:start w:val="1"/>
      <w:numFmt w:val="decimal"/>
      <w:lvlText w:val="%4."/>
      <w:lvlJc w:val="left"/>
      <w:pPr>
        <w:tabs>
          <w:tab w:val="num" w:pos="6840"/>
        </w:tabs>
        <w:ind w:left="6840" w:hanging="360"/>
      </w:pPr>
    </w:lvl>
    <w:lvl w:ilvl="4" w:tplc="08090019" w:tentative="1">
      <w:start w:val="1"/>
      <w:numFmt w:val="lowerLetter"/>
      <w:lvlText w:val="%5."/>
      <w:lvlJc w:val="left"/>
      <w:pPr>
        <w:tabs>
          <w:tab w:val="num" w:pos="7560"/>
        </w:tabs>
        <w:ind w:left="7560" w:hanging="360"/>
      </w:pPr>
    </w:lvl>
    <w:lvl w:ilvl="5" w:tplc="0809001B" w:tentative="1">
      <w:start w:val="1"/>
      <w:numFmt w:val="lowerRoman"/>
      <w:lvlText w:val="%6."/>
      <w:lvlJc w:val="right"/>
      <w:pPr>
        <w:tabs>
          <w:tab w:val="num" w:pos="8280"/>
        </w:tabs>
        <w:ind w:left="8280" w:hanging="180"/>
      </w:pPr>
    </w:lvl>
    <w:lvl w:ilvl="6" w:tplc="0809000F" w:tentative="1">
      <w:start w:val="1"/>
      <w:numFmt w:val="decimal"/>
      <w:lvlText w:val="%7."/>
      <w:lvlJc w:val="left"/>
      <w:pPr>
        <w:tabs>
          <w:tab w:val="num" w:pos="9000"/>
        </w:tabs>
        <w:ind w:left="9000" w:hanging="360"/>
      </w:pPr>
    </w:lvl>
    <w:lvl w:ilvl="7" w:tplc="08090019" w:tentative="1">
      <w:start w:val="1"/>
      <w:numFmt w:val="lowerLetter"/>
      <w:lvlText w:val="%8."/>
      <w:lvlJc w:val="left"/>
      <w:pPr>
        <w:tabs>
          <w:tab w:val="num" w:pos="9720"/>
        </w:tabs>
        <w:ind w:left="9720" w:hanging="360"/>
      </w:pPr>
    </w:lvl>
    <w:lvl w:ilvl="8" w:tplc="0809001B" w:tentative="1">
      <w:start w:val="1"/>
      <w:numFmt w:val="lowerRoman"/>
      <w:lvlText w:val="%9."/>
      <w:lvlJc w:val="right"/>
      <w:pPr>
        <w:tabs>
          <w:tab w:val="num" w:pos="10440"/>
        </w:tabs>
        <w:ind w:left="10440" w:hanging="180"/>
      </w:pPr>
    </w:lvl>
  </w:abstractNum>
  <w:abstractNum w:abstractNumId="5" w15:restartNumberingAfterBreak="0">
    <w:nsid w:val="20645562"/>
    <w:multiLevelType w:val="multilevel"/>
    <w:tmpl w:val="50FE83FA"/>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834EB"/>
    <w:multiLevelType w:val="multilevel"/>
    <w:tmpl w:val="C08C5A3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985" w:hanging="725"/>
      </w:pPr>
      <w:rPr>
        <w:rFonts w:hint="default"/>
        <w:b w:val="0"/>
        <w:i w:val="0"/>
        <w:sz w:val="22"/>
        <w:szCs w:val="22"/>
      </w:rPr>
    </w:lvl>
    <w:lvl w:ilvl="2">
      <w:start w:val="1"/>
      <w:numFmt w:val="decimal"/>
      <w:lvlText w:val="%1.%2.%3."/>
      <w:lvlJc w:val="left"/>
      <w:pPr>
        <w:tabs>
          <w:tab w:val="num" w:pos="1440"/>
        </w:tabs>
        <w:ind w:left="1418" w:hanging="284"/>
      </w:pPr>
      <w:rPr>
        <w:rFonts w:asciiTheme="minorHAnsi" w:hAnsiTheme="minorHAnsi"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F131C87"/>
    <w:multiLevelType w:val="multilevel"/>
    <w:tmpl w:val="498E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b w:val="0"/>
        <w:i w:val="0"/>
        <w:sz w:val="22"/>
        <w:szCs w:val="22"/>
      </w:rPr>
    </w:lvl>
    <w:lvl w:ilvl="2">
      <w:start w:val="1"/>
      <w:numFmt w:val="decimal"/>
      <w:lvlText w:val="%1.%2.%3."/>
      <w:lvlJc w:val="left"/>
      <w:pPr>
        <w:tabs>
          <w:tab w:val="num" w:pos="1440"/>
        </w:tabs>
        <w:ind w:left="1224" w:hanging="504"/>
      </w:pPr>
      <w:rPr>
        <w:rFonts w:asciiTheme="minorHAnsi" w:hAnsiTheme="minorHAnsi"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21D2FFA"/>
    <w:multiLevelType w:val="hybridMultilevel"/>
    <w:tmpl w:val="77B01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E36D37"/>
    <w:multiLevelType w:val="multilevel"/>
    <w:tmpl w:val="1CFC5D8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b w:val="0"/>
        <w:i w:val="0"/>
        <w:sz w:val="22"/>
        <w:szCs w:val="22"/>
      </w:rPr>
    </w:lvl>
    <w:lvl w:ilvl="2">
      <w:start w:val="1"/>
      <w:numFmt w:val="decimal"/>
      <w:lvlText w:val="%1.%2.%3."/>
      <w:lvlJc w:val="left"/>
      <w:pPr>
        <w:tabs>
          <w:tab w:val="num" w:pos="1440"/>
        </w:tabs>
        <w:ind w:left="1224" w:hanging="504"/>
      </w:pPr>
      <w:rPr>
        <w:rFonts w:asciiTheme="minorHAnsi" w:hAnsiTheme="minorHAnsi"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92E5172"/>
    <w:multiLevelType w:val="multilevel"/>
    <w:tmpl w:val="0E94886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b w:val="0"/>
        <w:i w:val="0"/>
        <w:sz w:val="22"/>
        <w:szCs w:val="22"/>
      </w:rPr>
    </w:lvl>
    <w:lvl w:ilvl="2">
      <w:start w:val="1"/>
      <w:numFmt w:val="decimal"/>
      <w:lvlText w:val="%1.%2.%3."/>
      <w:lvlJc w:val="left"/>
      <w:pPr>
        <w:tabs>
          <w:tab w:val="num" w:pos="1440"/>
        </w:tabs>
        <w:ind w:left="1224" w:hanging="504"/>
      </w:pPr>
      <w:rPr>
        <w:rFonts w:asciiTheme="minorHAnsi" w:hAnsiTheme="minorHAnsi" w:cs="Arial" w:hint="default"/>
        <w:b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B5C7384"/>
    <w:multiLevelType w:val="hybridMultilevel"/>
    <w:tmpl w:val="6AD038B0"/>
    <w:lvl w:ilvl="0" w:tplc="2CB2EC9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E77270D"/>
    <w:multiLevelType w:val="hybridMultilevel"/>
    <w:tmpl w:val="83FA86AC"/>
    <w:lvl w:ilvl="0" w:tplc="219A7540">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082610"/>
    <w:multiLevelType w:val="multilevel"/>
    <w:tmpl w:val="34A89DE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3292BCA"/>
    <w:multiLevelType w:val="hybridMultilevel"/>
    <w:tmpl w:val="4CF4A964"/>
    <w:lvl w:ilvl="0" w:tplc="32647EB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4A3E28"/>
    <w:multiLevelType w:val="hybridMultilevel"/>
    <w:tmpl w:val="E960C67C"/>
    <w:lvl w:ilvl="0" w:tplc="C25279C8">
      <w:start w:val="5"/>
      <w:numFmt w:val="decimal"/>
      <w:lvlText w:val="%1."/>
      <w:lvlJc w:val="left"/>
      <w:pPr>
        <w:tabs>
          <w:tab w:val="num" w:pos="720"/>
        </w:tabs>
        <w:ind w:left="720" w:hanging="360"/>
      </w:pPr>
      <w:rPr>
        <w:rFonts w:hint="default"/>
      </w:rPr>
    </w:lvl>
    <w:lvl w:ilvl="1" w:tplc="CA440722">
      <w:start w:val="1"/>
      <w:numFmt w:val="upperLetter"/>
      <w:lvlText w:val="(%2)"/>
      <w:lvlJc w:val="left"/>
      <w:pPr>
        <w:tabs>
          <w:tab w:val="num" w:pos="1515"/>
        </w:tabs>
        <w:ind w:left="1515" w:hanging="435"/>
      </w:pPr>
      <w:rPr>
        <w:rFonts w:hint="default"/>
      </w:rPr>
    </w:lvl>
    <w:lvl w:ilvl="2" w:tplc="4B6498EE">
      <w:start w:val="1"/>
      <w:numFmt w:val="decimal"/>
      <w:lvlText w:val="(%3)"/>
      <w:lvlJc w:val="left"/>
      <w:pPr>
        <w:tabs>
          <w:tab w:val="num" w:pos="2700"/>
        </w:tabs>
        <w:ind w:left="2700" w:hanging="720"/>
      </w:pPr>
      <w:rPr>
        <w:rFonts w:hint="default"/>
      </w:rPr>
    </w:lvl>
    <w:lvl w:ilvl="3" w:tplc="015EEC5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224802"/>
    <w:multiLevelType w:val="hybridMultilevel"/>
    <w:tmpl w:val="20C698FA"/>
    <w:lvl w:ilvl="0" w:tplc="D40C90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5B13C0"/>
    <w:multiLevelType w:val="hybridMultilevel"/>
    <w:tmpl w:val="CFB61AEC"/>
    <w:lvl w:ilvl="0" w:tplc="015EEC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416B1F"/>
    <w:multiLevelType w:val="hybridMultilevel"/>
    <w:tmpl w:val="94867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732CD"/>
    <w:multiLevelType w:val="multilevel"/>
    <w:tmpl w:val="A91ACE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0450803"/>
    <w:multiLevelType w:val="hybridMultilevel"/>
    <w:tmpl w:val="6358C2DC"/>
    <w:lvl w:ilvl="0" w:tplc="98266B06">
      <w:start w:val="1"/>
      <w:numFmt w:val="lowerLetter"/>
      <w:lvlText w:val="(%1)"/>
      <w:lvlJc w:val="left"/>
      <w:pPr>
        <w:tabs>
          <w:tab w:val="num" w:pos="375"/>
        </w:tabs>
        <w:ind w:left="375" w:hanging="37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23" w15:restartNumberingAfterBreak="0">
    <w:nsid w:val="66F10721"/>
    <w:multiLevelType w:val="hybridMultilevel"/>
    <w:tmpl w:val="9356CB6E"/>
    <w:lvl w:ilvl="0" w:tplc="2C1C89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5" w15:restartNumberingAfterBreak="0">
    <w:nsid w:val="76405242"/>
    <w:multiLevelType w:val="hybridMultilevel"/>
    <w:tmpl w:val="DF902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6"/>
  </w:num>
  <w:num w:numId="4">
    <w:abstractNumId w:val="0"/>
  </w:num>
  <w:num w:numId="5">
    <w:abstractNumId w:val="22"/>
  </w:num>
  <w:num w:numId="6">
    <w:abstractNumId w:val="4"/>
  </w:num>
  <w:num w:numId="7">
    <w:abstractNumId w:val="23"/>
  </w:num>
  <w:num w:numId="8">
    <w:abstractNumId w:val="14"/>
  </w:num>
  <w:num w:numId="9">
    <w:abstractNumId w:val="20"/>
  </w:num>
  <w:num w:numId="10">
    <w:abstractNumId w:val="2"/>
  </w:num>
  <w:num w:numId="11">
    <w:abstractNumId w:val="24"/>
  </w:num>
  <w:num w:numId="12">
    <w:abstractNumId w:val="15"/>
  </w:num>
  <w:num w:numId="13">
    <w:abstractNumId w:val="21"/>
  </w:num>
  <w:num w:numId="14">
    <w:abstractNumId w:val="25"/>
  </w:num>
  <w:num w:numId="15">
    <w:abstractNumId w:val="8"/>
  </w:num>
  <w:num w:numId="16">
    <w:abstractNumId w:val="17"/>
  </w:num>
  <w:num w:numId="17">
    <w:abstractNumId w:val="18"/>
  </w:num>
  <w:num w:numId="18">
    <w:abstractNumId w:val="7"/>
  </w:num>
  <w:num w:numId="19">
    <w:abstractNumId w:val="11"/>
  </w:num>
  <w:num w:numId="20">
    <w:abstractNumId w:val="12"/>
  </w:num>
  <w:num w:numId="21">
    <w:abstractNumId w:val="19"/>
  </w:num>
  <w:num w:numId="22">
    <w:abstractNumId w:val="13"/>
  </w:num>
  <w:num w:numId="23">
    <w:abstractNumId w:val="10"/>
  </w:num>
  <w:num w:numId="24">
    <w:abstractNumId w:val="9"/>
  </w:num>
  <w:num w:numId="25">
    <w:abstractNumId w:val="6"/>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2B"/>
    <w:rsid w:val="00037C84"/>
    <w:rsid w:val="00040416"/>
    <w:rsid w:val="000834C5"/>
    <w:rsid w:val="000D6BC0"/>
    <w:rsid w:val="000F15E3"/>
    <w:rsid w:val="00204426"/>
    <w:rsid w:val="00213EE0"/>
    <w:rsid w:val="002241C5"/>
    <w:rsid w:val="002A266A"/>
    <w:rsid w:val="0043632B"/>
    <w:rsid w:val="0044009F"/>
    <w:rsid w:val="004C7733"/>
    <w:rsid w:val="00527771"/>
    <w:rsid w:val="00556CC0"/>
    <w:rsid w:val="006304CC"/>
    <w:rsid w:val="006960CF"/>
    <w:rsid w:val="006A65D9"/>
    <w:rsid w:val="006E0610"/>
    <w:rsid w:val="0075073A"/>
    <w:rsid w:val="007C4F39"/>
    <w:rsid w:val="008156A6"/>
    <w:rsid w:val="008F24B5"/>
    <w:rsid w:val="00960976"/>
    <w:rsid w:val="009F3582"/>
    <w:rsid w:val="00A85208"/>
    <w:rsid w:val="00AB172E"/>
    <w:rsid w:val="00AD4CF6"/>
    <w:rsid w:val="00B33098"/>
    <w:rsid w:val="00C1431E"/>
    <w:rsid w:val="00C21E2A"/>
    <w:rsid w:val="00C66570"/>
    <w:rsid w:val="00CC1252"/>
    <w:rsid w:val="00CC3F87"/>
    <w:rsid w:val="00D36308"/>
    <w:rsid w:val="00DA336E"/>
    <w:rsid w:val="00DE5A4E"/>
    <w:rsid w:val="00DF2774"/>
    <w:rsid w:val="00E04DD1"/>
    <w:rsid w:val="00E30AB6"/>
    <w:rsid w:val="00E4294B"/>
    <w:rsid w:val="00E50505"/>
    <w:rsid w:val="00E6757B"/>
    <w:rsid w:val="00E8410F"/>
    <w:rsid w:val="00E964D2"/>
    <w:rsid w:val="00FD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4097"/>
    <o:shapelayout v:ext="edit">
      <o:idmap v:ext="edit" data="1"/>
    </o:shapelayout>
  </w:shapeDefaults>
  <w:decimalSymbol w:val="."/>
  <w:listSeparator w:val=","/>
  <w14:docId w14:val="1AE2D411"/>
  <w15:chartTrackingRefBased/>
  <w15:docId w15:val="{4117C5BF-D047-4859-81D5-6A32D479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5073A"/>
  </w:style>
  <w:style w:type="paragraph" w:styleId="BodyTextIndent">
    <w:name w:val="Body Text Indent"/>
    <w:basedOn w:val="Normal"/>
    <w:link w:val="BodyTextIndentChar"/>
    <w:rsid w:val="0075073A"/>
    <w:pPr>
      <w:spacing w:after="120"/>
      <w:ind w:left="283"/>
    </w:pPr>
  </w:style>
  <w:style w:type="character" w:customStyle="1" w:styleId="BodyTextIndentChar">
    <w:name w:val="Body Text Indent Char"/>
    <w:basedOn w:val="DefaultParagraphFont"/>
    <w:link w:val="BodyTextIndent"/>
    <w:rsid w:val="0075073A"/>
  </w:style>
  <w:style w:type="character" w:customStyle="1" w:styleId="DocumentMapChar">
    <w:name w:val="Document Map Char"/>
    <w:basedOn w:val="DefaultParagraphFont"/>
    <w:link w:val="DocumentMap"/>
    <w:semiHidden/>
    <w:rsid w:val="0075073A"/>
    <w:rPr>
      <w:rFonts w:ascii="Tahoma" w:hAnsi="Tahoma" w:cs="Tahoma"/>
      <w:szCs w:val="20"/>
      <w:shd w:val="clear" w:color="auto" w:fill="000080"/>
    </w:rPr>
  </w:style>
  <w:style w:type="paragraph" w:styleId="DocumentMap">
    <w:name w:val="Document Map"/>
    <w:basedOn w:val="Normal"/>
    <w:link w:val="DocumentMapChar"/>
    <w:semiHidden/>
    <w:rsid w:val="0075073A"/>
    <w:pPr>
      <w:shd w:val="clear" w:color="auto" w:fill="000080"/>
    </w:pPr>
    <w:rPr>
      <w:rFonts w:ascii="Tahoma" w:hAnsi="Tahoma" w:cs="Tahoma"/>
      <w:szCs w:val="20"/>
    </w:rPr>
  </w:style>
  <w:style w:type="paragraph" w:styleId="BalloonText">
    <w:name w:val="Balloon Text"/>
    <w:basedOn w:val="Normal"/>
    <w:link w:val="BalloonTextChar"/>
    <w:semiHidden/>
    <w:rsid w:val="0075073A"/>
    <w:rPr>
      <w:rFonts w:ascii="Tahoma" w:hAnsi="Tahoma" w:cs="Tahoma"/>
      <w:sz w:val="16"/>
      <w:szCs w:val="16"/>
    </w:rPr>
  </w:style>
  <w:style w:type="character" w:customStyle="1" w:styleId="BalloonTextChar">
    <w:name w:val="Balloon Text Char"/>
    <w:basedOn w:val="DefaultParagraphFont"/>
    <w:link w:val="BalloonText"/>
    <w:semiHidden/>
    <w:rsid w:val="0075073A"/>
    <w:rPr>
      <w:rFonts w:ascii="Tahoma" w:hAnsi="Tahoma" w:cs="Tahoma"/>
      <w:sz w:val="16"/>
      <w:szCs w:val="16"/>
    </w:rPr>
  </w:style>
  <w:style w:type="character" w:customStyle="1" w:styleId="CommentTextChar">
    <w:name w:val="Comment Text Char"/>
    <w:basedOn w:val="DefaultParagraphFont"/>
    <w:link w:val="CommentText"/>
    <w:rsid w:val="0075073A"/>
    <w:rPr>
      <w:szCs w:val="20"/>
    </w:rPr>
  </w:style>
  <w:style w:type="paragraph" w:styleId="CommentText">
    <w:name w:val="annotation text"/>
    <w:basedOn w:val="Normal"/>
    <w:link w:val="CommentTextChar"/>
    <w:rsid w:val="0075073A"/>
    <w:rPr>
      <w:szCs w:val="20"/>
    </w:rPr>
  </w:style>
  <w:style w:type="character" w:customStyle="1" w:styleId="CommentSubjectChar">
    <w:name w:val="Comment Subject Char"/>
    <w:basedOn w:val="CommentTextChar"/>
    <w:link w:val="CommentSubject"/>
    <w:rsid w:val="0075073A"/>
    <w:rPr>
      <w:b/>
      <w:szCs w:val="20"/>
    </w:rPr>
  </w:style>
  <w:style w:type="paragraph" w:styleId="CommentSubject">
    <w:name w:val="annotation subject"/>
    <w:basedOn w:val="CommentText"/>
    <w:next w:val="CommentText"/>
    <w:link w:val="CommentSubjectChar"/>
    <w:rsid w:val="0075073A"/>
    <w:rPr>
      <w:b/>
    </w:rPr>
  </w:style>
  <w:style w:type="character" w:customStyle="1" w:styleId="FootnoteTextChar">
    <w:name w:val="Footnote Text Char"/>
    <w:basedOn w:val="DefaultParagraphFont"/>
    <w:link w:val="FootnoteText"/>
    <w:semiHidden/>
    <w:rsid w:val="0075073A"/>
    <w:rPr>
      <w:rFonts w:ascii="Times New Roman" w:hAnsi="Times New Roman" w:cs="Times New Roman"/>
      <w:bCs/>
      <w:szCs w:val="20"/>
    </w:rPr>
  </w:style>
  <w:style w:type="paragraph" w:styleId="FootnoteText">
    <w:name w:val="footnote text"/>
    <w:basedOn w:val="Normal"/>
    <w:link w:val="FootnoteTextChar"/>
    <w:semiHidden/>
    <w:rsid w:val="0075073A"/>
    <w:pPr>
      <w:jc w:val="both"/>
    </w:pPr>
    <w:rPr>
      <w:rFonts w:ascii="Times New Roman" w:hAnsi="Times New Roman" w:cs="Times New Roman"/>
      <w:bCs/>
      <w:szCs w:val="20"/>
    </w:rPr>
  </w:style>
  <w:style w:type="paragraph" w:customStyle="1" w:styleId="legp1paratext1">
    <w:name w:val="legp1paratext1"/>
    <w:basedOn w:val="Normal"/>
    <w:rsid w:val="0075073A"/>
    <w:pPr>
      <w:shd w:val="clear" w:color="auto" w:fill="FFFFFF"/>
      <w:spacing w:after="120" w:line="360" w:lineRule="atLeast"/>
      <w:ind w:firstLine="240"/>
      <w:jc w:val="both"/>
    </w:pPr>
    <w:rPr>
      <w:rFonts w:ascii="Times New Roman" w:hAnsi="Times New Roman" w:cs="Times New Roman"/>
      <w:bCs/>
      <w:color w:val="000000"/>
      <w:sz w:val="19"/>
      <w:szCs w:val="19"/>
      <w:lang w:eastAsia="en-GB"/>
    </w:rPr>
  </w:style>
  <w:style w:type="character" w:customStyle="1" w:styleId="legdsleglhslegp3no">
    <w:name w:val="legds leglhs legp3no"/>
    <w:basedOn w:val="DefaultParagraphFont"/>
    <w:rsid w:val="0075073A"/>
  </w:style>
  <w:style w:type="character" w:customStyle="1" w:styleId="legdslegrhslegp3text">
    <w:name w:val="legds legrhs legp3text"/>
    <w:basedOn w:val="DefaultParagraphFont"/>
    <w:rsid w:val="0075073A"/>
  </w:style>
  <w:style w:type="character" w:styleId="CommentReference">
    <w:name w:val="annotation reference"/>
    <w:rsid w:val="00E964D2"/>
    <w:rPr>
      <w:sz w:val="16"/>
      <w:szCs w:val="16"/>
    </w:rPr>
  </w:style>
  <w:style w:type="paragraph" w:customStyle="1" w:styleId="Default">
    <w:name w:val="Default"/>
    <w:rsid w:val="00E964D2"/>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FollowedHyperlink">
    <w:name w:val="FollowedHyperlink"/>
    <w:basedOn w:val="DefaultParagraphFont"/>
    <w:rsid w:val="00E964D2"/>
    <w:rPr>
      <w:color w:val="954F72" w:themeColor="followedHyperlink"/>
      <w:u w:val="single"/>
    </w:rPr>
  </w:style>
  <w:style w:type="paragraph" w:styleId="Revision">
    <w:name w:val="Revision"/>
    <w:hidden/>
    <w:uiPriority w:val="99"/>
    <w:semiHidden/>
    <w:rsid w:val="00E964D2"/>
    <w:pPr>
      <w:spacing w:after="0" w:line="240" w:lineRule="auto"/>
    </w:pPr>
    <w:rPr>
      <w:rFonts w:ascii="Arial" w:eastAsia="Times New Roman" w:hAnsi="Arial" w:cs="Arial"/>
      <w:bCs/>
      <w:sz w:val="20"/>
      <w:szCs w:val="24"/>
    </w:rPr>
  </w:style>
  <w:style w:type="character" w:styleId="UnresolvedMention">
    <w:name w:val="Unresolved Mention"/>
    <w:basedOn w:val="DefaultParagraphFont"/>
    <w:uiPriority w:val="99"/>
    <w:semiHidden/>
    <w:unhideWhenUsed/>
    <w:rsid w:val="00E964D2"/>
    <w:rPr>
      <w:color w:val="605E5C"/>
      <w:shd w:val="clear" w:color="auto" w:fill="E1DFDD"/>
    </w:rPr>
  </w:style>
  <w:style w:type="paragraph" w:customStyle="1" w:styleId="legp2paratext1">
    <w:name w:val="legp2paratext1"/>
    <w:basedOn w:val="Normal"/>
    <w:rsid w:val="00DA336E"/>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styleId="FootnoteReference">
    <w:name w:val="footnote reference"/>
    <w:rsid w:val="00DA336E"/>
    <w:rPr>
      <w:vertAlign w:val="superscript"/>
    </w:rPr>
  </w:style>
  <w:style w:type="paragraph" w:styleId="NormalWeb">
    <w:name w:val="Normal (Web)"/>
    <w:basedOn w:val="Normal"/>
    <w:uiPriority w:val="99"/>
    <w:unhideWhenUsed/>
    <w:rsid w:val="00DA33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rsid w:val="00204426"/>
    <w:pPr>
      <w:spacing w:after="0" w:line="240" w:lineRule="auto"/>
      <w:jc w:val="both"/>
    </w:pPr>
    <w:rPr>
      <w:rFonts w:ascii="Arial" w:eastAsia="Times New Roman" w:hAnsi="Arial" w:cs="Arial"/>
      <w:i/>
      <w:sz w:val="20"/>
      <w:szCs w:val="20"/>
    </w:rPr>
  </w:style>
  <w:style w:type="character" w:customStyle="1" w:styleId="BodyText2Char">
    <w:name w:val="Body Text 2 Char"/>
    <w:basedOn w:val="DefaultParagraphFont"/>
    <w:link w:val="BodyText2"/>
    <w:rsid w:val="00204426"/>
    <w:rPr>
      <w:rFonts w:ascii="Arial" w:eastAsia="Times New Roman" w:hAnsi="Arial" w:cs="Arial"/>
      <w:i/>
      <w:sz w:val="20"/>
      <w:szCs w:val="20"/>
    </w:rPr>
  </w:style>
  <w:style w:type="paragraph" w:styleId="BodyTextIndent3">
    <w:name w:val="Body Text Indent 3"/>
    <w:basedOn w:val="Normal"/>
    <w:link w:val="BodyTextIndent3Char"/>
    <w:rsid w:val="00204426"/>
    <w:pPr>
      <w:spacing w:after="0" w:line="240" w:lineRule="auto"/>
      <w:ind w:left="36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204426"/>
    <w:rPr>
      <w:rFonts w:ascii="Arial" w:eastAsia="Times New Roman" w:hAnsi="Arial" w:cs="Times New Roman"/>
      <w:sz w:val="24"/>
      <w:szCs w:val="20"/>
    </w:rPr>
  </w:style>
  <w:style w:type="paragraph" w:styleId="BodyText3">
    <w:name w:val="Body Text 3"/>
    <w:basedOn w:val="Normal"/>
    <w:link w:val="BodyText3Char"/>
    <w:rsid w:val="00204426"/>
    <w:pPr>
      <w:tabs>
        <w:tab w:val="left" w:pos="720"/>
      </w:tabs>
      <w:spacing w:after="0" w:line="240" w:lineRule="auto"/>
    </w:pPr>
    <w:rPr>
      <w:rFonts w:ascii="Arial" w:eastAsia="Times New Roman" w:hAnsi="Arial" w:cs="Times New Roman"/>
      <w:b/>
      <w:bCs/>
      <w:i/>
      <w:iCs/>
      <w:sz w:val="24"/>
      <w:szCs w:val="20"/>
    </w:rPr>
  </w:style>
  <w:style w:type="character" w:customStyle="1" w:styleId="BodyText3Char">
    <w:name w:val="Body Text 3 Char"/>
    <w:basedOn w:val="DefaultParagraphFont"/>
    <w:link w:val="BodyText3"/>
    <w:rsid w:val="00204426"/>
    <w:rPr>
      <w:rFonts w:ascii="Arial" w:eastAsia="Times New Roman" w:hAnsi="Arial" w:cs="Times New Roman"/>
      <w:b/>
      <w:bCs/>
      <w:i/>
      <w:iCs/>
      <w:sz w:val="24"/>
      <w:szCs w:val="20"/>
    </w:rPr>
  </w:style>
  <w:style w:type="paragraph" w:styleId="BodyTextIndent2">
    <w:name w:val="Body Text Indent 2"/>
    <w:basedOn w:val="Normal"/>
    <w:link w:val="BodyTextIndent2Char"/>
    <w:rsid w:val="00204426"/>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204426"/>
    <w:rPr>
      <w:rFonts w:ascii="Arial" w:eastAsia="Times New Roman"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legal-resources/factsheets-and-guides/factsheets-and-guides/Transparency-in-Supply-Chains-Reporting-Requirement-Nov-2015.pdf" TargetMode="External"/><Relationship Id="rId13" Type="http://schemas.openxmlformats.org/officeDocument/2006/relationships/hyperlink" Target="https://www.rec.uk.com/legal-resources/legal-guide/gdpr" TargetMode="External"/><Relationship Id="rId18" Type="http://schemas.openxmlformats.org/officeDocument/2006/relationships/hyperlink" Target="https://www.gov.uk/hmrc-internal-manuals/employment-status-manual" TargetMode="External"/><Relationship Id="rId26" Type="http://schemas.openxmlformats.org/officeDocument/2006/relationships/hyperlink" Target="https://www.rec.uk.com/legal-resources/legal-guide/data-protection" TargetMode="External"/><Relationship Id="rId39" Type="http://schemas.openxmlformats.org/officeDocument/2006/relationships/hyperlink" Target="https://www.rec.uk.com/legal-resources/factsheets-and-guides/factsheets-and-guides/Factsheet-7-Employed-agency-workers-when-does-equal-treatment-not-apply-2015.pd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www.gov.uk/government/publications/off-payroll-working-in-the-public-sector-reform-of-the-intermediaries-legislation-technical-note/off-payroll-working-in-the-public-sector-reform-of-the-intermediaries-legislation-technical-note" TargetMode="External"/><Relationship Id="rId42" Type="http://schemas.openxmlformats.org/officeDocument/2006/relationships/hyperlink" Target="https://www.rec.uk.com/legal-resources/model-document-library/checklists-and-diagram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c.uk.com/legal-resources/model-document-library/model-terms-and-conditions/gdpr-model-documents" TargetMode="External"/><Relationship Id="rId17" Type="http://schemas.openxmlformats.org/officeDocument/2006/relationships/hyperlink" Target="https://www.rec.uk.com/recruiters/legal/ir35" TargetMode="External"/><Relationship Id="rId25" Type="http://schemas.openxmlformats.org/officeDocument/2006/relationships/hyperlink" Target="https://www.rec.uk.com/legal-resources/factsheets-and-guides/factsheets-and-guides/Transparency-in-Supply-Chains-Reporting-Requirement-Nov-2015.pdf" TargetMode="External"/><Relationship Id="rId33" Type="http://schemas.openxmlformats.org/officeDocument/2006/relationships/hyperlink" Target="https://www.rec.uk.com/legal-resources/factsheets-and-guides/factsheets-and-guides/Factsheet-5-Liability-for-breach-of-the-AWR-2017-officially-updated.pdf" TargetMode="External"/><Relationship Id="rId38" Type="http://schemas.openxmlformats.org/officeDocument/2006/relationships/hyperlink" Target="https://www.rec.uk.com/legal-resources/factsheets-and-guides/factsheets-and-guides/Factsheet-4-What-is-equal-treatment-August-2015.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hmrc-internal-manuals/employment-status-manual/esm2502" TargetMode="External"/><Relationship Id="rId20" Type="http://schemas.openxmlformats.org/officeDocument/2006/relationships/image" Target="http://officeimg.vo.msecnd.net/en-gb/files/826/953/ZA006044945.gif" TargetMode="External"/><Relationship Id="rId29" Type="http://schemas.openxmlformats.org/officeDocument/2006/relationships/hyperlink" Target="https://www.rec.uk.com/legal-resources/factsheets-and-guides" TargetMode="External"/><Relationship Id="rId41" Type="http://schemas.openxmlformats.org/officeDocument/2006/relationships/hyperlink" Target="https://www.rec.uk.com/legal-resources/factsheets-and-guides/factsheets-and-guides/Factsheet-5-Liability-for-breach-of-the-AWR-2017-officially-updat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legal-resources/legal-guide/gdpr/GDPR-Jan-2018.pdf" TargetMode="External"/><Relationship Id="rId24" Type="http://schemas.openxmlformats.org/officeDocument/2006/relationships/hyperlink" Target="https://www.delni.gov.uk/publications/agency-workers-regulations-ni-guidance" TargetMode="External"/><Relationship Id="rId32" Type="http://schemas.openxmlformats.org/officeDocument/2006/relationships/hyperlink" Target="https://www.rec.uk.com/legal-resources/factsheets-and-guides/factsheets-and-guides/Factsheet-3-How-does-an-agency-worker-qualify-for-equal-treatment-2015.pdf" TargetMode="External"/><Relationship Id="rId37" Type="http://schemas.openxmlformats.org/officeDocument/2006/relationships/hyperlink" Target="https://www.rec.uk.com/legal-resources/factsheets-and-guides/factsheets-and-guides/Factsheet-7-Employed-agency-workers-when-does-equal-treatment-not-apply-2015.pdf" TargetMode="External"/><Relationship Id="rId40" Type="http://schemas.openxmlformats.org/officeDocument/2006/relationships/hyperlink" Target="https://www.rec.uk.com/legal-resources/factsheets-and-guides/factsheets-and-guides/Factsheet-7-Employed-agency-workers-when-does-equal-treatment-not-apply-2015.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uidance/check-employment-status-for-tax" TargetMode="External"/><Relationship Id="rId23" Type="http://schemas.openxmlformats.org/officeDocument/2006/relationships/hyperlink" Target="https://www.gov.uk/government/publications/agency-workers-regulations-2010-guidance-for-recruiters" TargetMode="External"/><Relationship Id="rId28" Type="http://schemas.openxmlformats.org/officeDocument/2006/relationships/hyperlink" Target="https://www.gov.uk/guidance/check-employment-status-for-tax" TargetMode="External"/><Relationship Id="rId36" Type="http://schemas.openxmlformats.org/officeDocument/2006/relationships/hyperlink" Target="https://www.rec.uk.com/legal-resources/factsheets-and-guides/factsheets-and-guides/Factsheet-4-What-is-equal-treatment-August-2015.pdf" TargetMode="External"/><Relationship Id="rId10" Type="http://schemas.openxmlformats.org/officeDocument/2006/relationships/hyperlink" Target="https://www.rec.uk.com/business-support/croner-tools" TargetMode="External"/><Relationship Id="rId19" Type="http://schemas.openxmlformats.org/officeDocument/2006/relationships/image" Target="media/image1.png"/><Relationship Id="rId31" Type="http://schemas.openxmlformats.org/officeDocument/2006/relationships/hyperlink" Target="https://www.rec.uk.com/legal-resources/factsheets-and-guides/factsheets-and-guides/Factsheet-7-Employed-agency-workers-when-does-equal-treatment-not-apply-2015.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c.uk.com/legal-resources/model-document-library/model-terms-and-conditions" TargetMode="External"/><Relationship Id="rId14" Type="http://schemas.openxmlformats.org/officeDocument/2006/relationships/hyperlink" Target="https://www.gov.uk/guidance/off-payroll-working-in-the-public-sector-scope-of-the-reform-and-preparing-for-6-april-2017" TargetMode="External"/><Relationship Id="rId22" Type="http://schemas.openxmlformats.org/officeDocument/2006/relationships/footer" Target="footer1.xml"/><Relationship Id="rId27" Type="http://schemas.openxmlformats.org/officeDocument/2006/relationships/hyperlink" Target="https://www.rec.uk.com/legal-resources/legal-guide/data-protection/Factsheet-EU-GDPR-Guide-March-2017-Official-x4.pdf" TargetMode="External"/><Relationship Id="rId30" Type="http://schemas.openxmlformats.org/officeDocument/2006/relationships/hyperlink" Target="https://www.rec.uk.com/legal-resources/factsheets-and-guides/factsheets-and-guides/Transparency-in-Supply-Chains-Reporting-Requirement-Nov-2015.pdf" TargetMode="External"/><Relationship Id="rId35" Type="http://schemas.openxmlformats.org/officeDocument/2006/relationships/hyperlink" Target="https://www.rec.uk.com/legal-resources/factsheets-and-guides/factsheets-and-guides/Factsheet-3-How-does-an-agency-worker-qualify-for-equal-treatment-2015.pdf" TargetMode="External"/><Relationship Id="rId43" Type="http://schemas.openxmlformats.org/officeDocument/2006/relationships/hyperlink" Target="https://www.rec.uk.com/legal-resources/factsheets-and-guides/factsheets-and-guides/Factsheet-6-Maternity-rights-under-the-AWR-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Oshea\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80CD-E145-4FA6-B759-B892ACCF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63</Pages>
  <Words>17864</Words>
  <Characters>101825</Characters>
  <Application>Microsoft Office Word</Application>
  <DocSecurity>4</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Reynolds</dc:creator>
  <cp:keywords/>
  <dc:description/>
  <cp:lastModifiedBy>Jane O'Shea</cp:lastModifiedBy>
  <cp:revision>2</cp:revision>
  <dcterms:created xsi:type="dcterms:W3CDTF">2021-03-26T15:13:00Z</dcterms:created>
  <dcterms:modified xsi:type="dcterms:W3CDTF">2021-03-26T15:13:00Z</dcterms:modified>
</cp:coreProperties>
</file>