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1B666" w14:textId="77777777" w:rsidR="000C395B" w:rsidRDefault="000C395B" w:rsidP="000C395B"/>
    <w:p w14:paraId="2CF5E3D2" w14:textId="77777777" w:rsidR="00E34934" w:rsidRDefault="00E34934" w:rsidP="00E34934"/>
    <w:p w14:paraId="4128F239" w14:textId="77777777" w:rsidR="00E34934" w:rsidRDefault="00E34934" w:rsidP="00E34934"/>
    <w:p w14:paraId="0F307250" w14:textId="77777777" w:rsidR="00E34934" w:rsidRDefault="00E34934" w:rsidP="00E34934"/>
    <w:p w14:paraId="5CF6EB98" w14:textId="77777777" w:rsidR="00E34934" w:rsidRDefault="00E34934" w:rsidP="00E34934"/>
    <w:p w14:paraId="451E6069" w14:textId="509E1E22" w:rsidR="00E34934" w:rsidRDefault="00E34934" w:rsidP="00E34934">
      <w:r>
        <w:t>Paul Scully MP</w:t>
      </w:r>
    </w:p>
    <w:p w14:paraId="39657097" w14:textId="77777777" w:rsidR="00E34934" w:rsidRDefault="00E34934" w:rsidP="00E34934">
      <w:r w:rsidRPr="00F0430D">
        <w:t>Parliamentary Under Secretary of State (Minister for Small Business, Consumers and Labour Markets)</w:t>
      </w:r>
    </w:p>
    <w:p w14:paraId="43BEDC59" w14:textId="039D1F89" w:rsidR="00E34934" w:rsidRDefault="00E34934" w:rsidP="00E34934">
      <w:r>
        <w:t>BEIS</w:t>
      </w:r>
    </w:p>
    <w:p w14:paraId="1553A645" w14:textId="77777777" w:rsidR="00E34934" w:rsidRDefault="00E34934" w:rsidP="000C395B"/>
    <w:p w14:paraId="0DCF4C5C" w14:textId="29D7FA23" w:rsidR="000C395B" w:rsidRDefault="00DD563D" w:rsidP="00E34934">
      <w:pPr>
        <w:jc w:val="right"/>
      </w:pPr>
      <w:r>
        <w:t>6</w:t>
      </w:r>
      <w:r w:rsidRPr="00DD563D">
        <w:rPr>
          <w:vertAlign w:val="superscript"/>
        </w:rPr>
        <w:t>th</w:t>
      </w:r>
      <w:r>
        <w:t xml:space="preserve"> </w:t>
      </w:r>
      <w:r w:rsidR="00F0430D">
        <w:t>April 2022</w:t>
      </w:r>
    </w:p>
    <w:p w14:paraId="4B748991" w14:textId="50CE5039" w:rsidR="00E34934" w:rsidRDefault="00E34934" w:rsidP="00E34934">
      <w:pPr>
        <w:jc w:val="right"/>
      </w:pPr>
    </w:p>
    <w:p w14:paraId="15E87EAA" w14:textId="236D1194" w:rsidR="00E34934" w:rsidRDefault="00E34934" w:rsidP="00E34934">
      <w:r>
        <w:t>By email only</w:t>
      </w:r>
    </w:p>
    <w:p w14:paraId="64B12F13" w14:textId="77777777" w:rsidR="000C395B" w:rsidRDefault="000C395B" w:rsidP="000C395B"/>
    <w:p w14:paraId="7C67DAF1" w14:textId="13EF2C6F" w:rsidR="000C395B" w:rsidRDefault="000C395B" w:rsidP="000C395B">
      <w:r>
        <w:t xml:space="preserve">Dear </w:t>
      </w:r>
      <w:r w:rsidR="00F0430D">
        <w:t>Minister,</w:t>
      </w:r>
    </w:p>
    <w:p w14:paraId="37475719" w14:textId="77777777" w:rsidR="000C395B" w:rsidRDefault="000C395B" w:rsidP="000C395B"/>
    <w:p w14:paraId="46E52430" w14:textId="6AC1A37E" w:rsidR="000C395B" w:rsidRDefault="007303F4" w:rsidP="000246BC">
      <w:pPr>
        <w:pStyle w:val="Heading1"/>
      </w:pPr>
      <w:r>
        <w:t>Employment Bill to improve enforcement in the recruitment sector</w:t>
      </w:r>
      <w:r w:rsidR="00D62013">
        <w:t xml:space="preserve"> for the protection of people and businesses </w:t>
      </w:r>
    </w:p>
    <w:p w14:paraId="6FBA07BA" w14:textId="3156AF09" w:rsidR="005B1521" w:rsidRDefault="00B93107" w:rsidP="000C395B">
      <w:r>
        <w:t xml:space="preserve">We </w:t>
      </w:r>
      <w:r w:rsidR="005B1521">
        <w:t xml:space="preserve">are writing to </w:t>
      </w:r>
      <w:r>
        <w:t>urge the government to</w:t>
      </w:r>
      <w:r w:rsidR="00C36A15">
        <w:t xml:space="preserve"> maintain</w:t>
      </w:r>
      <w:r w:rsidR="0010135A">
        <w:t xml:space="preserve"> its longstanding commitment to</w:t>
      </w:r>
      <w:r>
        <w:t xml:space="preserve"> </w:t>
      </w:r>
      <w:r w:rsidR="00F97FD6">
        <w:t xml:space="preserve">include an </w:t>
      </w:r>
      <w:r w:rsidR="004B2140">
        <w:t>E</w:t>
      </w:r>
      <w:r w:rsidR="00F97FD6">
        <w:t xml:space="preserve">mployment </w:t>
      </w:r>
      <w:r w:rsidR="004B2140">
        <w:t>B</w:t>
      </w:r>
      <w:r w:rsidR="00F97FD6">
        <w:t xml:space="preserve">ill in the </w:t>
      </w:r>
      <w:r w:rsidR="00AD637E">
        <w:t>legislative agenda for the forthcoming parliamentary session.</w:t>
      </w:r>
      <w:r w:rsidR="00025D3E">
        <w:t xml:space="preserve"> </w:t>
      </w:r>
      <w:r w:rsidR="0010135A">
        <w:t>The</w:t>
      </w:r>
      <w:r w:rsidR="00025D3E">
        <w:t xml:space="preserve"> Bill is needed t</w:t>
      </w:r>
      <w:r w:rsidR="009D1471">
        <w:t>o tackle wide ranging, system</w:t>
      </w:r>
      <w:r w:rsidR="00A921B8">
        <w:t>ic</w:t>
      </w:r>
      <w:r w:rsidR="009D1471">
        <w:t xml:space="preserve"> issues in the labour market enforcement system</w:t>
      </w:r>
      <w:r w:rsidR="004355D6">
        <w:t xml:space="preserve">, </w:t>
      </w:r>
      <w:r w:rsidR="004355D6" w:rsidRPr="004355D6">
        <w:t>such as extending the powers and remit of the enforcement bodies so they can effectively tackle with wide spectrum of exploitation</w:t>
      </w:r>
      <w:r w:rsidR="009D1471">
        <w:t>.</w:t>
      </w:r>
    </w:p>
    <w:p w14:paraId="1E1420DE" w14:textId="77777777" w:rsidR="009D6C8E" w:rsidRDefault="009D6C8E" w:rsidP="000C395B"/>
    <w:p w14:paraId="55EA1140" w14:textId="13A06DAB" w:rsidR="007F0572" w:rsidRDefault="009D6C8E" w:rsidP="007F0572">
      <w:r>
        <w:t>As representatives of</w:t>
      </w:r>
      <w:r w:rsidR="00A90508">
        <w:t xml:space="preserve"> </w:t>
      </w:r>
      <w:r w:rsidR="00204503">
        <w:t>businesses</w:t>
      </w:r>
      <w:r w:rsidR="00A90508">
        <w:t xml:space="preserve"> and workers </w:t>
      </w:r>
      <w:r w:rsidR="009B5703">
        <w:t>respectively, we</w:t>
      </w:r>
      <w:r w:rsidR="00A90508">
        <w:t xml:space="preserve"> are concerned about reports that the government is planning to renege on </w:t>
      </w:r>
      <w:r w:rsidR="00204503">
        <w:t>its</w:t>
      </w:r>
      <w:r w:rsidR="00A90508">
        <w:t xml:space="preserve"> </w:t>
      </w:r>
      <w:r w:rsidR="001E2209">
        <w:t>promise</w:t>
      </w:r>
      <w:r w:rsidR="00204503">
        <w:t xml:space="preserve"> to improve regulations and enforcement</w:t>
      </w:r>
      <w:r w:rsidR="00E42346">
        <w:t xml:space="preserve"> </w:t>
      </w:r>
      <w:r w:rsidR="00A850C4">
        <w:t>for agencies and those employed through them</w:t>
      </w:r>
      <w:r w:rsidR="00204503">
        <w:t>.</w:t>
      </w:r>
      <w:r w:rsidR="0028096A">
        <w:t xml:space="preserve"> </w:t>
      </w:r>
      <w:r w:rsidR="00A850C4">
        <w:t xml:space="preserve">Without the Bill, thousands of </w:t>
      </w:r>
      <w:r w:rsidR="009B5703">
        <w:t>hard-working</w:t>
      </w:r>
      <w:r w:rsidR="00A850C4">
        <w:t xml:space="preserve"> individuals and their employers will </w:t>
      </w:r>
      <w:r w:rsidR="007D37E0">
        <w:t xml:space="preserve">become entangled with exploitative labour market intermediaries that fragment the employment relationship and </w:t>
      </w:r>
      <w:r w:rsidR="00414E3B">
        <w:t>embroil both worker and agencies in fraudulent tax models</w:t>
      </w:r>
      <w:r w:rsidR="00B51F6B">
        <w:t>.</w:t>
      </w:r>
      <w:r w:rsidR="0028096A">
        <w:t xml:space="preserve"> </w:t>
      </w:r>
      <w:r w:rsidR="000C0EB2">
        <w:t xml:space="preserve">Good firms may be exposed to unfair competition, driving standards down rather than up. </w:t>
      </w:r>
      <w:r w:rsidR="007F0572">
        <w:t>We’d expected the employment bill to be the vehicle for delivering this much needed reform</w:t>
      </w:r>
      <w:r w:rsidR="006A2110">
        <w:t>, including through the creation of a single enforcement body</w:t>
      </w:r>
      <w:r w:rsidR="000C0EB2">
        <w:t xml:space="preserve"> (“SEB”) and proper regulation of “umbrella companies” – a step that is long overdue</w:t>
      </w:r>
      <w:r w:rsidR="007F0572">
        <w:t>.</w:t>
      </w:r>
    </w:p>
    <w:p w14:paraId="2857E5E9" w14:textId="14FC4547" w:rsidR="009D6C8E" w:rsidRDefault="009D6C8E" w:rsidP="000C395B"/>
    <w:p w14:paraId="56C745F0" w14:textId="2F0FFF18" w:rsidR="00AE3BF6" w:rsidRDefault="00B17072" w:rsidP="000C395B">
      <w:r>
        <w:t xml:space="preserve">The recruitment sector </w:t>
      </w:r>
      <w:r w:rsidR="00B51F6B">
        <w:t>needs</w:t>
      </w:r>
      <w:r w:rsidR="00471D08">
        <w:t xml:space="preserve"> an effective, </w:t>
      </w:r>
      <w:r w:rsidR="000C0EB2">
        <w:t xml:space="preserve">specialist and </w:t>
      </w:r>
      <w:r w:rsidR="00471D08">
        <w:t>properly resourced regulator.</w:t>
      </w:r>
      <w:r w:rsidR="00B51F6B">
        <w:t xml:space="preserve"> </w:t>
      </w:r>
      <w:r w:rsidR="000C0EB2">
        <w:t>The current Employment Agency Standards Inspectorate does good work</w:t>
      </w:r>
      <w:r w:rsidR="004355D6">
        <w:t>, but it needs further resources to be able to regulate the large recruitment sector effectively.</w:t>
      </w:r>
      <w:r w:rsidR="00C306A5">
        <w:t xml:space="preserve"> </w:t>
      </w:r>
      <w:r w:rsidR="00AE3E85">
        <w:t>R</w:t>
      </w:r>
      <w:r w:rsidR="000C0EB2">
        <w:t xml:space="preserve">etaining </w:t>
      </w:r>
      <w:r w:rsidR="00AE3E85">
        <w:t xml:space="preserve">the </w:t>
      </w:r>
      <w:r w:rsidR="000C0EB2">
        <w:t>specialism</w:t>
      </w:r>
      <w:r w:rsidR="00AE3E85">
        <w:t xml:space="preserve"> and targeted enforcement of the recruitment sector</w:t>
      </w:r>
      <w:r w:rsidR="00E34934">
        <w:t xml:space="preserve"> in</w:t>
      </w:r>
      <w:r w:rsidR="000C0EB2">
        <w:t xml:space="preserve"> the new SEB will be essential. But a</w:t>
      </w:r>
      <w:r w:rsidR="00AE3BF6">
        <w:t>gency workers</w:t>
      </w:r>
      <w:r w:rsidR="000C0EB2">
        <w:t xml:space="preserve"> also</w:t>
      </w:r>
      <w:r w:rsidR="00AE3BF6">
        <w:t xml:space="preserve"> need protection from</w:t>
      </w:r>
      <w:r w:rsidR="00D34478">
        <w:t xml:space="preserve"> those</w:t>
      </w:r>
      <w:r w:rsidR="00AE3BF6">
        <w:t xml:space="preserve"> </w:t>
      </w:r>
      <w:r w:rsidR="000C0EB2">
        <w:t xml:space="preserve">parts of the </w:t>
      </w:r>
      <w:r w:rsidR="00AE3BF6">
        <w:t>umbrella compan</w:t>
      </w:r>
      <w:r w:rsidR="000C0EB2">
        <w:t xml:space="preserve">y sector </w:t>
      </w:r>
      <w:r w:rsidR="00AE3BF6">
        <w:t xml:space="preserve">that subject them to </w:t>
      </w:r>
      <w:r w:rsidR="000C0EB2">
        <w:t xml:space="preserve">exploitations such as </w:t>
      </w:r>
      <w:r w:rsidR="00AE3BF6">
        <w:t>wage theft</w:t>
      </w:r>
      <w:r w:rsidR="000C0EB2">
        <w:t>,</w:t>
      </w:r>
      <w:r w:rsidR="00AE3BF6">
        <w:t xml:space="preserve"> </w:t>
      </w:r>
      <w:r w:rsidR="000C0EB2">
        <w:t xml:space="preserve">or </w:t>
      </w:r>
      <w:r w:rsidR="00AE3BF6">
        <w:t>embroil them in tax avoidance schemes, often with devastating consequences</w:t>
      </w:r>
      <w:r w:rsidR="003B25A5">
        <w:t xml:space="preserve"> </w:t>
      </w:r>
      <w:r w:rsidR="00E34934">
        <w:t>to unsuspecting</w:t>
      </w:r>
      <w:r w:rsidR="003B25A5">
        <w:t xml:space="preserve"> </w:t>
      </w:r>
      <w:r w:rsidR="00E36387">
        <w:t>workers</w:t>
      </w:r>
      <w:r w:rsidR="00AE3BF6">
        <w:t>.</w:t>
      </w:r>
      <w:r w:rsidR="00B51F6B">
        <w:t xml:space="preserve"> Compliant </w:t>
      </w:r>
      <w:r w:rsidR="00E7633B">
        <w:t xml:space="preserve">recruitment </w:t>
      </w:r>
      <w:r w:rsidR="00B51F6B">
        <w:t>bus</w:t>
      </w:r>
      <w:r w:rsidR="00BF7E7A">
        <w:t xml:space="preserve">inesses </w:t>
      </w:r>
      <w:r w:rsidR="000C0EB2">
        <w:t xml:space="preserve">also </w:t>
      </w:r>
      <w:r w:rsidR="00BF7E7A">
        <w:t>need t</w:t>
      </w:r>
      <w:r w:rsidR="002E3FB9">
        <w:t>he assurance</w:t>
      </w:r>
      <w:r w:rsidR="00BF7E7A">
        <w:t xml:space="preserve"> that exploitative companies, that flout the rules and exploit workers, will be properly investigated and </w:t>
      </w:r>
      <w:r w:rsidR="00D828EB">
        <w:t>sanctioned.</w:t>
      </w:r>
      <w:r w:rsidR="00F2592F">
        <w:t xml:space="preserve"> If not, non-compliant companies will</w:t>
      </w:r>
      <w:r w:rsidR="009D2A92">
        <w:t xml:space="preserve"> operate with impunity and undercut the businesses that play by the rules.</w:t>
      </w:r>
      <w:r w:rsidR="002E3FB9">
        <w:t xml:space="preserve"> Given the current cost of living crisis </w:t>
      </w:r>
      <w:r w:rsidR="006E3F51">
        <w:t xml:space="preserve">some </w:t>
      </w:r>
      <w:r w:rsidR="000536A1">
        <w:t>u</w:t>
      </w:r>
      <w:r w:rsidR="006E3F51">
        <w:t xml:space="preserve">mbrella companies will no doubt be looking to prey upon workers who are in need of every extra penny. </w:t>
      </w:r>
      <w:r w:rsidR="003F1376">
        <w:t>This is why we need an Employment Bill</w:t>
      </w:r>
      <w:r w:rsidR="00E34934">
        <w:t xml:space="preserve"> without</w:t>
      </w:r>
      <w:r w:rsidR="005218A0">
        <w:t xml:space="preserve"> delay</w:t>
      </w:r>
      <w:r w:rsidR="003F1376">
        <w:t>.</w:t>
      </w:r>
      <w:r w:rsidR="00F2592F">
        <w:t xml:space="preserve"> </w:t>
      </w:r>
      <w:r w:rsidR="00AE3BF6">
        <w:t xml:space="preserve">  </w:t>
      </w:r>
    </w:p>
    <w:p w14:paraId="2FC54213" w14:textId="762567F7" w:rsidR="0C41ED16" w:rsidRDefault="0C41ED16" w:rsidP="0C41ED16">
      <w:pPr>
        <w:rPr>
          <w:szCs w:val="21"/>
        </w:rPr>
      </w:pPr>
    </w:p>
    <w:p w14:paraId="1F06711D" w14:textId="2DF620AE" w:rsidR="0C41ED16" w:rsidRDefault="0C41ED16" w:rsidP="0C41ED16">
      <w:pPr>
        <w:rPr>
          <w:szCs w:val="21"/>
        </w:rPr>
      </w:pPr>
      <w:r w:rsidRPr="0C41ED16">
        <w:rPr>
          <w:szCs w:val="21"/>
        </w:rPr>
        <w:lastRenderedPageBreak/>
        <w:t xml:space="preserve">This is a growing issue and needs to addressed sooner rather than later as increasing numbers of workers move to umbrella arrangements. Research by the Chartered Institute of Taxation estimated that the number of workers engaged through umbrella models rose by 75,000 between 2015 and 2019 with almost half a million workers now engaged in this way. With the changes to the IR35 rules in 2021 this number will have continued to increase and working through an umbrella is more common than ever. </w:t>
      </w:r>
      <w:r w:rsidR="005906E1">
        <w:rPr>
          <w:szCs w:val="21"/>
        </w:rPr>
        <w:t>While agencies work within a clear and specialist framework of laws, including the Employment Agencies Act and Conduct Regulations, no such framework yet exists for umbrella companies.</w:t>
      </w:r>
    </w:p>
    <w:p w14:paraId="53023E81" w14:textId="77777777" w:rsidR="00AE3BF6" w:rsidRDefault="00AE3BF6" w:rsidP="000C395B"/>
    <w:p w14:paraId="3C135380" w14:textId="62BAC890" w:rsidR="00204503" w:rsidRDefault="007F0572" w:rsidP="000C395B">
      <w:r>
        <w:t xml:space="preserve">It's been over four years since the government </w:t>
      </w:r>
      <w:r w:rsidR="00324335">
        <w:t>accepted a recommendation, from the Taylor Review of Modern Working practices, that umbrella companies needed to be regulated.</w:t>
      </w:r>
      <w:r w:rsidR="00313C3E">
        <w:t xml:space="preserve"> </w:t>
      </w:r>
      <w:r w:rsidR="000536A1">
        <w:t xml:space="preserve">Recruiters and workers alike have responded to the </w:t>
      </w:r>
      <w:r w:rsidR="000F51AB">
        <w:t>government's call for evidence on umbrellas with the good faith that action is imminent.</w:t>
      </w:r>
      <w:r w:rsidR="00313C3E">
        <w:t xml:space="preserve"> It’s time the government made good on this promise and </w:t>
      </w:r>
      <w:r w:rsidR="00BF6997">
        <w:t>to protect</w:t>
      </w:r>
      <w:r w:rsidR="00313C3E">
        <w:t xml:space="preserve"> </w:t>
      </w:r>
      <w:r w:rsidR="00E7633B">
        <w:t>hard-working</w:t>
      </w:r>
      <w:r w:rsidR="00313C3E">
        <w:t xml:space="preserve"> businesses and workers in the recruitment sector.</w:t>
      </w:r>
    </w:p>
    <w:p w14:paraId="351DEC70" w14:textId="77777777" w:rsidR="0043439B" w:rsidRDefault="0043439B" w:rsidP="000C395B"/>
    <w:p w14:paraId="3A9FB33C" w14:textId="73E831A4" w:rsidR="0043439B" w:rsidRDefault="0007266C">
      <w:r>
        <w:t>Whilst umbrella companies are a crucial</w:t>
      </w:r>
      <w:r w:rsidR="006046C5">
        <w:t xml:space="preserve"> element of what the employment bill would have covered there are </w:t>
      </w:r>
      <w:r w:rsidR="00AF1392">
        <w:t>several</w:t>
      </w:r>
      <w:r w:rsidR="006046C5">
        <w:t xml:space="preserve"> other areas that </w:t>
      </w:r>
      <w:r w:rsidR="00B93DF3">
        <w:t xml:space="preserve">would also have been addressed. </w:t>
      </w:r>
      <w:r w:rsidR="000B63B3">
        <w:t xml:space="preserve">Wider reforms to the labour market enforcement system are needed and </w:t>
      </w:r>
      <w:r w:rsidR="00042BCA">
        <w:t xml:space="preserve">remain a priority for ensuring efficient and effective enforcement practices in the UK labour market. </w:t>
      </w:r>
      <w:r w:rsidR="001E6A18">
        <w:t xml:space="preserve">The existing </w:t>
      </w:r>
      <w:r w:rsidR="00E903F1">
        <w:t xml:space="preserve">enforcement bodies such as </w:t>
      </w:r>
      <w:r w:rsidR="00132D73">
        <w:t>Employment Agency Standards Inspectorate,</w:t>
      </w:r>
      <w:r w:rsidR="00D86AD7">
        <w:t xml:space="preserve"> HMRC’s National Minimum Wage Team and the Gangmaster Labour Abuse Authority </w:t>
      </w:r>
      <w:r w:rsidR="00E903F1">
        <w:t xml:space="preserve">are doing the best they can but need </w:t>
      </w:r>
      <w:r w:rsidR="005962A6">
        <w:t>proper resourcing</w:t>
      </w:r>
      <w:r w:rsidR="004355D6">
        <w:t>, and powers that enable them to investigate effectively,</w:t>
      </w:r>
      <w:r w:rsidR="005962A6">
        <w:t xml:space="preserve"> to </w:t>
      </w:r>
      <w:r w:rsidR="00DE7B53">
        <w:t xml:space="preserve">really </w:t>
      </w:r>
      <w:r w:rsidR="007F3E83">
        <w:t xml:space="preserve">deliver on enforcement. </w:t>
      </w:r>
    </w:p>
    <w:p w14:paraId="4EC544C8" w14:textId="64EBD973" w:rsidR="00DA6534" w:rsidRDefault="00DA6534" w:rsidP="000C395B"/>
    <w:p w14:paraId="1EC0FFB3" w14:textId="765EF7CA" w:rsidR="000C395B" w:rsidRDefault="000C395B" w:rsidP="000C395B">
      <w:r>
        <w:t>Yours sincerely</w:t>
      </w:r>
    </w:p>
    <w:p w14:paraId="6D1E2DC6" w14:textId="77777777" w:rsidR="000C395B" w:rsidRDefault="000C395B" w:rsidP="000C395B"/>
    <w:p w14:paraId="00E8D2F6" w14:textId="648B4DE5" w:rsidR="009150F6" w:rsidRDefault="009150F6" w:rsidP="000C395B">
      <w:r>
        <w:t>Frances O’Grady</w:t>
      </w:r>
    </w:p>
    <w:p w14:paraId="020D3DC3" w14:textId="439EFBB8" w:rsidR="009150F6" w:rsidRDefault="009150F6" w:rsidP="000C395B">
      <w:r>
        <w:t>General Secretary</w:t>
      </w:r>
    </w:p>
    <w:p w14:paraId="33D567B2" w14:textId="01A27440" w:rsidR="009150F6" w:rsidRDefault="009150F6" w:rsidP="000C395B">
      <w:r>
        <w:t>Trades Union Congress</w:t>
      </w:r>
    </w:p>
    <w:p w14:paraId="07BBECBC" w14:textId="77777777" w:rsidR="009150F6" w:rsidRDefault="009150F6" w:rsidP="000C395B"/>
    <w:p w14:paraId="76D3F90E" w14:textId="16A3988A" w:rsidR="00871D49" w:rsidRDefault="000546A4" w:rsidP="000C395B">
      <w:r>
        <w:rPr>
          <w:noProof/>
          <w:lang w:eastAsia="en-GB"/>
        </w:rPr>
        <w:drawing>
          <wp:inline distT="0" distB="0" distL="0" distR="0" wp14:anchorId="1D1FB449" wp14:editId="5E965D5C">
            <wp:extent cx="1666240" cy="487680"/>
            <wp:effectExtent l="0" t="0" r="0" b="7620"/>
            <wp:docPr id="3" name="Picture 3" descr="frances for mail me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nces for mail merge"/>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666240" cy="487680"/>
                    </a:xfrm>
                    <a:prstGeom prst="rect">
                      <a:avLst/>
                    </a:prstGeom>
                    <a:noFill/>
                    <a:ln>
                      <a:noFill/>
                    </a:ln>
                  </pic:spPr>
                </pic:pic>
              </a:graphicData>
            </a:graphic>
          </wp:inline>
        </w:drawing>
      </w:r>
    </w:p>
    <w:p w14:paraId="7B5F3B17" w14:textId="77777777" w:rsidR="009150F6" w:rsidRDefault="009150F6" w:rsidP="000C395B"/>
    <w:p w14:paraId="1079126D" w14:textId="77777777" w:rsidR="009150F6" w:rsidRDefault="009150F6" w:rsidP="000C395B"/>
    <w:p w14:paraId="21ACE7E4" w14:textId="0F6AD4F9" w:rsidR="009150F6" w:rsidRDefault="009150F6" w:rsidP="000C395B">
      <w:r>
        <w:t>Neil Carberry</w:t>
      </w:r>
    </w:p>
    <w:p w14:paraId="644E8BB0" w14:textId="0390FA7F" w:rsidR="009150F6" w:rsidRDefault="0016773F" w:rsidP="000C395B">
      <w:r>
        <w:t>Chief Executive</w:t>
      </w:r>
      <w:r w:rsidR="009150F6">
        <w:br/>
        <w:t>Recruitment and Employment Confederation</w:t>
      </w:r>
    </w:p>
    <w:p w14:paraId="39CEE42A" w14:textId="77777777" w:rsidR="000C395B" w:rsidRDefault="000C395B" w:rsidP="000C395B"/>
    <w:p w14:paraId="2182534D" w14:textId="3E219167" w:rsidR="002177B9" w:rsidRPr="000C395B" w:rsidRDefault="009150F6" w:rsidP="000C395B">
      <w:r>
        <w:rPr>
          <w:noProof/>
        </w:rPr>
        <w:drawing>
          <wp:inline distT="0" distB="0" distL="0" distR="0" wp14:anchorId="636BA7B8" wp14:editId="51A445E5">
            <wp:extent cx="1394056" cy="1043940"/>
            <wp:effectExtent l="0" t="0" r="0" b="3810"/>
            <wp:docPr id="2" name="Picture 2" descr="A picture containing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arrow&#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8958" cy="1062588"/>
                    </a:xfrm>
                    <a:prstGeom prst="rect">
                      <a:avLst/>
                    </a:prstGeom>
                    <a:noFill/>
                    <a:ln>
                      <a:noFill/>
                    </a:ln>
                  </pic:spPr>
                </pic:pic>
              </a:graphicData>
            </a:graphic>
          </wp:inline>
        </w:drawing>
      </w:r>
    </w:p>
    <w:sectPr w:rsidR="002177B9" w:rsidRPr="000C395B" w:rsidSect="000C395B">
      <w:footerReference w:type="default" r:id="rId14"/>
      <w:headerReference w:type="first" r:id="rId15"/>
      <w:pgSz w:w="11906" w:h="16838" w:code="9"/>
      <w:pgMar w:top="1134" w:right="2410" w:bottom="1134" w:left="1361" w:header="43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13826" w14:textId="77777777" w:rsidR="0003304C" w:rsidRDefault="0003304C" w:rsidP="00D7635A">
      <w:r>
        <w:separator/>
      </w:r>
    </w:p>
  </w:endnote>
  <w:endnote w:type="continuationSeparator" w:id="0">
    <w:p w14:paraId="569DBD11" w14:textId="77777777" w:rsidR="0003304C" w:rsidRDefault="0003304C" w:rsidP="00D7635A">
      <w:r>
        <w:continuationSeparator/>
      </w:r>
    </w:p>
  </w:endnote>
  <w:endnote w:type="continuationNotice" w:id="1">
    <w:p w14:paraId="354AFA2C" w14:textId="77777777" w:rsidR="0003304C" w:rsidRDefault="000330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CCC25" w14:textId="77777777" w:rsidR="00F531C6" w:rsidRPr="004E0F24" w:rsidRDefault="00F531C6" w:rsidP="004E0F24">
    <w:pPr>
      <w:pStyle w:val="Footer"/>
    </w:pPr>
    <w:r w:rsidRPr="004E0F24">
      <w:fldChar w:fldCharType="begin"/>
    </w:r>
    <w:r w:rsidRPr="004E0F24">
      <w:instrText xml:space="preserve"> PAGE   \* MERGEFORMAT </w:instrText>
    </w:r>
    <w:r w:rsidRPr="004E0F24">
      <w:fldChar w:fldCharType="separate"/>
    </w:r>
    <w:r w:rsidRPr="004E0F24">
      <w:t>1</w:t>
    </w:r>
    <w:r w:rsidRPr="004E0F2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4203D" w14:textId="77777777" w:rsidR="0003304C" w:rsidRDefault="0003304C" w:rsidP="00D7635A">
      <w:r>
        <w:separator/>
      </w:r>
    </w:p>
  </w:footnote>
  <w:footnote w:type="continuationSeparator" w:id="0">
    <w:p w14:paraId="3927D72C" w14:textId="77777777" w:rsidR="0003304C" w:rsidRDefault="0003304C" w:rsidP="00D7635A">
      <w:r>
        <w:continuationSeparator/>
      </w:r>
    </w:p>
  </w:footnote>
  <w:footnote w:type="continuationNotice" w:id="1">
    <w:p w14:paraId="057E5DEB" w14:textId="77777777" w:rsidR="0003304C" w:rsidRDefault="000330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D3646" w14:textId="5185A85F" w:rsidR="00E34934" w:rsidRDefault="00E34934" w:rsidP="00E34934">
    <w:pPr>
      <w:pStyle w:val="Header"/>
      <w:jc w:val="right"/>
    </w:pPr>
    <w:r>
      <w:rPr>
        <w:noProof/>
      </w:rPr>
      <w:drawing>
        <wp:anchor distT="0" distB="0" distL="114300" distR="114300" simplePos="0" relativeHeight="251660288" behindDoc="0" locked="0" layoutInCell="1" allowOverlap="1" wp14:anchorId="7D17C968" wp14:editId="0F9920E7">
          <wp:simplePos x="0" y="0"/>
          <wp:positionH relativeFrom="margin">
            <wp:align>right</wp:align>
          </wp:positionH>
          <wp:positionV relativeFrom="paragraph">
            <wp:posOffset>92710</wp:posOffset>
          </wp:positionV>
          <wp:extent cx="1296035" cy="824230"/>
          <wp:effectExtent l="0" t="0" r="0" b="0"/>
          <wp:wrapSquare wrapText="bothSides"/>
          <wp:docPr id="1" name="Picture 1" descr="Logo, company name&#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6035" cy="8242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50A67">
      <w:rPr>
        <w:noProof/>
      </w:rPr>
      <w:drawing>
        <wp:anchor distT="0" distB="0" distL="114300" distR="114300" simplePos="0" relativeHeight="251659264" behindDoc="0" locked="0" layoutInCell="1" allowOverlap="1" wp14:anchorId="62B6F81A" wp14:editId="4BBD433E">
          <wp:simplePos x="0" y="0"/>
          <wp:positionH relativeFrom="margin">
            <wp:align>left</wp:align>
          </wp:positionH>
          <wp:positionV relativeFrom="paragraph">
            <wp:posOffset>4763</wp:posOffset>
          </wp:positionV>
          <wp:extent cx="2486025" cy="676275"/>
          <wp:effectExtent l="0" t="0" r="9525" b="9525"/>
          <wp:wrapSquare wrapText="bothSides"/>
          <wp:docPr id="9" name="Picture 9"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9" name="Picture 9" descr="A close up of a logo&#10;&#10;Description automatically generated"/>
                  <pic:cNvPicPr/>
                </pic:nvPicPr>
                <pic:blipFill rotWithShape="1">
                  <a:blip r:embed="rId3" cstate="print">
                    <a:extLst>
                      <a:ext uri="{28A0092B-C50C-407E-A947-70E740481C1C}">
                        <a14:useLocalDpi xmlns:a14="http://schemas.microsoft.com/office/drawing/2010/main" val="0"/>
                      </a:ext>
                    </a:extLst>
                  </a:blip>
                  <a:srcRect l="60409" t="40472" r="10592" b="-1813"/>
                  <a:stretch/>
                </pic:blipFill>
                <pic:spPr bwMode="auto">
                  <a:xfrm>
                    <a:off x="0" y="0"/>
                    <a:ext cx="2486025" cy="676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98547C"/>
    <w:multiLevelType w:val="hybridMultilevel"/>
    <w:tmpl w:val="B2D2AF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4AF2690"/>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4890040D"/>
    <w:multiLevelType w:val="hybridMultilevel"/>
    <w:tmpl w:val="5B4493FE"/>
    <w:lvl w:ilvl="0" w:tplc="86863BE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D9A44C4"/>
    <w:multiLevelType w:val="multilevel"/>
    <w:tmpl w:val="99827FD2"/>
    <w:styleLink w:val="BulletList"/>
    <w:lvl w:ilvl="0">
      <w:start w:val="1"/>
      <w:numFmt w:val="bullet"/>
      <w:pStyle w:val="BulletLevel1"/>
      <w:lvlText w:val="•"/>
      <w:lvlJc w:val="left"/>
      <w:pPr>
        <w:tabs>
          <w:tab w:val="num" w:pos="340"/>
        </w:tabs>
        <w:ind w:left="340" w:hanging="340"/>
      </w:pPr>
      <w:rPr>
        <w:rFonts w:ascii="Segoe UI" w:hAnsi="Segoe UI" w:hint="default"/>
      </w:rPr>
    </w:lvl>
    <w:lvl w:ilvl="1">
      <w:start w:val="1"/>
      <w:numFmt w:val="bullet"/>
      <w:pStyle w:val="BulletLevel2"/>
      <w:lvlText w:val="–"/>
      <w:lvlJc w:val="left"/>
      <w:pPr>
        <w:tabs>
          <w:tab w:val="num" w:pos="680"/>
        </w:tabs>
        <w:ind w:left="680" w:hanging="340"/>
      </w:pPr>
      <w:rPr>
        <w:rFonts w:ascii="Segoe UI" w:hAnsi="Segoe UI"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60FE3F83"/>
    <w:multiLevelType w:val="hybridMultilevel"/>
    <w:tmpl w:val="CB3AFFAC"/>
    <w:lvl w:ilvl="0" w:tplc="8D2C57BA">
      <w:start w:val="1"/>
      <w:numFmt w:val="bullet"/>
      <w:lvlText w:val="•"/>
      <w:lvlJc w:val="left"/>
      <w:pPr>
        <w:ind w:left="1080" w:hanging="72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C9A6DE8"/>
    <w:multiLevelType w:val="multilevel"/>
    <w:tmpl w:val="146839CA"/>
    <w:styleLink w:val="NumberedParaList"/>
    <w:lvl w:ilvl="0">
      <w:start w:val="1"/>
      <w:numFmt w:val="decimal"/>
      <w:pStyle w:val="NumberedParaLevel1"/>
      <w:lvlText w:val="%1."/>
      <w:lvlJc w:val="left"/>
      <w:pPr>
        <w:tabs>
          <w:tab w:val="num" w:pos="340"/>
        </w:tabs>
        <w:ind w:left="340" w:hanging="340"/>
      </w:pPr>
      <w:rPr>
        <w:rFonts w:hint="default"/>
      </w:rPr>
    </w:lvl>
    <w:lvl w:ilvl="1">
      <w:start w:val="1"/>
      <w:numFmt w:val="lowerLetter"/>
      <w:pStyle w:val="NumberedParaLevel2"/>
      <w:lvlText w:val="%2."/>
      <w:lvlJc w:val="left"/>
      <w:pPr>
        <w:tabs>
          <w:tab w:val="num" w:pos="680"/>
        </w:tabs>
        <w:ind w:left="680" w:hanging="34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373625785">
    <w:abstractNumId w:val="0"/>
  </w:num>
  <w:num w:numId="2" w16cid:durableId="1782257071">
    <w:abstractNumId w:val="2"/>
  </w:num>
  <w:num w:numId="3" w16cid:durableId="989166805">
    <w:abstractNumId w:val="5"/>
  </w:num>
  <w:num w:numId="4" w16cid:durableId="3096033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7230659">
    <w:abstractNumId w:val="1"/>
  </w:num>
  <w:num w:numId="6" w16cid:durableId="397437371">
    <w:abstractNumId w:val="4"/>
  </w:num>
  <w:num w:numId="7" w16cid:durableId="1875003165">
    <w:abstractNumId w:val="3"/>
  </w:num>
  <w:num w:numId="8" w16cid:durableId="14336256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30D"/>
    <w:rsid w:val="00004D32"/>
    <w:rsid w:val="000246BC"/>
    <w:rsid w:val="00025D3E"/>
    <w:rsid w:val="0003304C"/>
    <w:rsid w:val="00042BCA"/>
    <w:rsid w:val="000536A1"/>
    <w:rsid w:val="000542B2"/>
    <w:rsid w:val="000546A4"/>
    <w:rsid w:val="0007266C"/>
    <w:rsid w:val="000B30D7"/>
    <w:rsid w:val="000B63B3"/>
    <w:rsid w:val="000C07D7"/>
    <w:rsid w:val="000C0EB2"/>
    <w:rsid w:val="000C395B"/>
    <w:rsid w:val="000C3E46"/>
    <w:rsid w:val="000E1C0F"/>
    <w:rsid w:val="000F51AB"/>
    <w:rsid w:val="000F5533"/>
    <w:rsid w:val="000F7A40"/>
    <w:rsid w:val="0010135A"/>
    <w:rsid w:val="00101B48"/>
    <w:rsid w:val="00101EA3"/>
    <w:rsid w:val="0010221C"/>
    <w:rsid w:val="00104D70"/>
    <w:rsid w:val="00111E62"/>
    <w:rsid w:val="00125A4E"/>
    <w:rsid w:val="00132D73"/>
    <w:rsid w:val="00154887"/>
    <w:rsid w:val="00156834"/>
    <w:rsid w:val="00163A9C"/>
    <w:rsid w:val="0016773F"/>
    <w:rsid w:val="00175A54"/>
    <w:rsid w:val="001B04CC"/>
    <w:rsid w:val="001B0551"/>
    <w:rsid w:val="001C214E"/>
    <w:rsid w:val="001D74D0"/>
    <w:rsid w:val="001D772E"/>
    <w:rsid w:val="001E2209"/>
    <w:rsid w:val="001E6A18"/>
    <w:rsid w:val="00204503"/>
    <w:rsid w:val="002177B9"/>
    <w:rsid w:val="00222C29"/>
    <w:rsid w:val="00223D1D"/>
    <w:rsid w:val="00233C91"/>
    <w:rsid w:val="00264025"/>
    <w:rsid w:val="0028096A"/>
    <w:rsid w:val="00280F9D"/>
    <w:rsid w:val="00281182"/>
    <w:rsid w:val="002833FC"/>
    <w:rsid w:val="00286E0A"/>
    <w:rsid w:val="00294C6A"/>
    <w:rsid w:val="002A2658"/>
    <w:rsid w:val="002B6B12"/>
    <w:rsid w:val="002D2A56"/>
    <w:rsid w:val="002D6E8E"/>
    <w:rsid w:val="002E3FB9"/>
    <w:rsid w:val="00306411"/>
    <w:rsid w:val="00313C3E"/>
    <w:rsid w:val="003152F7"/>
    <w:rsid w:val="00317056"/>
    <w:rsid w:val="00321B74"/>
    <w:rsid w:val="00324335"/>
    <w:rsid w:val="00340DBC"/>
    <w:rsid w:val="0035350F"/>
    <w:rsid w:val="0037339C"/>
    <w:rsid w:val="00385504"/>
    <w:rsid w:val="003901B7"/>
    <w:rsid w:val="003A0539"/>
    <w:rsid w:val="003B25A5"/>
    <w:rsid w:val="003C250E"/>
    <w:rsid w:val="003C29A9"/>
    <w:rsid w:val="003D0831"/>
    <w:rsid w:val="003D3536"/>
    <w:rsid w:val="003F1376"/>
    <w:rsid w:val="003F13F2"/>
    <w:rsid w:val="003F6B8E"/>
    <w:rsid w:val="00405E99"/>
    <w:rsid w:val="00410783"/>
    <w:rsid w:val="00414DFF"/>
    <w:rsid w:val="00414E3B"/>
    <w:rsid w:val="0043439B"/>
    <w:rsid w:val="0043501E"/>
    <w:rsid w:val="004355D6"/>
    <w:rsid w:val="00442349"/>
    <w:rsid w:val="004467AD"/>
    <w:rsid w:val="0046020A"/>
    <w:rsid w:val="00465C90"/>
    <w:rsid w:val="00470E65"/>
    <w:rsid w:val="00471D08"/>
    <w:rsid w:val="004A4231"/>
    <w:rsid w:val="004B2140"/>
    <w:rsid w:val="004E0F24"/>
    <w:rsid w:val="004E7C7D"/>
    <w:rsid w:val="004F0C33"/>
    <w:rsid w:val="004F483A"/>
    <w:rsid w:val="004F5C80"/>
    <w:rsid w:val="004F7DEE"/>
    <w:rsid w:val="005116DF"/>
    <w:rsid w:val="00513905"/>
    <w:rsid w:val="00517617"/>
    <w:rsid w:val="005218A0"/>
    <w:rsid w:val="00524542"/>
    <w:rsid w:val="005420A8"/>
    <w:rsid w:val="0055126E"/>
    <w:rsid w:val="00572935"/>
    <w:rsid w:val="005901D7"/>
    <w:rsid w:val="005906E1"/>
    <w:rsid w:val="005962A6"/>
    <w:rsid w:val="005B1521"/>
    <w:rsid w:val="0060029B"/>
    <w:rsid w:val="006046C5"/>
    <w:rsid w:val="006267C1"/>
    <w:rsid w:val="00675AF4"/>
    <w:rsid w:val="00692CD9"/>
    <w:rsid w:val="00695B65"/>
    <w:rsid w:val="006A2110"/>
    <w:rsid w:val="006E3F51"/>
    <w:rsid w:val="006E5DA8"/>
    <w:rsid w:val="006F215C"/>
    <w:rsid w:val="00716C31"/>
    <w:rsid w:val="00721A0B"/>
    <w:rsid w:val="007303F4"/>
    <w:rsid w:val="00743F19"/>
    <w:rsid w:val="007834E5"/>
    <w:rsid w:val="00792653"/>
    <w:rsid w:val="0079500B"/>
    <w:rsid w:val="007A4B2C"/>
    <w:rsid w:val="007B751D"/>
    <w:rsid w:val="007C7350"/>
    <w:rsid w:val="007D37E0"/>
    <w:rsid w:val="007D46E3"/>
    <w:rsid w:val="007E6206"/>
    <w:rsid w:val="007F0572"/>
    <w:rsid w:val="007F3E83"/>
    <w:rsid w:val="00801461"/>
    <w:rsid w:val="0080649F"/>
    <w:rsid w:val="00817E5F"/>
    <w:rsid w:val="00826533"/>
    <w:rsid w:val="00840BB4"/>
    <w:rsid w:val="008525CD"/>
    <w:rsid w:val="0085765C"/>
    <w:rsid w:val="00871D49"/>
    <w:rsid w:val="00893961"/>
    <w:rsid w:val="00894061"/>
    <w:rsid w:val="008B39F8"/>
    <w:rsid w:val="008C724D"/>
    <w:rsid w:val="008D7F43"/>
    <w:rsid w:val="008E080F"/>
    <w:rsid w:val="008F4B8A"/>
    <w:rsid w:val="00901B7D"/>
    <w:rsid w:val="00905264"/>
    <w:rsid w:val="009150F6"/>
    <w:rsid w:val="00921B49"/>
    <w:rsid w:val="00924D99"/>
    <w:rsid w:val="00946F97"/>
    <w:rsid w:val="00950E77"/>
    <w:rsid w:val="009605AB"/>
    <w:rsid w:val="009659F1"/>
    <w:rsid w:val="00976CE3"/>
    <w:rsid w:val="00990B7D"/>
    <w:rsid w:val="009950AF"/>
    <w:rsid w:val="009B5703"/>
    <w:rsid w:val="009C5FC7"/>
    <w:rsid w:val="009D1471"/>
    <w:rsid w:val="009D2A92"/>
    <w:rsid w:val="009D6C8E"/>
    <w:rsid w:val="009E1479"/>
    <w:rsid w:val="009E512B"/>
    <w:rsid w:val="009F09EF"/>
    <w:rsid w:val="00A0095D"/>
    <w:rsid w:val="00A212E3"/>
    <w:rsid w:val="00A26F69"/>
    <w:rsid w:val="00A329C8"/>
    <w:rsid w:val="00A47C35"/>
    <w:rsid w:val="00A53F63"/>
    <w:rsid w:val="00A5577C"/>
    <w:rsid w:val="00A66B14"/>
    <w:rsid w:val="00A7342F"/>
    <w:rsid w:val="00A74382"/>
    <w:rsid w:val="00A850C4"/>
    <w:rsid w:val="00A90508"/>
    <w:rsid w:val="00A921B8"/>
    <w:rsid w:val="00AA52B1"/>
    <w:rsid w:val="00AC0518"/>
    <w:rsid w:val="00AC4774"/>
    <w:rsid w:val="00AD2012"/>
    <w:rsid w:val="00AD637E"/>
    <w:rsid w:val="00AE3BF6"/>
    <w:rsid w:val="00AE3E85"/>
    <w:rsid w:val="00AF1392"/>
    <w:rsid w:val="00AF1B1B"/>
    <w:rsid w:val="00B10329"/>
    <w:rsid w:val="00B17072"/>
    <w:rsid w:val="00B2181A"/>
    <w:rsid w:val="00B26E01"/>
    <w:rsid w:val="00B31125"/>
    <w:rsid w:val="00B47BA4"/>
    <w:rsid w:val="00B51F6B"/>
    <w:rsid w:val="00B73267"/>
    <w:rsid w:val="00B771A9"/>
    <w:rsid w:val="00B85BBA"/>
    <w:rsid w:val="00B93107"/>
    <w:rsid w:val="00B93DF3"/>
    <w:rsid w:val="00B94F22"/>
    <w:rsid w:val="00BA2388"/>
    <w:rsid w:val="00BA3530"/>
    <w:rsid w:val="00BA51DE"/>
    <w:rsid w:val="00BC250E"/>
    <w:rsid w:val="00BC5BCE"/>
    <w:rsid w:val="00BD76EC"/>
    <w:rsid w:val="00BE65E0"/>
    <w:rsid w:val="00BF2183"/>
    <w:rsid w:val="00BF6997"/>
    <w:rsid w:val="00BF7E7A"/>
    <w:rsid w:val="00C0545E"/>
    <w:rsid w:val="00C100DA"/>
    <w:rsid w:val="00C216F5"/>
    <w:rsid w:val="00C306A5"/>
    <w:rsid w:val="00C36A15"/>
    <w:rsid w:val="00C90142"/>
    <w:rsid w:val="00C90367"/>
    <w:rsid w:val="00CA7EAB"/>
    <w:rsid w:val="00CB1FB1"/>
    <w:rsid w:val="00CC0DFB"/>
    <w:rsid w:val="00CC2A91"/>
    <w:rsid w:val="00CC36F2"/>
    <w:rsid w:val="00CC6195"/>
    <w:rsid w:val="00CE6D89"/>
    <w:rsid w:val="00D01CF8"/>
    <w:rsid w:val="00D203C3"/>
    <w:rsid w:val="00D21F45"/>
    <w:rsid w:val="00D34478"/>
    <w:rsid w:val="00D55C39"/>
    <w:rsid w:val="00D57812"/>
    <w:rsid w:val="00D62013"/>
    <w:rsid w:val="00D76264"/>
    <w:rsid w:val="00D7635A"/>
    <w:rsid w:val="00D828EB"/>
    <w:rsid w:val="00D86AD7"/>
    <w:rsid w:val="00D929DB"/>
    <w:rsid w:val="00DA0D5D"/>
    <w:rsid w:val="00DA6534"/>
    <w:rsid w:val="00DC53D9"/>
    <w:rsid w:val="00DC5DA1"/>
    <w:rsid w:val="00DD563D"/>
    <w:rsid w:val="00DE16F8"/>
    <w:rsid w:val="00DE7B53"/>
    <w:rsid w:val="00DF0748"/>
    <w:rsid w:val="00E00DB5"/>
    <w:rsid w:val="00E16E53"/>
    <w:rsid w:val="00E3265D"/>
    <w:rsid w:val="00E34934"/>
    <w:rsid w:val="00E36387"/>
    <w:rsid w:val="00E368FA"/>
    <w:rsid w:val="00E42346"/>
    <w:rsid w:val="00E46DAA"/>
    <w:rsid w:val="00E62CA1"/>
    <w:rsid w:val="00E672EC"/>
    <w:rsid w:val="00E71302"/>
    <w:rsid w:val="00E7633B"/>
    <w:rsid w:val="00E81882"/>
    <w:rsid w:val="00E903F1"/>
    <w:rsid w:val="00E94EF6"/>
    <w:rsid w:val="00EA22B9"/>
    <w:rsid w:val="00EB39BE"/>
    <w:rsid w:val="00EC5532"/>
    <w:rsid w:val="00EC6ADB"/>
    <w:rsid w:val="00ED24C1"/>
    <w:rsid w:val="00EE00E2"/>
    <w:rsid w:val="00F03D93"/>
    <w:rsid w:val="00F0430D"/>
    <w:rsid w:val="00F07B4B"/>
    <w:rsid w:val="00F2592F"/>
    <w:rsid w:val="00F45C4B"/>
    <w:rsid w:val="00F531C6"/>
    <w:rsid w:val="00F54B47"/>
    <w:rsid w:val="00F608C3"/>
    <w:rsid w:val="00F72009"/>
    <w:rsid w:val="00F81049"/>
    <w:rsid w:val="00F97FD6"/>
    <w:rsid w:val="00FA175A"/>
    <w:rsid w:val="00FA5E73"/>
    <w:rsid w:val="00FB1157"/>
    <w:rsid w:val="00FB68A9"/>
    <w:rsid w:val="00FB74D3"/>
    <w:rsid w:val="00FC2B3C"/>
    <w:rsid w:val="00FC7CBA"/>
    <w:rsid w:val="00FD1C63"/>
    <w:rsid w:val="00FD3A56"/>
    <w:rsid w:val="00FF4FD7"/>
    <w:rsid w:val="067FE3FF"/>
    <w:rsid w:val="06CDAF9E"/>
    <w:rsid w:val="0C41ED16"/>
    <w:rsid w:val="0EF3A79C"/>
    <w:rsid w:val="10BCDA26"/>
    <w:rsid w:val="1C4348B8"/>
    <w:rsid w:val="1E61BDF8"/>
    <w:rsid w:val="24FF205B"/>
    <w:rsid w:val="2653A780"/>
    <w:rsid w:val="33A3489C"/>
    <w:rsid w:val="3876B9BF"/>
    <w:rsid w:val="420473A8"/>
    <w:rsid w:val="4EDDD36A"/>
    <w:rsid w:val="4F76D761"/>
    <w:rsid w:val="527FC66E"/>
    <w:rsid w:val="5464F8E5"/>
    <w:rsid w:val="5667DBD4"/>
    <w:rsid w:val="58033285"/>
    <w:rsid w:val="5803AC35"/>
    <w:rsid w:val="66DB8F93"/>
    <w:rsid w:val="7200618F"/>
    <w:rsid w:val="723D91B5"/>
    <w:rsid w:val="72C03694"/>
    <w:rsid w:val="751635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A47B8"/>
  <w14:defaultImageDpi w14:val="32767"/>
  <w15:chartTrackingRefBased/>
  <w15:docId w15:val="{CE735AE2-10CF-499E-A6E9-F246499CF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qFormat="1"/>
    <w:lsdException w:name="footer" w:locked="0"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0" w:qFormat="1"/>
    <w:lsdException w:name="Closing" w:semiHidden="1" w:unhideWhenUsed="1"/>
    <w:lsdException w:name="Signature" w:semiHidden="1" w:unhideWhenUsed="1"/>
    <w:lsdException w:name="Default Paragraph Font" w:locked="0" w:semiHidden="1" w:uiPriority="1" w:unhideWhenUsed="1"/>
    <w:lsdException w:name="Body Text" w:locked="0"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semiHidden="1"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95B"/>
    <w:pPr>
      <w:spacing w:after="0" w:line="240" w:lineRule="auto"/>
    </w:pPr>
    <w:rPr>
      <w:sz w:val="21"/>
    </w:rPr>
  </w:style>
  <w:style w:type="paragraph" w:styleId="Heading1">
    <w:name w:val="heading 1"/>
    <w:basedOn w:val="Normal"/>
    <w:next w:val="Normal"/>
    <w:link w:val="Heading1Char"/>
    <w:qFormat/>
    <w:rsid w:val="000C395B"/>
    <w:pPr>
      <w:spacing w:after="360"/>
      <w:outlineLvl w:val="0"/>
    </w:pPr>
    <w:rPr>
      <w:rFonts w:eastAsiaTheme="majorEastAsia" w:cstheme="majorBidi"/>
      <w:b/>
      <w:sz w:val="24"/>
      <w:szCs w:val="32"/>
    </w:rPr>
  </w:style>
  <w:style w:type="paragraph" w:styleId="Heading2">
    <w:name w:val="heading 2"/>
    <w:basedOn w:val="Normal"/>
    <w:next w:val="Normal"/>
    <w:link w:val="Heading2Char"/>
    <w:semiHidden/>
    <w:qFormat/>
    <w:rsid w:val="00B26E01"/>
    <w:pPr>
      <w:spacing w:before="360" w:line="320" w:lineRule="exact"/>
      <w:outlineLvl w:val="1"/>
    </w:pPr>
    <w:rPr>
      <w:rFonts w:asciiTheme="majorHAnsi" w:eastAsiaTheme="majorEastAsia" w:hAnsiTheme="majorHAnsi" w:cstheme="majorBidi"/>
      <w:b/>
      <w:color w:val="8F2F68" w:themeColor="accent1"/>
      <w:sz w:val="28"/>
      <w:szCs w:val="26"/>
    </w:rPr>
  </w:style>
  <w:style w:type="paragraph" w:styleId="Heading3">
    <w:name w:val="heading 3"/>
    <w:basedOn w:val="Normal"/>
    <w:next w:val="Normal"/>
    <w:link w:val="Heading3Char"/>
    <w:semiHidden/>
    <w:qFormat/>
    <w:locked/>
    <w:rsid w:val="00B26E01"/>
    <w:pPr>
      <w:keepNext/>
      <w:keepLines/>
      <w:spacing w:before="360" w:line="280" w:lineRule="exact"/>
      <w:outlineLvl w:val="2"/>
    </w:pPr>
    <w:rPr>
      <w:rFonts w:asciiTheme="majorHAnsi" w:eastAsiaTheme="majorEastAsia" w:hAnsiTheme="majorHAnsi" w:cstheme="majorBidi"/>
      <w:b/>
      <w:color w:val="8F2F68"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next w:val="Normal"/>
    <w:link w:val="HeaderChar"/>
    <w:unhideWhenUsed/>
    <w:qFormat/>
    <w:rsid w:val="00FA5E73"/>
    <w:rPr>
      <w:rFonts w:asciiTheme="majorHAnsi" w:hAnsiTheme="majorHAnsi"/>
      <w:b/>
      <w:color w:val="000000" w:themeColor="text1"/>
      <w:sz w:val="28"/>
    </w:rPr>
  </w:style>
  <w:style w:type="character" w:customStyle="1" w:styleId="HeaderChar">
    <w:name w:val="Header Char"/>
    <w:basedOn w:val="DefaultParagraphFont"/>
    <w:link w:val="Header"/>
    <w:rsid w:val="00FA5E73"/>
    <w:rPr>
      <w:rFonts w:asciiTheme="majorHAnsi" w:hAnsiTheme="majorHAnsi"/>
      <w:b/>
      <w:color w:val="000000" w:themeColor="text1"/>
      <w:sz w:val="28"/>
    </w:rPr>
  </w:style>
  <w:style w:type="paragraph" w:styleId="Footer">
    <w:name w:val="footer"/>
    <w:basedOn w:val="Normal"/>
    <w:link w:val="FooterChar"/>
    <w:unhideWhenUsed/>
    <w:qFormat/>
    <w:rsid w:val="008B39F8"/>
    <w:pPr>
      <w:jc w:val="center"/>
    </w:pPr>
    <w:rPr>
      <w:sz w:val="16"/>
    </w:rPr>
  </w:style>
  <w:style w:type="character" w:customStyle="1" w:styleId="FooterChar">
    <w:name w:val="Footer Char"/>
    <w:basedOn w:val="DefaultParagraphFont"/>
    <w:link w:val="Footer"/>
    <w:rsid w:val="008B39F8"/>
    <w:rPr>
      <w:sz w:val="16"/>
    </w:rPr>
  </w:style>
  <w:style w:type="paragraph" w:styleId="Title">
    <w:name w:val="Title"/>
    <w:basedOn w:val="Normal"/>
    <w:next w:val="Normal"/>
    <w:link w:val="TitleChar"/>
    <w:semiHidden/>
    <w:qFormat/>
    <w:rsid w:val="00B26E01"/>
    <w:pPr>
      <w:spacing w:after="400" w:line="480" w:lineRule="exact"/>
      <w:contextualSpacing/>
    </w:pPr>
    <w:rPr>
      <w:rFonts w:asciiTheme="majorHAnsi" w:eastAsiaTheme="majorEastAsia" w:hAnsiTheme="majorHAnsi" w:cstheme="majorBidi"/>
      <w:b/>
      <w:color w:val="8F2F68" w:themeColor="accent1"/>
      <w:kern w:val="28"/>
      <w:sz w:val="44"/>
      <w:szCs w:val="56"/>
    </w:rPr>
  </w:style>
  <w:style w:type="character" w:customStyle="1" w:styleId="TitleChar">
    <w:name w:val="Title Char"/>
    <w:basedOn w:val="DefaultParagraphFont"/>
    <w:link w:val="Title"/>
    <w:semiHidden/>
    <w:rsid w:val="000C395B"/>
    <w:rPr>
      <w:rFonts w:asciiTheme="majorHAnsi" w:eastAsiaTheme="majorEastAsia" w:hAnsiTheme="majorHAnsi" w:cstheme="majorBidi"/>
      <w:b/>
      <w:color w:val="8F2F68" w:themeColor="accent1"/>
      <w:kern w:val="28"/>
      <w:sz w:val="44"/>
      <w:szCs w:val="56"/>
    </w:rPr>
  </w:style>
  <w:style w:type="character" w:customStyle="1" w:styleId="Heading1Char">
    <w:name w:val="Heading 1 Char"/>
    <w:basedOn w:val="DefaultParagraphFont"/>
    <w:link w:val="Heading1"/>
    <w:rsid w:val="000C395B"/>
    <w:rPr>
      <w:rFonts w:eastAsiaTheme="majorEastAsia" w:cstheme="majorBidi"/>
      <w:b/>
      <w:sz w:val="24"/>
      <w:szCs w:val="32"/>
    </w:rPr>
  </w:style>
  <w:style w:type="character" w:customStyle="1" w:styleId="Heading2Char">
    <w:name w:val="Heading 2 Char"/>
    <w:basedOn w:val="DefaultParagraphFont"/>
    <w:link w:val="Heading2"/>
    <w:semiHidden/>
    <w:rsid w:val="000C395B"/>
    <w:rPr>
      <w:rFonts w:asciiTheme="majorHAnsi" w:eastAsiaTheme="majorEastAsia" w:hAnsiTheme="majorHAnsi" w:cstheme="majorBidi"/>
      <w:b/>
      <w:color w:val="8F2F68" w:themeColor="accent1"/>
      <w:sz w:val="28"/>
      <w:szCs w:val="26"/>
    </w:rPr>
  </w:style>
  <w:style w:type="character" w:styleId="Hyperlink">
    <w:name w:val="Hyperlink"/>
    <w:basedOn w:val="DefaultParagraphFont"/>
    <w:uiPriority w:val="99"/>
    <w:unhideWhenUsed/>
    <w:qFormat/>
    <w:rsid w:val="0046020A"/>
    <w:rPr>
      <w:color w:val="8F2F68" w:themeColor="hyperlink"/>
      <w:u w:val="single"/>
    </w:rPr>
  </w:style>
  <w:style w:type="character" w:styleId="UnresolvedMention">
    <w:name w:val="Unresolved Mention"/>
    <w:basedOn w:val="DefaultParagraphFont"/>
    <w:uiPriority w:val="99"/>
    <w:semiHidden/>
    <w:unhideWhenUsed/>
    <w:locked/>
    <w:rsid w:val="0046020A"/>
    <w:rPr>
      <w:color w:val="605E5C"/>
      <w:shd w:val="clear" w:color="auto" w:fill="E1DFDD"/>
    </w:rPr>
  </w:style>
  <w:style w:type="paragraph" w:customStyle="1" w:styleId="NumberedParaLevel1">
    <w:name w:val="Numbered Para Level 1"/>
    <w:basedOn w:val="Normal"/>
    <w:qFormat/>
    <w:rsid w:val="003152F7"/>
    <w:pPr>
      <w:numPr>
        <w:numId w:val="4"/>
      </w:numPr>
    </w:pPr>
  </w:style>
  <w:style w:type="paragraph" w:customStyle="1" w:styleId="NumberedParaLevel2">
    <w:name w:val="Numbered Para Level 2"/>
    <w:basedOn w:val="Normal"/>
    <w:qFormat/>
    <w:rsid w:val="003152F7"/>
    <w:pPr>
      <w:numPr>
        <w:ilvl w:val="1"/>
        <w:numId w:val="4"/>
      </w:numPr>
    </w:pPr>
  </w:style>
  <w:style w:type="numbering" w:customStyle="1" w:styleId="NumberedParaList">
    <w:name w:val="Numbered Para List"/>
    <w:uiPriority w:val="99"/>
    <w:rsid w:val="003152F7"/>
    <w:pPr>
      <w:numPr>
        <w:numId w:val="3"/>
      </w:numPr>
    </w:pPr>
  </w:style>
  <w:style w:type="paragraph" w:customStyle="1" w:styleId="BulletLevel1">
    <w:name w:val="Bullet Level 1"/>
    <w:basedOn w:val="Normal"/>
    <w:qFormat/>
    <w:rsid w:val="004F7DEE"/>
    <w:pPr>
      <w:numPr>
        <w:numId w:val="8"/>
      </w:numPr>
    </w:pPr>
  </w:style>
  <w:style w:type="paragraph" w:customStyle="1" w:styleId="BulletLevel2">
    <w:name w:val="Bullet Level 2"/>
    <w:basedOn w:val="Normal"/>
    <w:qFormat/>
    <w:rsid w:val="004F7DEE"/>
    <w:pPr>
      <w:numPr>
        <w:ilvl w:val="1"/>
        <w:numId w:val="8"/>
      </w:numPr>
    </w:pPr>
  </w:style>
  <w:style w:type="numbering" w:customStyle="1" w:styleId="BulletList">
    <w:name w:val="Bullet List"/>
    <w:uiPriority w:val="99"/>
    <w:rsid w:val="004F7DEE"/>
    <w:pPr>
      <w:numPr>
        <w:numId w:val="7"/>
      </w:numPr>
    </w:pPr>
  </w:style>
  <w:style w:type="paragraph" w:styleId="Subtitle">
    <w:name w:val="Subtitle"/>
    <w:basedOn w:val="Normal"/>
    <w:next w:val="Normal"/>
    <w:link w:val="SubtitleChar"/>
    <w:semiHidden/>
    <w:qFormat/>
    <w:rsid w:val="00FA5E73"/>
    <w:pPr>
      <w:numPr>
        <w:ilvl w:val="1"/>
      </w:numPr>
    </w:pPr>
    <w:rPr>
      <w:rFonts w:asciiTheme="majorHAnsi" w:eastAsiaTheme="minorEastAsia" w:hAnsiTheme="majorHAnsi"/>
      <w:b/>
      <w:sz w:val="36"/>
    </w:rPr>
  </w:style>
  <w:style w:type="character" w:customStyle="1" w:styleId="SubtitleChar">
    <w:name w:val="Subtitle Char"/>
    <w:basedOn w:val="DefaultParagraphFont"/>
    <w:link w:val="Subtitle"/>
    <w:semiHidden/>
    <w:rsid w:val="000C395B"/>
    <w:rPr>
      <w:rFonts w:asciiTheme="majorHAnsi" w:eastAsiaTheme="minorEastAsia" w:hAnsiTheme="majorHAnsi"/>
      <w:b/>
      <w:sz w:val="36"/>
    </w:rPr>
  </w:style>
  <w:style w:type="table" w:styleId="TableGrid">
    <w:name w:val="Table Grid"/>
    <w:basedOn w:val="TableNormal"/>
    <w:uiPriority w:val="59"/>
    <w:locked/>
    <w:rsid w:val="00BA5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UCBlankTable">
    <w:name w:val="TUC Blank Table"/>
    <w:basedOn w:val="TableNormal"/>
    <w:uiPriority w:val="99"/>
    <w:rsid w:val="00BA51DE"/>
    <w:pPr>
      <w:spacing w:after="0" w:line="240" w:lineRule="auto"/>
    </w:pPr>
    <w:tblPr>
      <w:tblCellMar>
        <w:left w:w="0" w:type="dxa"/>
        <w:right w:w="0" w:type="dxa"/>
      </w:tblCellMar>
    </w:tblPr>
  </w:style>
  <w:style w:type="paragraph" w:styleId="NoSpacing">
    <w:name w:val="No Spacing"/>
    <w:basedOn w:val="Normal"/>
    <w:semiHidden/>
    <w:qFormat/>
    <w:rsid w:val="00EC6ADB"/>
  </w:style>
  <w:style w:type="character" w:customStyle="1" w:styleId="Heading3Char">
    <w:name w:val="Heading 3 Char"/>
    <w:basedOn w:val="DefaultParagraphFont"/>
    <w:link w:val="Heading3"/>
    <w:semiHidden/>
    <w:rsid w:val="000C395B"/>
    <w:rPr>
      <w:rFonts w:asciiTheme="majorHAnsi" w:eastAsiaTheme="majorEastAsia" w:hAnsiTheme="majorHAnsi" w:cstheme="majorBidi"/>
      <w:b/>
      <w:color w:val="8F2F68" w:themeColor="accent1"/>
      <w:sz w:val="24"/>
      <w:szCs w:val="24"/>
    </w:rPr>
  </w:style>
  <w:style w:type="paragraph" w:styleId="TOCHeading">
    <w:name w:val="TOC Heading"/>
    <w:basedOn w:val="Heading1"/>
    <w:next w:val="Normal"/>
    <w:semiHidden/>
    <w:qFormat/>
    <w:locked/>
    <w:rsid w:val="00F03D93"/>
    <w:pPr>
      <w:keepNext/>
      <w:keepLines/>
      <w:spacing w:before="240" w:after="0" w:line="259" w:lineRule="auto"/>
      <w:outlineLvl w:val="9"/>
    </w:pPr>
    <w:rPr>
      <w:b w:val="0"/>
      <w:color w:val="6A234D" w:themeColor="accent1" w:themeShade="BF"/>
      <w:lang w:val="en-US"/>
    </w:rPr>
  </w:style>
  <w:style w:type="paragraph" w:styleId="TOC1">
    <w:name w:val="toc 1"/>
    <w:basedOn w:val="Normal"/>
    <w:next w:val="Normal"/>
    <w:autoRedefine/>
    <w:semiHidden/>
    <w:locked/>
    <w:rsid w:val="00F03D93"/>
    <w:pPr>
      <w:spacing w:after="100"/>
    </w:pPr>
  </w:style>
  <w:style w:type="paragraph" w:styleId="TOC2">
    <w:name w:val="toc 2"/>
    <w:basedOn w:val="Normal"/>
    <w:next w:val="Normal"/>
    <w:autoRedefine/>
    <w:semiHidden/>
    <w:locked/>
    <w:rsid w:val="00F03D93"/>
    <w:pPr>
      <w:spacing w:after="100"/>
      <w:ind w:left="210"/>
    </w:pPr>
  </w:style>
  <w:style w:type="paragraph" w:styleId="TOC3">
    <w:name w:val="toc 3"/>
    <w:basedOn w:val="Normal"/>
    <w:next w:val="Normal"/>
    <w:autoRedefine/>
    <w:semiHidden/>
    <w:locked/>
    <w:rsid w:val="00F03D93"/>
    <w:pPr>
      <w:spacing w:after="100"/>
      <w:ind w:left="420"/>
    </w:pPr>
  </w:style>
  <w:style w:type="table" w:customStyle="1" w:styleId="TUCFullWidthTable">
    <w:name w:val="TUC Full Width Table"/>
    <w:basedOn w:val="TableNormal"/>
    <w:uiPriority w:val="99"/>
    <w:rsid w:val="006E5DA8"/>
    <w:pPr>
      <w:spacing w:after="0" w:line="240" w:lineRule="auto"/>
    </w:pPr>
    <w:tblPr>
      <w:tblBorders>
        <w:bottom w:val="single" w:sz="4" w:space="0" w:color="auto"/>
        <w:insideH w:val="single" w:sz="4" w:space="0" w:color="auto"/>
      </w:tblBorders>
      <w:tblCellMar>
        <w:left w:w="0" w:type="dxa"/>
        <w:right w:w="0" w:type="dxa"/>
      </w:tblCellMar>
    </w:tblPr>
    <w:tblStylePr w:type="firstRow">
      <w:rPr>
        <w:b/>
        <w:color w:val="8F2F68" w:themeColor="accent1"/>
      </w:rPr>
    </w:tblStylePr>
    <w:tblStylePr w:type="firstCol">
      <w:rPr>
        <w:b/>
      </w:rPr>
    </w:tblStylePr>
  </w:style>
  <w:style w:type="paragraph" w:styleId="BalloonText">
    <w:name w:val="Balloon Text"/>
    <w:basedOn w:val="Normal"/>
    <w:link w:val="BalloonTextChar"/>
    <w:uiPriority w:val="99"/>
    <w:semiHidden/>
    <w:unhideWhenUsed/>
    <w:locked/>
    <w:rsid w:val="00405E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5E99"/>
    <w:rPr>
      <w:rFonts w:ascii="Segoe UI" w:hAnsi="Segoe UI" w:cs="Segoe UI"/>
      <w:sz w:val="18"/>
      <w:szCs w:val="18"/>
    </w:rPr>
  </w:style>
  <w:style w:type="character" w:customStyle="1" w:styleId="Italic">
    <w:name w:val="Italic"/>
    <w:basedOn w:val="DefaultParagraphFont"/>
    <w:uiPriority w:val="1"/>
    <w:qFormat/>
    <w:rsid w:val="000246BC"/>
    <w:rPr>
      <w:i/>
    </w:rPr>
  </w:style>
  <w:style w:type="character" w:customStyle="1" w:styleId="Bold">
    <w:name w:val="Bold"/>
    <w:basedOn w:val="DefaultParagraphFont"/>
    <w:uiPriority w:val="1"/>
    <w:qFormat/>
    <w:rsid w:val="000246BC"/>
    <w:rPr>
      <w:b/>
    </w:rPr>
  </w:style>
  <w:style w:type="character" w:customStyle="1" w:styleId="Underline">
    <w:name w:val="Underline"/>
    <w:basedOn w:val="DefaultParagraphFont"/>
    <w:uiPriority w:val="1"/>
    <w:qFormat/>
    <w:rsid w:val="000246BC"/>
    <w:rPr>
      <w:u w:val="single"/>
    </w:rPr>
  </w:style>
  <w:style w:type="character" w:customStyle="1" w:styleId="Subscript">
    <w:name w:val="Subscript"/>
    <w:basedOn w:val="DefaultParagraphFont"/>
    <w:uiPriority w:val="1"/>
    <w:qFormat/>
    <w:rsid w:val="000246BC"/>
    <w:rPr>
      <w:vertAlign w:val="subscript"/>
    </w:rPr>
  </w:style>
  <w:style w:type="character" w:customStyle="1" w:styleId="Superscript">
    <w:name w:val="Superscript"/>
    <w:basedOn w:val="DefaultParagraphFont"/>
    <w:uiPriority w:val="1"/>
    <w:qFormat/>
    <w:rsid w:val="000246BC"/>
    <w:rPr>
      <w:vertAlign w:val="superscript"/>
    </w:rPr>
  </w:style>
  <w:style w:type="character" w:styleId="CommentReference">
    <w:name w:val="annotation reference"/>
    <w:basedOn w:val="DefaultParagraphFont"/>
    <w:uiPriority w:val="99"/>
    <w:semiHidden/>
    <w:unhideWhenUsed/>
    <w:locked/>
    <w:rsid w:val="00F54B47"/>
    <w:rPr>
      <w:sz w:val="16"/>
      <w:szCs w:val="16"/>
    </w:rPr>
  </w:style>
  <w:style w:type="paragraph" w:styleId="CommentText">
    <w:name w:val="annotation text"/>
    <w:basedOn w:val="Normal"/>
    <w:link w:val="CommentTextChar"/>
    <w:uiPriority w:val="99"/>
    <w:unhideWhenUsed/>
    <w:locked/>
    <w:rsid w:val="00F54B47"/>
    <w:rPr>
      <w:sz w:val="20"/>
      <w:szCs w:val="20"/>
    </w:rPr>
  </w:style>
  <w:style w:type="character" w:customStyle="1" w:styleId="CommentTextChar">
    <w:name w:val="Comment Text Char"/>
    <w:basedOn w:val="DefaultParagraphFont"/>
    <w:link w:val="CommentText"/>
    <w:uiPriority w:val="99"/>
    <w:rsid w:val="00F54B47"/>
    <w:rPr>
      <w:sz w:val="20"/>
      <w:szCs w:val="20"/>
    </w:rPr>
  </w:style>
  <w:style w:type="paragraph" w:styleId="CommentSubject">
    <w:name w:val="annotation subject"/>
    <w:basedOn w:val="CommentText"/>
    <w:next w:val="CommentText"/>
    <w:link w:val="CommentSubjectChar"/>
    <w:uiPriority w:val="99"/>
    <w:semiHidden/>
    <w:unhideWhenUsed/>
    <w:locked/>
    <w:rsid w:val="00F54B47"/>
    <w:rPr>
      <w:b/>
      <w:bCs/>
    </w:rPr>
  </w:style>
  <w:style w:type="character" w:customStyle="1" w:styleId="CommentSubjectChar">
    <w:name w:val="Comment Subject Char"/>
    <w:basedOn w:val="CommentTextChar"/>
    <w:link w:val="CommentSubject"/>
    <w:uiPriority w:val="99"/>
    <w:semiHidden/>
    <w:rsid w:val="00F54B47"/>
    <w:rPr>
      <w:b/>
      <w:bCs/>
      <w:sz w:val="20"/>
      <w:szCs w:val="20"/>
    </w:rPr>
  </w:style>
  <w:style w:type="paragraph" w:styleId="Revision">
    <w:name w:val="Revision"/>
    <w:hidden/>
    <w:uiPriority w:val="99"/>
    <w:semiHidden/>
    <w:rsid w:val="004355D6"/>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95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3.png@01D20F60.20BED4E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s://www.tuc.org.uk" TargetMode="External"/></Relationships>
</file>

<file path=word/theme/theme1.xml><?xml version="1.0" encoding="utf-8"?>
<a:theme xmlns:a="http://schemas.openxmlformats.org/drawingml/2006/main" name="Office Theme">
  <a:themeElements>
    <a:clrScheme name="TUC 6-20">
      <a:dk1>
        <a:sysClr val="windowText" lastClr="000000"/>
      </a:dk1>
      <a:lt1>
        <a:sysClr val="window" lastClr="FFFFFF"/>
      </a:lt1>
      <a:dk2>
        <a:srgbClr val="44546A"/>
      </a:dk2>
      <a:lt2>
        <a:srgbClr val="E7E6E6"/>
      </a:lt2>
      <a:accent1>
        <a:srgbClr val="8F2F68"/>
      </a:accent1>
      <a:accent2>
        <a:srgbClr val="ED7D31"/>
      </a:accent2>
      <a:accent3>
        <a:srgbClr val="A5A5A5"/>
      </a:accent3>
      <a:accent4>
        <a:srgbClr val="FFC000"/>
      </a:accent4>
      <a:accent5>
        <a:srgbClr val="5B9BD5"/>
      </a:accent5>
      <a:accent6>
        <a:srgbClr val="70AD47"/>
      </a:accent6>
      <a:hlink>
        <a:srgbClr val="8F2F68"/>
      </a:hlink>
      <a:folHlink>
        <a:srgbClr val="000000"/>
      </a:folHlink>
    </a:clrScheme>
    <a:fontScheme name="TUC 12-19">
      <a:majorFont>
        <a:latin typeface="Rockwell"/>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7089a6-7e34-4da5-8d2b-dd7bb62097c5" xsi:nil="true"/>
    <lcf76f155ced4ddcb4097134ff3c332f xmlns="a5b1b15e-b122-451d-8483-d72aae434340">
      <Terms xmlns="http://schemas.microsoft.com/office/infopath/2007/PartnerControls"/>
    </lcf76f155ced4ddcb4097134ff3c332f>
    <SharedWithUsers xmlns="c21c95aa-95dc-4e70-b944-a996db0d6de7">
      <UserInfo>
        <DisplayName>Kate Bell</DisplayName>
        <AccountId>39</AccountId>
        <AccountType/>
      </UserInfo>
      <UserInfo>
        <DisplayName>Tim Sharp</DisplayName>
        <AccountId>44</AccountId>
        <AccountType/>
      </UserInfo>
      <UserInfo>
        <DisplayName>Priya Rane</DisplayName>
        <AccountId>512</AccountId>
        <AccountType/>
      </UserInfo>
      <UserInfo>
        <DisplayName>Matt Dykes</DisplayName>
        <AccountId>67</AccountId>
        <AccountType/>
      </UserInfo>
      <UserInfo>
        <DisplayName>Eliza Ampomah</DisplayName>
        <AccountId>929</AccountId>
        <AccountType/>
      </UserInfo>
      <UserInfo>
        <DisplayName>Matthew Creagh</DisplayName>
        <AccountId>61</AccountId>
        <AccountType/>
      </UserInfo>
      <UserInfo>
        <DisplayName>Frances O'Grady</DisplayName>
        <AccountId>97</AccountId>
        <AccountType/>
      </UserInfo>
      <UserInfo>
        <DisplayName>Alexander Rossiter</DisplayName>
        <AccountId>66</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B921145E1459F49AF9862693552291F" ma:contentTypeVersion="15" ma:contentTypeDescription="Create a new document." ma:contentTypeScope="" ma:versionID="7c56bdde9273ee5f7fea31c0420266b7">
  <xsd:schema xmlns:xsd="http://www.w3.org/2001/XMLSchema" xmlns:xs="http://www.w3.org/2001/XMLSchema" xmlns:p="http://schemas.microsoft.com/office/2006/metadata/properties" xmlns:ns2="a5b1b15e-b122-451d-8483-d72aae434340" xmlns:ns3="c21c95aa-95dc-4e70-b944-a996db0d6de7" xmlns:ns4="4c7089a6-7e34-4da5-8d2b-dd7bb62097c5" targetNamespace="http://schemas.microsoft.com/office/2006/metadata/properties" ma:root="true" ma:fieldsID="e3c5b89f82f2fa0ebcf74f8f3f13b78f" ns2:_="" ns3:_="" ns4:_="">
    <xsd:import namespace="a5b1b15e-b122-451d-8483-d72aae434340"/>
    <xsd:import namespace="c21c95aa-95dc-4e70-b944-a996db0d6de7"/>
    <xsd:import namespace="4c7089a6-7e34-4da5-8d2b-dd7bb62097c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b1b15e-b122-451d-8483-d72aae4343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9b51fab-051d-45c2-bf11-9453f0790ff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1c95aa-95dc-4e70-b944-a996db0d6de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7089a6-7e34-4da5-8d2b-dd7bb62097c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239c1bd7-80b4-48e6-8e71-722fd9451f80}" ma:internalName="TaxCatchAll" ma:showField="CatchAllData" ma:web="c21c95aa-95dc-4e70-b944-a996db0d6d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4B4403-8168-4A04-949B-A65E39E15A4D}">
  <ds:schemaRefs>
    <ds:schemaRef ds:uri="http://schemas.microsoft.com/office/2006/metadata/properties"/>
    <ds:schemaRef ds:uri="http://schemas.microsoft.com/office/infopath/2007/PartnerControls"/>
    <ds:schemaRef ds:uri="4c7089a6-7e34-4da5-8d2b-dd7bb62097c5"/>
    <ds:schemaRef ds:uri="a5b1b15e-b122-451d-8483-d72aae434340"/>
    <ds:schemaRef ds:uri="c21c95aa-95dc-4e70-b944-a996db0d6de7"/>
  </ds:schemaRefs>
</ds:datastoreItem>
</file>

<file path=customXml/itemProps2.xml><?xml version="1.0" encoding="utf-8"?>
<ds:datastoreItem xmlns:ds="http://schemas.openxmlformats.org/officeDocument/2006/customXml" ds:itemID="{57A0FB44-9D6A-4456-A103-4FCAD928828E}">
  <ds:schemaRefs>
    <ds:schemaRef ds:uri="http://schemas.openxmlformats.org/officeDocument/2006/bibliography"/>
  </ds:schemaRefs>
</ds:datastoreItem>
</file>

<file path=customXml/itemProps3.xml><?xml version="1.0" encoding="utf-8"?>
<ds:datastoreItem xmlns:ds="http://schemas.openxmlformats.org/officeDocument/2006/customXml" ds:itemID="{AA815912-14F2-4574-8A87-282DE8670366}">
  <ds:schemaRefs>
    <ds:schemaRef ds:uri="http://schemas.microsoft.com/sharepoint/v3/contenttype/forms"/>
  </ds:schemaRefs>
</ds:datastoreItem>
</file>

<file path=customXml/itemProps4.xml><?xml version="1.0" encoding="utf-8"?>
<ds:datastoreItem xmlns:ds="http://schemas.openxmlformats.org/officeDocument/2006/customXml" ds:itemID="{B61AE338-5AB3-41DA-9F72-EFB91960C1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b1b15e-b122-451d-8483-d72aae434340"/>
    <ds:schemaRef ds:uri="c21c95aa-95dc-4e70-b944-a996db0d6de7"/>
    <ds:schemaRef ds:uri="4c7089a6-7e34-4da5-8d2b-dd7bb62097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Pages>
  <Words>674</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44784</dc:creator>
  <cp:keywords/>
  <dc:description/>
  <cp:lastModifiedBy>Matthew Creagh</cp:lastModifiedBy>
  <cp:revision>7</cp:revision>
  <cp:lastPrinted>2020-11-11T08:26:00Z</cp:lastPrinted>
  <dcterms:created xsi:type="dcterms:W3CDTF">2022-05-05T12:39:00Z</dcterms:created>
  <dcterms:modified xsi:type="dcterms:W3CDTF">2022-05-05T16:15:00Z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0x0101006B921145E1459F49AF9862693552291F</vt:lpwstr>
  </property>
  <property fmtid="{D5CDD505-2E9C-101B-9397-08002B2CF9AE}" pid="3" name="MediaServiceImageTags">
    <vt:lpwstr/>
  </property>
</Properties>
</file>