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1FB5" w14:textId="77777777" w:rsidR="00D83526" w:rsidRDefault="00D83526"/>
    <w:p w14:paraId="6F9A3F70" w14:textId="59203594" w:rsidR="0028631D" w:rsidRPr="00543BAF" w:rsidRDefault="0045454D" w:rsidP="0028631D">
      <w:pPr>
        <w:rPr>
          <w:rFonts w:ascii="Lato" w:hAnsi="Lato" w:cs="Arial"/>
          <w:b/>
          <w:bCs/>
          <w:color w:val="5974D4"/>
          <w:sz w:val="44"/>
          <w:szCs w:val="48"/>
        </w:rPr>
      </w:pPr>
      <w:r w:rsidRPr="0045454D">
        <w:rPr>
          <w:rFonts w:ascii="Lato" w:hAnsi="Lato" w:cs="Arial"/>
          <w:b/>
          <w:bCs/>
          <w:color w:val="5974D4"/>
          <w:sz w:val="44"/>
          <w:szCs w:val="48"/>
        </w:rPr>
        <w:t>Making flexible working the default</w:t>
      </w:r>
    </w:p>
    <w:p w14:paraId="0B809FFB" w14:textId="77777777" w:rsidR="0028631D" w:rsidRDefault="0028631D" w:rsidP="0028631D">
      <w:pPr>
        <w:rPr>
          <w:rFonts w:ascii="Lato" w:hAnsi="Lato" w:cs="Arial"/>
          <w:color w:val="5974D4"/>
          <w:sz w:val="40"/>
          <w:szCs w:val="40"/>
        </w:rPr>
      </w:pPr>
      <w:r>
        <w:rPr>
          <w:rFonts w:ascii="Lato" w:hAnsi="Lato" w:cs="Arial"/>
          <w:color w:val="5974D4"/>
          <w:sz w:val="40"/>
          <w:szCs w:val="40"/>
        </w:rPr>
        <w:t>A response by the Recruitment &amp; Employment Confederation (REC)</w:t>
      </w:r>
    </w:p>
    <w:p w14:paraId="60861010" w14:textId="7345AB75" w:rsidR="0028631D" w:rsidRPr="00143C66" w:rsidRDefault="0045454D" w:rsidP="0028631D">
      <w:pPr>
        <w:rPr>
          <w:rFonts w:ascii="Lato" w:hAnsi="Lato" w:cs="Arial"/>
          <w:color w:val="5974D4"/>
          <w:sz w:val="30"/>
          <w:szCs w:val="22"/>
        </w:rPr>
      </w:pPr>
      <w:r>
        <w:rPr>
          <w:rFonts w:ascii="Lato" w:hAnsi="Lato" w:cs="Arial"/>
          <w:color w:val="5974D4"/>
          <w:sz w:val="30"/>
          <w:szCs w:val="22"/>
        </w:rPr>
        <w:t>November</w:t>
      </w:r>
      <w:r w:rsidR="0028631D" w:rsidRPr="00143C66">
        <w:rPr>
          <w:rFonts w:ascii="Lato" w:hAnsi="Lato" w:cs="Arial"/>
          <w:color w:val="5974D4"/>
          <w:sz w:val="30"/>
          <w:szCs w:val="22"/>
        </w:rPr>
        <w:t xml:space="preserve"> 202</w:t>
      </w:r>
      <w:r w:rsidR="0028631D">
        <w:rPr>
          <w:rFonts w:ascii="Lato" w:hAnsi="Lato" w:cs="Arial"/>
          <w:color w:val="5974D4"/>
          <w:sz w:val="30"/>
          <w:szCs w:val="22"/>
        </w:rPr>
        <w:t>1</w:t>
      </w:r>
    </w:p>
    <w:p w14:paraId="12231247" w14:textId="77777777" w:rsidR="0028631D" w:rsidRPr="00DC6B79" w:rsidRDefault="0028631D" w:rsidP="0028631D">
      <w:pPr>
        <w:rPr>
          <w:rFonts w:ascii="Lato" w:hAnsi="Lato" w:cs="Arial"/>
          <w:color w:val="0D133D"/>
          <w:sz w:val="72"/>
          <w:szCs w:val="72"/>
        </w:rPr>
      </w:pPr>
    </w:p>
    <w:p w14:paraId="6680E6D0" w14:textId="77777777" w:rsidR="0028631D" w:rsidRPr="00DC6B79" w:rsidRDefault="0028631D" w:rsidP="0028631D">
      <w:pPr>
        <w:rPr>
          <w:rFonts w:ascii="Lato" w:hAnsi="Lato" w:cs="Arial"/>
          <w:color w:val="0D133D"/>
        </w:rPr>
      </w:pPr>
      <w:r>
        <w:rPr>
          <w:rFonts w:ascii="Lato" w:hAnsi="Lato" w:cs="Arial"/>
          <w:noProof/>
          <w:color w:val="0D133D"/>
        </w:rPr>
        <w:drawing>
          <wp:anchor distT="0" distB="0" distL="114300" distR="114300" simplePos="0" relativeHeight="251659264" behindDoc="0" locked="0" layoutInCell="1" allowOverlap="1" wp14:anchorId="4B154223" wp14:editId="099716AE">
            <wp:simplePos x="0" y="0"/>
            <wp:positionH relativeFrom="page">
              <wp:align>right</wp:align>
            </wp:positionH>
            <wp:positionV relativeFrom="paragraph">
              <wp:posOffset>417064</wp:posOffset>
            </wp:positionV>
            <wp:extent cx="8012336" cy="6905296"/>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2336" cy="69052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239C2A" w14:textId="77777777" w:rsidR="0028631D" w:rsidRPr="00DC6B79" w:rsidRDefault="0028631D" w:rsidP="0028631D">
      <w:pPr>
        <w:rPr>
          <w:rFonts w:ascii="Lato" w:hAnsi="Lato" w:cs="Arial"/>
          <w:color w:val="0D133D"/>
        </w:rPr>
      </w:pPr>
    </w:p>
    <w:p w14:paraId="432AF8F5" w14:textId="77777777" w:rsidR="0028631D" w:rsidRPr="00DC6B79" w:rsidRDefault="0028631D" w:rsidP="0028631D">
      <w:pPr>
        <w:rPr>
          <w:rFonts w:ascii="Lato" w:hAnsi="Lato" w:cs="Arial"/>
          <w:color w:val="0D133D"/>
        </w:rPr>
      </w:pPr>
    </w:p>
    <w:p w14:paraId="629DB907" w14:textId="77777777" w:rsidR="0028631D" w:rsidRPr="00DC6B79" w:rsidRDefault="0028631D" w:rsidP="0028631D">
      <w:pPr>
        <w:rPr>
          <w:rFonts w:ascii="Lato" w:hAnsi="Lato" w:cs="Arial"/>
          <w:color w:val="0D133D"/>
        </w:rPr>
      </w:pPr>
    </w:p>
    <w:p w14:paraId="57D01C34" w14:textId="77777777" w:rsidR="0028631D" w:rsidRPr="00DC6B79" w:rsidRDefault="0028631D" w:rsidP="0028631D">
      <w:pPr>
        <w:rPr>
          <w:rFonts w:ascii="Lato" w:hAnsi="Lato" w:cs="Arial"/>
          <w:color w:val="0D133D"/>
        </w:rPr>
      </w:pPr>
    </w:p>
    <w:p w14:paraId="65D6EED9" w14:textId="77777777" w:rsidR="0028631D" w:rsidRPr="00DC6B79" w:rsidRDefault="0028631D" w:rsidP="0028631D">
      <w:pPr>
        <w:rPr>
          <w:rFonts w:ascii="Lato" w:hAnsi="Lato" w:cs="Arial"/>
          <w:color w:val="0D133D"/>
        </w:rPr>
      </w:pPr>
    </w:p>
    <w:p w14:paraId="0195F39F" w14:textId="77777777" w:rsidR="0028631D" w:rsidRPr="00DC6B79" w:rsidRDefault="0028631D" w:rsidP="0028631D">
      <w:pPr>
        <w:rPr>
          <w:rFonts w:ascii="Lato" w:hAnsi="Lato" w:cs="Arial"/>
          <w:color w:val="0D133D"/>
        </w:rPr>
      </w:pPr>
    </w:p>
    <w:p w14:paraId="70AFC6BE" w14:textId="77777777" w:rsidR="0028631D" w:rsidRPr="00DC6B79" w:rsidRDefault="0028631D" w:rsidP="0028631D">
      <w:pPr>
        <w:rPr>
          <w:rFonts w:ascii="Lato" w:hAnsi="Lato" w:cs="Arial"/>
          <w:color w:val="0D133D"/>
        </w:rPr>
      </w:pPr>
    </w:p>
    <w:p w14:paraId="226858C5" w14:textId="77777777" w:rsidR="0028631D" w:rsidRPr="00DC6B79" w:rsidRDefault="0028631D" w:rsidP="0028631D">
      <w:pPr>
        <w:rPr>
          <w:rFonts w:ascii="Lato" w:hAnsi="Lato" w:cs="Arial"/>
          <w:color w:val="0D133D"/>
        </w:rPr>
      </w:pPr>
    </w:p>
    <w:p w14:paraId="1822323E" w14:textId="77777777" w:rsidR="0028631D" w:rsidRPr="00DC6B79" w:rsidRDefault="0028631D" w:rsidP="0028631D">
      <w:pPr>
        <w:rPr>
          <w:rFonts w:ascii="Lato" w:hAnsi="Lato" w:cs="Arial"/>
          <w:color w:val="0D133D"/>
        </w:rPr>
      </w:pPr>
    </w:p>
    <w:p w14:paraId="72EE4299" w14:textId="77777777" w:rsidR="0028631D" w:rsidRPr="00DC6B79" w:rsidRDefault="0028631D" w:rsidP="0028631D">
      <w:pPr>
        <w:rPr>
          <w:rFonts w:ascii="Lato" w:hAnsi="Lato" w:cs="Arial"/>
          <w:color w:val="0D133D"/>
        </w:rPr>
      </w:pPr>
    </w:p>
    <w:p w14:paraId="397DCBC3" w14:textId="77777777" w:rsidR="0028631D" w:rsidRPr="00DC6B79" w:rsidRDefault="0028631D" w:rsidP="0028631D">
      <w:pPr>
        <w:rPr>
          <w:rFonts w:ascii="Lato" w:hAnsi="Lato" w:cs="Arial"/>
          <w:color w:val="0D133D"/>
        </w:rPr>
      </w:pPr>
    </w:p>
    <w:p w14:paraId="29FECC23" w14:textId="77777777" w:rsidR="0028631D" w:rsidRPr="00DC6B79" w:rsidRDefault="0028631D" w:rsidP="0028631D">
      <w:pPr>
        <w:rPr>
          <w:rFonts w:ascii="Lato" w:hAnsi="Lato" w:cs="Arial"/>
          <w:color w:val="0D133D"/>
        </w:rPr>
      </w:pPr>
    </w:p>
    <w:p w14:paraId="2EEA1B74" w14:textId="77777777" w:rsidR="0028631D" w:rsidRPr="00DC6B79" w:rsidRDefault="0028631D" w:rsidP="0028631D">
      <w:pPr>
        <w:rPr>
          <w:rFonts w:ascii="Lato" w:hAnsi="Lato" w:cs="Arial"/>
          <w:color w:val="0D133D"/>
        </w:rPr>
      </w:pPr>
    </w:p>
    <w:p w14:paraId="662C0894" w14:textId="77777777" w:rsidR="0028631D" w:rsidRPr="00DC6B79" w:rsidRDefault="0028631D" w:rsidP="0028631D">
      <w:pPr>
        <w:rPr>
          <w:rFonts w:ascii="Lato" w:hAnsi="Lato" w:cs="Arial"/>
          <w:color w:val="0D133D"/>
        </w:rPr>
      </w:pPr>
    </w:p>
    <w:p w14:paraId="425214FE" w14:textId="77777777" w:rsidR="0028631D" w:rsidRPr="00DC6B79" w:rsidRDefault="0028631D" w:rsidP="0028631D">
      <w:pPr>
        <w:rPr>
          <w:rFonts w:ascii="Lato" w:hAnsi="Lato" w:cs="Arial"/>
          <w:color w:val="0D133D"/>
        </w:rPr>
      </w:pPr>
    </w:p>
    <w:p w14:paraId="61FC3E72" w14:textId="77777777" w:rsidR="0028631D" w:rsidRPr="00DC6B79" w:rsidRDefault="0028631D" w:rsidP="0028631D">
      <w:pPr>
        <w:rPr>
          <w:rFonts w:ascii="Lato" w:hAnsi="Lato" w:cs="Arial"/>
          <w:b/>
          <w:color w:val="0D133D"/>
        </w:rPr>
      </w:pPr>
    </w:p>
    <w:p w14:paraId="24F48404" w14:textId="77777777" w:rsidR="0028631D" w:rsidRPr="00DC6B79" w:rsidRDefault="0028631D" w:rsidP="0028631D">
      <w:pPr>
        <w:rPr>
          <w:rFonts w:ascii="Lato" w:hAnsi="Lato" w:cs="Arial"/>
          <w:b/>
          <w:color w:val="0D133D"/>
        </w:rPr>
      </w:pPr>
    </w:p>
    <w:p w14:paraId="537956CF" w14:textId="77777777" w:rsidR="0028631D" w:rsidRPr="00DC6B79" w:rsidRDefault="0028631D" w:rsidP="0028631D">
      <w:pPr>
        <w:rPr>
          <w:rFonts w:ascii="Lato" w:hAnsi="Lato" w:cs="Arial"/>
          <w:b/>
          <w:color w:val="0D133D"/>
        </w:rPr>
      </w:pPr>
    </w:p>
    <w:p w14:paraId="7104165E" w14:textId="77777777" w:rsidR="0028631D" w:rsidRPr="00DC6B79" w:rsidRDefault="0028631D" w:rsidP="0028631D">
      <w:pPr>
        <w:rPr>
          <w:rFonts w:ascii="Lato" w:hAnsi="Lato" w:cs="Arial"/>
          <w:b/>
          <w:color w:val="0D133D"/>
        </w:rPr>
      </w:pPr>
    </w:p>
    <w:p w14:paraId="44DB05D1" w14:textId="77777777" w:rsidR="0028631D" w:rsidRPr="00DC6B79" w:rsidRDefault="0028631D" w:rsidP="0028631D">
      <w:pPr>
        <w:rPr>
          <w:rFonts w:ascii="Lato" w:hAnsi="Lato" w:cs="Arial"/>
          <w:b/>
          <w:color w:val="0D133D"/>
        </w:rPr>
      </w:pPr>
    </w:p>
    <w:p w14:paraId="217AEB89" w14:textId="77777777" w:rsidR="0028631D" w:rsidRPr="00DC6B79" w:rsidRDefault="0028631D" w:rsidP="0028631D">
      <w:pPr>
        <w:rPr>
          <w:rFonts w:ascii="Lato" w:hAnsi="Lato" w:cs="Arial"/>
          <w:b/>
          <w:color w:val="0D133D"/>
        </w:rPr>
      </w:pPr>
    </w:p>
    <w:p w14:paraId="03AA9AA0" w14:textId="77777777" w:rsidR="0028631D" w:rsidRPr="00DC6B79" w:rsidRDefault="0028631D" w:rsidP="0028631D">
      <w:pPr>
        <w:rPr>
          <w:rFonts w:ascii="Lato" w:hAnsi="Lato" w:cs="Arial"/>
          <w:b/>
          <w:color w:val="0D133D"/>
        </w:rPr>
      </w:pPr>
    </w:p>
    <w:p w14:paraId="42FA93E9" w14:textId="77777777" w:rsidR="0028631D" w:rsidRPr="00DC6B79" w:rsidRDefault="0028631D" w:rsidP="0028631D">
      <w:pPr>
        <w:rPr>
          <w:rFonts w:ascii="Lato" w:hAnsi="Lato" w:cs="Arial"/>
          <w:b/>
          <w:color w:val="0D133D"/>
        </w:rPr>
      </w:pPr>
    </w:p>
    <w:p w14:paraId="22093CCB" w14:textId="77777777" w:rsidR="0028631D" w:rsidRPr="00DC6B79" w:rsidRDefault="0028631D" w:rsidP="0028631D">
      <w:pPr>
        <w:rPr>
          <w:rFonts w:ascii="Lato" w:hAnsi="Lato" w:cs="Arial"/>
          <w:b/>
          <w:color w:val="0D133D"/>
        </w:rPr>
      </w:pPr>
    </w:p>
    <w:p w14:paraId="576E07D8" w14:textId="77777777" w:rsidR="0028631D" w:rsidRPr="00DC6B79" w:rsidRDefault="0028631D" w:rsidP="0028631D">
      <w:pPr>
        <w:rPr>
          <w:rFonts w:ascii="Lato" w:hAnsi="Lato" w:cs="Arial"/>
          <w:b/>
          <w:color w:val="0D133D"/>
        </w:rPr>
      </w:pPr>
    </w:p>
    <w:p w14:paraId="332FC9FA" w14:textId="77777777" w:rsidR="0028631D" w:rsidRPr="00DC6B79" w:rsidRDefault="0028631D" w:rsidP="0028631D">
      <w:pPr>
        <w:rPr>
          <w:rFonts w:ascii="Lato" w:hAnsi="Lato" w:cs="Arial"/>
          <w:b/>
          <w:color w:val="0D133D"/>
        </w:rPr>
      </w:pPr>
    </w:p>
    <w:p w14:paraId="4B6453DC" w14:textId="77777777" w:rsidR="0028631D" w:rsidRPr="00DC6B79" w:rsidRDefault="0028631D" w:rsidP="0028631D">
      <w:pPr>
        <w:rPr>
          <w:rFonts w:ascii="Lato" w:hAnsi="Lato" w:cs="Arial"/>
          <w:b/>
          <w:color w:val="0D133D"/>
        </w:rPr>
      </w:pPr>
    </w:p>
    <w:p w14:paraId="62F2092B" w14:textId="77777777" w:rsidR="0028631D" w:rsidRPr="00DC6B79" w:rsidRDefault="0028631D" w:rsidP="0028631D">
      <w:pPr>
        <w:rPr>
          <w:rFonts w:ascii="Lato" w:hAnsi="Lato" w:cs="Arial"/>
          <w:b/>
          <w:color w:val="0D133D"/>
        </w:rPr>
      </w:pPr>
    </w:p>
    <w:p w14:paraId="7A56A630" w14:textId="77777777" w:rsidR="0028631D" w:rsidRDefault="0028631D" w:rsidP="0028631D">
      <w:pPr>
        <w:rPr>
          <w:rFonts w:ascii="Lato" w:hAnsi="Lato" w:cs="Arial"/>
          <w:b/>
          <w:color w:val="0D133D"/>
        </w:rPr>
      </w:pPr>
    </w:p>
    <w:p w14:paraId="69326B08" w14:textId="77777777" w:rsidR="0028631D" w:rsidRDefault="0028631D" w:rsidP="0028631D">
      <w:pPr>
        <w:rPr>
          <w:rFonts w:ascii="Lato" w:hAnsi="Lato" w:cs="Arial"/>
          <w:b/>
          <w:color w:val="0D133D"/>
        </w:rPr>
      </w:pPr>
    </w:p>
    <w:p w14:paraId="4E410BD0" w14:textId="77777777" w:rsidR="0028631D" w:rsidRDefault="0028631D" w:rsidP="0028631D">
      <w:pPr>
        <w:rPr>
          <w:rFonts w:ascii="Lato" w:hAnsi="Lato" w:cs="Arial"/>
          <w:b/>
          <w:color w:val="0D133D"/>
        </w:rPr>
      </w:pPr>
    </w:p>
    <w:p w14:paraId="306F18B5" w14:textId="77777777" w:rsidR="0028631D" w:rsidRDefault="0028631D" w:rsidP="0028631D">
      <w:pPr>
        <w:rPr>
          <w:rFonts w:ascii="Lato" w:hAnsi="Lato" w:cs="Arial"/>
          <w:b/>
          <w:color w:val="0D133D"/>
        </w:rPr>
      </w:pPr>
    </w:p>
    <w:p w14:paraId="3113B20B" w14:textId="77777777" w:rsidR="0028631D" w:rsidRDefault="0028631D" w:rsidP="0028631D">
      <w:pPr>
        <w:rPr>
          <w:rFonts w:ascii="Lato" w:hAnsi="Lato" w:cs="Arial"/>
          <w:b/>
          <w:color w:val="0D133D"/>
        </w:rPr>
      </w:pPr>
    </w:p>
    <w:p w14:paraId="5BA2251D" w14:textId="77777777" w:rsidR="0028631D" w:rsidRDefault="0028631D" w:rsidP="0028631D">
      <w:pPr>
        <w:rPr>
          <w:rFonts w:ascii="Lato" w:hAnsi="Lato" w:cs="Arial"/>
          <w:b/>
          <w:color w:val="0D133D"/>
        </w:rPr>
      </w:pPr>
    </w:p>
    <w:p w14:paraId="7676B08F" w14:textId="77777777" w:rsidR="0028631D" w:rsidRPr="00DC6B79" w:rsidRDefault="0028631D" w:rsidP="0028631D">
      <w:pPr>
        <w:rPr>
          <w:rFonts w:ascii="Lato" w:hAnsi="Lato" w:cs="Arial"/>
          <w:b/>
          <w:color w:val="0D133D"/>
        </w:rPr>
      </w:pPr>
    </w:p>
    <w:p w14:paraId="426054C9" w14:textId="77777777" w:rsidR="0028631D" w:rsidRPr="00DC6B79" w:rsidRDefault="0028631D" w:rsidP="0028631D">
      <w:pPr>
        <w:rPr>
          <w:rFonts w:ascii="Lato" w:hAnsi="Lato" w:cs="Arial"/>
          <w:b/>
          <w:color w:val="0D133D"/>
        </w:rPr>
      </w:pPr>
    </w:p>
    <w:p w14:paraId="04A18029" w14:textId="77777777" w:rsidR="0028631D" w:rsidRPr="00010EA7" w:rsidRDefault="0028631D" w:rsidP="0028631D">
      <w:pPr>
        <w:rPr>
          <w:rFonts w:ascii="Lato" w:eastAsia="Calibri" w:hAnsi="Lato" w:cs="Arial"/>
          <w:color w:val="auto"/>
        </w:rPr>
      </w:pPr>
    </w:p>
    <w:p w14:paraId="6E81BCF6" w14:textId="01739C19" w:rsidR="00D74FE7" w:rsidRPr="00E374E2" w:rsidRDefault="000454B7" w:rsidP="00D74FE7">
      <w:pPr>
        <w:spacing w:before="600" w:after="240" w:line="259" w:lineRule="auto"/>
        <w:rPr>
          <w:rFonts w:ascii="Lato" w:eastAsia="Calibri" w:hAnsi="Lato" w:cs="Arial"/>
          <w:color w:val="auto"/>
          <w:sz w:val="28"/>
          <w:szCs w:val="28"/>
          <w:lang w:eastAsia="en-US"/>
        </w:rPr>
      </w:pPr>
      <w:r w:rsidRPr="00E374E2">
        <w:rPr>
          <w:rFonts w:ascii="Lato" w:eastAsia="Calibri" w:hAnsi="Lato"/>
          <w:color w:val="5974D4"/>
          <w:sz w:val="28"/>
          <w:szCs w:val="28"/>
          <w:lang w:eastAsia="en-US"/>
        </w:rPr>
        <w:t>The Recruitment &amp; Employment Confederation</w:t>
      </w:r>
    </w:p>
    <w:p w14:paraId="023B0FF3" w14:textId="729846CC" w:rsidR="00D74FE7" w:rsidRPr="00D74FE7" w:rsidRDefault="000454B7" w:rsidP="00D74FE7">
      <w:pPr>
        <w:autoSpaceDE w:val="0"/>
        <w:autoSpaceDN w:val="0"/>
        <w:adjustRightInd w:val="0"/>
        <w:jc w:val="both"/>
        <w:rPr>
          <w:rFonts w:ascii="Lato" w:eastAsia="Calibri" w:hAnsi="Lato"/>
          <w:color w:val="5974D4"/>
          <w:sz w:val="24"/>
          <w:lang w:eastAsia="en-US"/>
        </w:rPr>
      </w:pPr>
      <w:r>
        <w:rPr>
          <w:rFonts w:ascii="Lato" w:eastAsia="Calibri" w:hAnsi="Lato"/>
          <w:color w:val="5974D4"/>
          <w:sz w:val="24"/>
          <w:lang w:eastAsia="en-US"/>
        </w:rPr>
        <w:lastRenderedPageBreak/>
        <w:t>T</w:t>
      </w:r>
      <w:r w:rsidR="00D74FE7" w:rsidRPr="00D74FE7">
        <w:rPr>
          <w:rFonts w:ascii="Lato" w:eastAsia="Calibri" w:hAnsi="Lato"/>
          <w:color w:val="5974D4"/>
          <w:sz w:val="24"/>
          <w:lang w:eastAsia="en-US"/>
        </w:rPr>
        <w:t xml:space="preserve">he Recruitment &amp; Employment Confederation (REC) </w:t>
      </w:r>
      <w:r>
        <w:rPr>
          <w:rFonts w:ascii="Lato" w:eastAsia="Calibri" w:hAnsi="Lato"/>
          <w:color w:val="5974D4"/>
          <w:sz w:val="24"/>
          <w:lang w:eastAsia="en-US"/>
        </w:rPr>
        <w:t>is the</w:t>
      </w:r>
      <w:r w:rsidR="00D74FE7" w:rsidRPr="00D74FE7">
        <w:rPr>
          <w:rFonts w:ascii="Lato" w:eastAsia="Calibri" w:hAnsi="Lato"/>
          <w:color w:val="5974D4"/>
          <w:sz w:val="24"/>
          <w:lang w:eastAsia="en-US"/>
        </w:rPr>
        <w:t xml:space="preserve"> leading voice </w:t>
      </w:r>
      <w:r w:rsidR="003E09E9">
        <w:rPr>
          <w:rFonts w:ascii="Lato" w:eastAsia="Calibri" w:hAnsi="Lato"/>
          <w:color w:val="5974D4"/>
          <w:sz w:val="24"/>
          <w:lang w:eastAsia="en-US"/>
        </w:rPr>
        <w:t>for</w:t>
      </w:r>
      <w:r w:rsidR="00D74FE7" w:rsidRPr="00D74FE7">
        <w:rPr>
          <w:rFonts w:ascii="Lato" w:eastAsia="Calibri" w:hAnsi="Lato"/>
          <w:color w:val="5974D4"/>
          <w:sz w:val="24"/>
          <w:lang w:eastAsia="en-US"/>
        </w:rPr>
        <w:t xml:space="preserve"> the UK's dynamic and entrepreneurial labour market. As experts in the world of work, our members place someone into a new permanent role every 21 seconds</w:t>
      </w:r>
      <w:r w:rsidR="00D74FE7" w:rsidRPr="00D74FE7">
        <w:rPr>
          <w:rFonts w:ascii="Lato" w:eastAsia="Calibri" w:hAnsi="Lato"/>
          <w:color w:val="5974D4"/>
          <w:sz w:val="24"/>
          <w:vertAlign w:val="superscript"/>
          <w:lang w:eastAsia="en-US"/>
        </w:rPr>
        <w:footnoteReference w:id="1"/>
      </w:r>
      <w:r w:rsidR="00D74FE7" w:rsidRPr="00D74FE7">
        <w:rPr>
          <w:rFonts w:ascii="Lato" w:eastAsia="Calibri" w:hAnsi="Lato"/>
          <w:color w:val="5974D4"/>
          <w:sz w:val="24"/>
          <w:lang w:eastAsia="en-US"/>
        </w:rPr>
        <w:t xml:space="preserve"> - and just under a million people </w:t>
      </w:r>
      <w:r w:rsidR="003E09E9">
        <w:rPr>
          <w:rFonts w:ascii="Lato" w:eastAsia="Calibri" w:hAnsi="Lato"/>
          <w:color w:val="5974D4"/>
          <w:sz w:val="24"/>
          <w:lang w:eastAsia="en-US"/>
        </w:rPr>
        <w:t>i</w:t>
      </w:r>
      <w:r w:rsidR="00D74FE7" w:rsidRPr="00D74FE7">
        <w:rPr>
          <w:rFonts w:ascii="Lato" w:eastAsia="Calibri" w:hAnsi="Lato"/>
          <w:color w:val="5974D4"/>
          <w:sz w:val="24"/>
          <w:lang w:eastAsia="en-US"/>
        </w:rPr>
        <w:t>nto temp assignments every day</w:t>
      </w:r>
      <w:r w:rsidR="00D74FE7" w:rsidRPr="00D74FE7">
        <w:rPr>
          <w:rFonts w:ascii="Lato" w:eastAsia="Calibri" w:hAnsi="Lato"/>
          <w:color w:val="5974D4"/>
          <w:sz w:val="28"/>
          <w:vertAlign w:val="superscript"/>
          <w:lang w:eastAsia="en-US"/>
        </w:rPr>
        <w:footnoteReference w:id="2"/>
      </w:r>
      <w:r w:rsidR="00D74FE7" w:rsidRPr="00D74FE7">
        <w:rPr>
          <w:rFonts w:ascii="Lato" w:eastAsia="Calibri" w:hAnsi="Lato"/>
          <w:color w:val="5974D4"/>
          <w:sz w:val="24"/>
          <w:lang w:eastAsia="en-US"/>
        </w:rPr>
        <w:t xml:space="preserve">. The REC is committed to working with Government to make the UK's labour market the best in the world. </w:t>
      </w:r>
    </w:p>
    <w:p w14:paraId="2056EF63" w14:textId="77777777" w:rsidR="005C5C8A" w:rsidRPr="00010EA7" w:rsidRDefault="005C5C8A" w:rsidP="0028631D">
      <w:pPr>
        <w:rPr>
          <w:rFonts w:ascii="Lato" w:eastAsia="Calibri" w:hAnsi="Lato" w:cs="Arial"/>
          <w:color w:val="auto"/>
        </w:rPr>
      </w:pPr>
    </w:p>
    <w:p w14:paraId="556769E3" w14:textId="36FDDD51" w:rsidR="000C1C7A" w:rsidRPr="00320B1B" w:rsidRDefault="00EA594C">
      <w:pPr>
        <w:rPr>
          <w:rFonts w:ascii="Lato" w:hAnsi="Lato"/>
          <w:b/>
          <w:color w:val="002060"/>
          <w:szCs w:val="22"/>
        </w:rPr>
      </w:pPr>
      <w:r w:rsidRPr="00320B1B">
        <w:rPr>
          <w:rFonts w:ascii="Lato" w:hAnsi="Lato"/>
          <w:b/>
          <w:color w:val="002060"/>
          <w:szCs w:val="22"/>
        </w:rPr>
        <w:t xml:space="preserve">Introduction </w:t>
      </w:r>
    </w:p>
    <w:p w14:paraId="61180A41" w14:textId="48334F15" w:rsidR="0045454D" w:rsidRDefault="009B2EA1" w:rsidP="0045454D">
      <w:pPr>
        <w:rPr>
          <w:rFonts w:ascii="Lato" w:hAnsi="Lato"/>
          <w:bCs/>
          <w:color w:val="002060"/>
          <w:szCs w:val="22"/>
        </w:rPr>
      </w:pPr>
      <w:r w:rsidRPr="00320B1B">
        <w:rPr>
          <w:rFonts w:ascii="Lato" w:hAnsi="Lato"/>
          <w:bCs/>
          <w:color w:val="002060"/>
          <w:szCs w:val="22"/>
        </w:rPr>
        <w:t>As the</w:t>
      </w:r>
      <w:r w:rsidR="00C2391A" w:rsidRPr="00320B1B">
        <w:rPr>
          <w:rFonts w:ascii="Lato" w:hAnsi="Lato"/>
          <w:bCs/>
          <w:color w:val="002060"/>
          <w:szCs w:val="22"/>
        </w:rPr>
        <w:t xml:space="preserve"> trade body </w:t>
      </w:r>
      <w:r w:rsidRPr="00320B1B">
        <w:rPr>
          <w:rFonts w:ascii="Lato" w:hAnsi="Lato"/>
          <w:bCs/>
          <w:color w:val="002060"/>
          <w:szCs w:val="22"/>
        </w:rPr>
        <w:t>for the</w:t>
      </w:r>
      <w:r w:rsidR="00C2391A" w:rsidRPr="00320B1B">
        <w:rPr>
          <w:rFonts w:ascii="Lato" w:hAnsi="Lato"/>
          <w:bCs/>
          <w:color w:val="002060"/>
          <w:szCs w:val="22"/>
        </w:rPr>
        <w:t xml:space="preserve"> recruitment secto</w:t>
      </w:r>
      <w:r w:rsidRPr="00320B1B">
        <w:rPr>
          <w:rFonts w:ascii="Lato" w:hAnsi="Lato"/>
          <w:bCs/>
          <w:color w:val="002060"/>
          <w:szCs w:val="22"/>
        </w:rPr>
        <w:t xml:space="preserve">r, the REC has </w:t>
      </w:r>
      <w:r w:rsidR="00C2063E" w:rsidRPr="00320B1B">
        <w:rPr>
          <w:rFonts w:ascii="Lato" w:hAnsi="Lato"/>
          <w:bCs/>
          <w:color w:val="002060"/>
          <w:szCs w:val="22"/>
        </w:rPr>
        <w:t xml:space="preserve">valuable </w:t>
      </w:r>
      <w:r w:rsidR="00C2391A" w:rsidRPr="00320B1B">
        <w:rPr>
          <w:rFonts w:ascii="Lato" w:hAnsi="Lato"/>
          <w:bCs/>
          <w:color w:val="002060"/>
          <w:szCs w:val="22"/>
        </w:rPr>
        <w:t xml:space="preserve">insight into the </w:t>
      </w:r>
      <w:r w:rsidR="00C2063E" w:rsidRPr="00320B1B">
        <w:rPr>
          <w:rFonts w:ascii="Lato" w:hAnsi="Lato"/>
          <w:bCs/>
          <w:color w:val="002060"/>
          <w:szCs w:val="22"/>
        </w:rPr>
        <w:t>way</w:t>
      </w:r>
      <w:r w:rsidR="00C2391A" w:rsidRPr="00320B1B">
        <w:rPr>
          <w:rFonts w:ascii="Lato" w:hAnsi="Lato"/>
          <w:bCs/>
          <w:color w:val="002060"/>
          <w:szCs w:val="22"/>
        </w:rPr>
        <w:t xml:space="preserve"> </w:t>
      </w:r>
      <w:r w:rsidR="00B14955">
        <w:rPr>
          <w:rFonts w:ascii="Lato" w:hAnsi="Lato"/>
          <w:bCs/>
          <w:color w:val="002060"/>
          <w:szCs w:val="22"/>
        </w:rPr>
        <w:t xml:space="preserve">flexible working can impact </w:t>
      </w:r>
      <w:r w:rsidR="00C2391A" w:rsidRPr="00320B1B">
        <w:rPr>
          <w:rFonts w:ascii="Lato" w:hAnsi="Lato"/>
          <w:bCs/>
          <w:color w:val="002060"/>
          <w:szCs w:val="22"/>
        </w:rPr>
        <w:t>recruitment businesses</w:t>
      </w:r>
      <w:r w:rsidR="00B14955">
        <w:rPr>
          <w:rFonts w:ascii="Lato" w:hAnsi="Lato"/>
          <w:bCs/>
          <w:color w:val="002060"/>
          <w:szCs w:val="22"/>
        </w:rPr>
        <w:t xml:space="preserve">, their staff, their </w:t>
      </w:r>
      <w:proofErr w:type="gramStart"/>
      <w:r w:rsidR="00B14955">
        <w:rPr>
          <w:rFonts w:ascii="Lato" w:hAnsi="Lato"/>
          <w:bCs/>
          <w:color w:val="002060"/>
          <w:szCs w:val="22"/>
        </w:rPr>
        <w:t>clients</w:t>
      </w:r>
      <w:proofErr w:type="gramEnd"/>
      <w:r w:rsidR="00B14955">
        <w:rPr>
          <w:rFonts w:ascii="Lato" w:hAnsi="Lato"/>
          <w:bCs/>
          <w:color w:val="002060"/>
          <w:szCs w:val="22"/>
        </w:rPr>
        <w:t xml:space="preserve"> and their candidates</w:t>
      </w:r>
      <w:r w:rsidRPr="00320B1B">
        <w:rPr>
          <w:rFonts w:ascii="Lato" w:hAnsi="Lato"/>
          <w:bCs/>
          <w:color w:val="002060"/>
          <w:szCs w:val="22"/>
        </w:rPr>
        <w:t xml:space="preserve">. </w:t>
      </w:r>
      <w:r w:rsidR="0045454D" w:rsidRPr="0045454D">
        <w:rPr>
          <w:rFonts w:ascii="Lato" w:hAnsi="Lato"/>
          <w:bCs/>
          <w:color w:val="002060"/>
          <w:szCs w:val="22"/>
        </w:rPr>
        <w:t>Th</w:t>
      </w:r>
      <w:r w:rsidR="00B14955">
        <w:rPr>
          <w:rFonts w:ascii="Lato" w:hAnsi="Lato"/>
          <w:bCs/>
          <w:color w:val="002060"/>
          <w:szCs w:val="22"/>
        </w:rPr>
        <w:t xml:space="preserve">e government's </w:t>
      </w:r>
      <w:r w:rsidR="0045454D" w:rsidRPr="0045454D">
        <w:rPr>
          <w:rFonts w:ascii="Lato" w:hAnsi="Lato"/>
          <w:bCs/>
          <w:color w:val="002060"/>
          <w:szCs w:val="22"/>
        </w:rPr>
        <w:t>proposals to reform flexible working regulations (The Flexible Working Regulations 2014)</w:t>
      </w:r>
      <w:r w:rsidR="00B14955">
        <w:rPr>
          <w:rFonts w:ascii="Lato" w:hAnsi="Lato"/>
          <w:bCs/>
          <w:color w:val="002060"/>
          <w:szCs w:val="22"/>
        </w:rPr>
        <w:t xml:space="preserve"> will have a large impact on the sector and the REC has liaised with our members to formulate our response based on the needs of the industry and the wider UK labour market. </w:t>
      </w:r>
    </w:p>
    <w:p w14:paraId="736DBDB4" w14:textId="5413A3DE" w:rsidR="00B14955" w:rsidRDefault="00B14955" w:rsidP="0045454D">
      <w:pPr>
        <w:rPr>
          <w:rFonts w:ascii="Lato" w:hAnsi="Lato"/>
          <w:bCs/>
          <w:color w:val="002060"/>
          <w:szCs w:val="22"/>
        </w:rPr>
      </w:pPr>
    </w:p>
    <w:p w14:paraId="6103F930" w14:textId="4005F9C3" w:rsidR="0045454D" w:rsidRPr="0045454D" w:rsidRDefault="00B14955" w:rsidP="0045454D">
      <w:pPr>
        <w:rPr>
          <w:rFonts w:ascii="Lato" w:hAnsi="Lato"/>
          <w:bCs/>
          <w:color w:val="002060"/>
          <w:szCs w:val="22"/>
        </w:rPr>
      </w:pPr>
      <w:r>
        <w:rPr>
          <w:rFonts w:ascii="Lato" w:hAnsi="Lato"/>
          <w:bCs/>
          <w:color w:val="002060"/>
          <w:szCs w:val="22"/>
        </w:rPr>
        <w:t xml:space="preserve">The government's proposals build on previous flexible working legislation. </w:t>
      </w:r>
      <w:r w:rsidR="0045454D" w:rsidRPr="0045454D">
        <w:rPr>
          <w:rFonts w:ascii="Lato" w:hAnsi="Lato"/>
          <w:bCs/>
          <w:color w:val="002060"/>
          <w:szCs w:val="22"/>
        </w:rPr>
        <w:t xml:space="preserve">In 2003, legislation came into force which provided parents and certain other carers with a right to request a flexible working arrangement, which covered work location, working </w:t>
      </w:r>
      <w:proofErr w:type="gramStart"/>
      <w:r w:rsidR="0045454D" w:rsidRPr="0045454D">
        <w:rPr>
          <w:rFonts w:ascii="Lato" w:hAnsi="Lato"/>
          <w:bCs/>
          <w:color w:val="002060"/>
          <w:szCs w:val="22"/>
        </w:rPr>
        <w:t>hours</w:t>
      </w:r>
      <w:proofErr w:type="gramEnd"/>
      <w:r w:rsidR="0045454D" w:rsidRPr="0045454D">
        <w:rPr>
          <w:rFonts w:ascii="Lato" w:hAnsi="Lato"/>
          <w:bCs/>
          <w:color w:val="002060"/>
          <w:szCs w:val="22"/>
        </w:rPr>
        <w:t xml:space="preserve"> and working pattern. In 2014, the right to request a flexible working arrangement was extended to all employees with 26 weeks continuous service.</w:t>
      </w:r>
      <w:r>
        <w:rPr>
          <w:rFonts w:ascii="Lato" w:hAnsi="Lato"/>
          <w:bCs/>
          <w:color w:val="002060"/>
          <w:szCs w:val="22"/>
        </w:rPr>
        <w:t xml:space="preserve"> This proposal would now make the right to request flexible working a day one right for all </w:t>
      </w:r>
      <w:proofErr w:type="gramStart"/>
      <w:r>
        <w:rPr>
          <w:rFonts w:ascii="Lato" w:hAnsi="Lato"/>
          <w:bCs/>
          <w:color w:val="002060"/>
          <w:szCs w:val="22"/>
        </w:rPr>
        <w:t>employees, and</w:t>
      </w:r>
      <w:proofErr w:type="gramEnd"/>
      <w:r>
        <w:rPr>
          <w:rFonts w:ascii="Lato" w:hAnsi="Lato"/>
          <w:bCs/>
          <w:color w:val="002060"/>
          <w:szCs w:val="22"/>
        </w:rPr>
        <w:t xml:space="preserve"> considers the mechanisms around how a request should be responded to as well.</w:t>
      </w:r>
    </w:p>
    <w:p w14:paraId="707B9AF3" w14:textId="77777777" w:rsidR="0045454D" w:rsidRPr="0045454D" w:rsidRDefault="0045454D" w:rsidP="0045454D">
      <w:pPr>
        <w:rPr>
          <w:rFonts w:ascii="Lato" w:hAnsi="Lato"/>
          <w:bCs/>
          <w:color w:val="002060"/>
          <w:szCs w:val="22"/>
        </w:rPr>
      </w:pPr>
    </w:p>
    <w:p w14:paraId="7B561103" w14:textId="061510AE" w:rsidR="000C1C7A" w:rsidRPr="00320B1B" w:rsidRDefault="00B14955">
      <w:pPr>
        <w:rPr>
          <w:rFonts w:ascii="Lato" w:hAnsi="Lato"/>
          <w:bCs/>
          <w:color w:val="002060"/>
          <w:szCs w:val="22"/>
        </w:rPr>
      </w:pPr>
      <w:r>
        <w:rPr>
          <w:rFonts w:ascii="Lato" w:hAnsi="Lato"/>
          <w:bCs/>
          <w:color w:val="002060"/>
          <w:szCs w:val="22"/>
        </w:rPr>
        <w:t xml:space="preserve">The REC is supportive of the benefits of flexible working in helping people into work, and allowing for a more diverse workforce, and in many cases a more productive workforce. However, the desire to boost flexible working in the </w:t>
      </w:r>
      <w:proofErr w:type="gramStart"/>
      <w:r>
        <w:rPr>
          <w:rFonts w:ascii="Lato" w:hAnsi="Lato"/>
          <w:bCs/>
          <w:color w:val="002060"/>
          <w:szCs w:val="22"/>
        </w:rPr>
        <w:t>UK  needs</w:t>
      </w:r>
      <w:proofErr w:type="gramEnd"/>
      <w:r>
        <w:rPr>
          <w:rFonts w:ascii="Lato" w:hAnsi="Lato"/>
          <w:bCs/>
          <w:color w:val="002060"/>
          <w:szCs w:val="22"/>
        </w:rPr>
        <w:t xml:space="preserve"> to be balanced against the needs of employers to </w:t>
      </w:r>
      <w:r w:rsidR="00B859A1">
        <w:rPr>
          <w:rFonts w:ascii="Lato" w:hAnsi="Lato"/>
          <w:bCs/>
          <w:color w:val="002060"/>
          <w:szCs w:val="22"/>
        </w:rPr>
        <w:t xml:space="preserve">operate in an effective and well-prepared manner. </w:t>
      </w:r>
    </w:p>
    <w:p w14:paraId="1A036095" w14:textId="77777777" w:rsidR="0045454D" w:rsidRDefault="0045454D" w:rsidP="00C2063E">
      <w:pPr>
        <w:rPr>
          <w:rFonts w:ascii="Lato" w:hAnsi="Lato"/>
          <w:color w:val="002060"/>
          <w:szCs w:val="22"/>
        </w:rPr>
      </w:pPr>
    </w:p>
    <w:p w14:paraId="5620408A" w14:textId="702C293F" w:rsidR="0045454D" w:rsidRPr="00320B1B" w:rsidRDefault="00B859A1" w:rsidP="00E00451">
      <w:pPr>
        <w:rPr>
          <w:rFonts w:ascii="Lato" w:hAnsi="Lato"/>
          <w:color w:val="002060"/>
          <w:szCs w:val="22"/>
        </w:rPr>
      </w:pPr>
      <w:r>
        <w:rPr>
          <w:rFonts w:ascii="Lato" w:hAnsi="Lato"/>
          <w:color w:val="002060"/>
          <w:szCs w:val="22"/>
        </w:rPr>
        <w:t>O</w:t>
      </w:r>
      <w:r w:rsidR="0045454D">
        <w:rPr>
          <w:rFonts w:ascii="Lato" w:hAnsi="Lato"/>
          <w:color w:val="002060"/>
          <w:szCs w:val="22"/>
        </w:rPr>
        <w:t xml:space="preserve">ur responses to the consultation questions raised by the government are </w:t>
      </w:r>
      <w:r w:rsidR="00C23DCB">
        <w:rPr>
          <w:rFonts w:ascii="Lato" w:hAnsi="Lato"/>
          <w:color w:val="002060"/>
          <w:szCs w:val="22"/>
        </w:rPr>
        <w:t>listed below.</w:t>
      </w:r>
      <w:r w:rsidR="0045454D">
        <w:rPr>
          <w:rFonts w:ascii="Lato" w:hAnsi="Lato"/>
          <w:color w:val="002060"/>
          <w:szCs w:val="22"/>
        </w:rPr>
        <w:t xml:space="preserve"> </w:t>
      </w:r>
    </w:p>
    <w:p w14:paraId="22EAC705" w14:textId="416BDF1A" w:rsidR="00375911" w:rsidRDefault="00375911" w:rsidP="00E00451">
      <w:pPr>
        <w:rPr>
          <w:rFonts w:ascii="Lato" w:hAnsi="Lato"/>
          <w:color w:val="002060"/>
          <w:szCs w:val="22"/>
        </w:rPr>
      </w:pPr>
    </w:p>
    <w:p w14:paraId="625AC461" w14:textId="4F2CB892" w:rsidR="00C23DCB" w:rsidRDefault="00C23DCB" w:rsidP="00E00451">
      <w:pPr>
        <w:rPr>
          <w:rFonts w:ascii="Lato" w:hAnsi="Lato"/>
          <w:color w:val="002060"/>
          <w:szCs w:val="22"/>
        </w:rPr>
      </w:pPr>
    </w:p>
    <w:p w14:paraId="01B19222" w14:textId="143FD4B5" w:rsidR="00C23DCB" w:rsidRDefault="00C23DCB" w:rsidP="00E00451">
      <w:pPr>
        <w:rPr>
          <w:rFonts w:ascii="Lato" w:hAnsi="Lato"/>
          <w:color w:val="002060"/>
          <w:szCs w:val="22"/>
        </w:rPr>
      </w:pPr>
    </w:p>
    <w:p w14:paraId="6FCFD9A1" w14:textId="13DCD6F9" w:rsidR="00C23DCB" w:rsidRDefault="00C23DCB" w:rsidP="00E00451">
      <w:pPr>
        <w:rPr>
          <w:rFonts w:ascii="Lato" w:hAnsi="Lato"/>
          <w:color w:val="002060"/>
          <w:szCs w:val="22"/>
        </w:rPr>
      </w:pPr>
    </w:p>
    <w:p w14:paraId="1A2FCE13" w14:textId="37016A8C" w:rsidR="00C23DCB" w:rsidRDefault="00C23DCB" w:rsidP="00E00451">
      <w:pPr>
        <w:rPr>
          <w:rFonts w:ascii="Lato" w:hAnsi="Lato"/>
          <w:color w:val="002060"/>
          <w:szCs w:val="22"/>
        </w:rPr>
      </w:pPr>
    </w:p>
    <w:p w14:paraId="4C6146D0" w14:textId="4AE67E1E" w:rsidR="00C23DCB" w:rsidRDefault="00C23DCB" w:rsidP="00E00451">
      <w:pPr>
        <w:rPr>
          <w:rFonts w:ascii="Lato" w:hAnsi="Lato"/>
          <w:color w:val="002060"/>
          <w:szCs w:val="22"/>
        </w:rPr>
      </w:pPr>
    </w:p>
    <w:p w14:paraId="0781159A" w14:textId="7E265A1B" w:rsidR="00C23DCB" w:rsidRDefault="00C23DCB" w:rsidP="00E00451">
      <w:pPr>
        <w:rPr>
          <w:rFonts w:ascii="Lato" w:hAnsi="Lato"/>
          <w:color w:val="002060"/>
          <w:szCs w:val="22"/>
        </w:rPr>
      </w:pPr>
    </w:p>
    <w:p w14:paraId="205BC19C" w14:textId="7B1F44A0" w:rsidR="00C23DCB" w:rsidRDefault="00C23DCB" w:rsidP="00E00451">
      <w:pPr>
        <w:rPr>
          <w:rFonts w:ascii="Lato" w:hAnsi="Lato"/>
          <w:color w:val="002060"/>
          <w:szCs w:val="22"/>
        </w:rPr>
      </w:pPr>
    </w:p>
    <w:p w14:paraId="7998AED9" w14:textId="7178BD6E" w:rsidR="00C23DCB" w:rsidRDefault="00C23DCB" w:rsidP="00E00451">
      <w:pPr>
        <w:rPr>
          <w:rFonts w:ascii="Lato" w:hAnsi="Lato"/>
          <w:color w:val="002060"/>
          <w:szCs w:val="22"/>
        </w:rPr>
      </w:pPr>
    </w:p>
    <w:p w14:paraId="400815E1" w14:textId="113C2864" w:rsidR="00C23DCB" w:rsidRDefault="00C23DCB" w:rsidP="00E00451">
      <w:pPr>
        <w:rPr>
          <w:rFonts w:ascii="Lato" w:hAnsi="Lato"/>
          <w:color w:val="002060"/>
          <w:szCs w:val="22"/>
        </w:rPr>
      </w:pPr>
    </w:p>
    <w:p w14:paraId="4BE63B06" w14:textId="5A7345F2" w:rsidR="00C23DCB" w:rsidRDefault="00C23DCB" w:rsidP="00E00451">
      <w:pPr>
        <w:rPr>
          <w:rFonts w:ascii="Lato" w:hAnsi="Lato"/>
          <w:color w:val="002060"/>
          <w:szCs w:val="22"/>
        </w:rPr>
      </w:pPr>
    </w:p>
    <w:p w14:paraId="134F3CEB" w14:textId="61E0BB57" w:rsidR="00C23DCB" w:rsidRDefault="00C23DCB" w:rsidP="00E00451">
      <w:pPr>
        <w:rPr>
          <w:rFonts w:ascii="Lato" w:hAnsi="Lato"/>
          <w:color w:val="002060"/>
          <w:szCs w:val="22"/>
        </w:rPr>
      </w:pPr>
    </w:p>
    <w:p w14:paraId="057FECC0" w14:textId="17AA23B2" w:rsidR="00C23DCB" w:rsidRDefault="00C23DCB" w:rsidP="00E00451">
      <w:pPr>
        <w:rPr>
          <w:rFonts w:ascii="Lato" w:hAnsi="Lato"/>
          <w:color w:val="002060"/>
          <w:szCs w:val="22"/>
        </w:rPr>
      </w:pPr>
    </w:p>
    <w:p w14:paraId="75282200" w14:textId="1FAD5F00" w:rsidR="00C23DCB" w:rsidRDefault="00C23DCB" w:rsidP="00E00451">
      <w:pPr>
        <w:rPr>
          <w:rFonts w:ascii="Lato" w:hAnsi="Lato"/>
          <w:color w:val="002060"/>
          <w:szCs w:val="22"/>
        </w:rPr>
      </w:pPr>
    </w:p>
    <w:p w14:paraId="5922465C" w14:textId="12F21C94" w:rsidR="00C23DCB" w:rsidRDefault="00C23DCB" w:rsidP="00E00451">
      <w:pPr>
        <w:rPr>
          <w:rFonts w:ascii="Lato" w:hAnsi="Lato"/>
          <w:color w:val="002060"/>
          <w:szCs w:val="22"/>
        </w:rPr>
      </w:pPr>
    </w:p>
    <w:p w14:paraId="6D3F157B" w14:textId="282806F9" w:rsidR="00C23DCB" w:rsidRDefault="00C23DCB" w:rsidP="00E00451">
      <w:pPr>
        <w:rPr>
          <w:rFonts w:ascii="Lato" w:hAnsi="Lato"/>
          <w:color w:val="002060"/>
          <w:szCs w:val="22"/>
        </w:rPr>
      </w:pPr>
    </w:p>
    <w:p w14:paraId="22A03887" w14:textId="77A5641D" w:rsidR="00C23DCB" w:rsidRDefault="00C23DCB" w:rsidP="00E00451">
      <w:pPr>
        <w:rPr>
          <w:rFonts w:ascii="Lato" w:hAnsi="Lato"/>
          <w:color w:val="002060"/>
          <w:szCs w:val="22"/>
        </w:rPr>
      </w:pPr>
    </w:p>
    <w:p w14:paraId="1EFE9AE8" w14:textId="28897F30" w:rsidR="00C23DCB" w:rsidRDefault="00C23DCB" w:rsidP="00E00451">
      <w:pPr>
        <w:rPr>
          <w:rFonts w:ascii="Lato" w:hAnsi="Lato"/>
          <w:color w:val="002060"/>
          <w:szCs w:val="22"/>
        </w:rPr>
      </w:pPr>
    </w:p>
    <w:p w14:paraId="3DE12429" w14:textId="01351CEE" w:rsidR="00C23DCB" w:rsidRDefault="00C23DCB" w:rsidP="00E00451">
      <w:pPr>
        <w:rPr>
          <w:rFonts w:ascii="Lato" w:hAnsi="Lato"/>
          <w:color w:val="002060"/>
          <w:szCs w:val="22"/>
        </w:rPr>
      </w:pPr>
    </w:p>
    <w:p w14:paraId="6DA37661" w14:textId="77777777" w:rsidR="00C23DCB" w:rsidRPr="00320B1B" w:rsidRDefault="00C23DCB" w:rsidP="00E00451">
      <w:pPr>
        <w:rPr>
          <w:rFonts w:ascii="Lato" w:hAnsi="Lato"/>
          <w:color w:val="002060"/>
          <w:szCs w:val="22"/>
        </w:rPr>
      </w:pPr>
    </w:p>
    <w:p w14:paraId="537AA37F" w14:textId="77777777" w:rsidR="00734335" w:rsidRPr="00181226" w:rsidRDefault="00734335" w:rsidP="00E00451">
      <w:pPr>
        <w:rPr>
          <w:rFonts w:ascii="Lato" w:hAnsi="Lato"/>
          <w:color w:val="002060"/>
          <w:szCs w:val="22"/>
        </w:rPr>
      </w:pPr>
    </w:p>
    <w:p w14:paraId="1E1F60FF" w14:textId="008EAD84" w:rsidR="00B859A1" w:rsidRPr="00C23DCB" w:rsidRDefault="00C23DCB" w:rsidP="00B859A1">
      <w:pPr>
        <w:jc w:val="both"/>
        <w:rPr>
          <w:rFonts w:ascii="Lato" w:hAnsi="Lato"/>
          <w:b/>
          <w:bCs/>
          <w:color w:val="002060"/>
          <w:sz w:val="24"/>
        </w:rPr>
      </w:pPr>
      <w:bookmarkStart w:id="0" w:name="_Hlk89072599"/>
      <w:r>
        <w:rPr>
          <w:rFonts w:ascii="Lato" w:hAnsi="Lato"/>
          <w:b/>
          <w:color w:val="002060"/>
          <w:sz w:val="24"/>
        </w:rPr>
        <w:lastRenderedPageBreak/>
        <w:t xml:space="preserve">Section 1: </w:t>
      </w:r>
      <w:r w:rsidR="00B859A1" w:rsidRPr="00C23DCB">
        <w:rPr>
          <w:rFonts w:ascii="Lato" w:hAnsi="Lato"/>
          <w:b/>
          <w:color w:val="002060"/>
          <w:sz w:val="24"/>
        </w:rPr>
        <w:t>Who are you?</w:t>
      </w:r>
      <w:r w:rsidR="00B859A1" w:rsidRPr="00C23DCB">
        <w:rPr>
          <w:rFonts w:ascii="Lato" w:hAnsi="Lato"/>
          <w:b/>
          <w:color w:val="002060"/>
          <w:sz w:val="24"/>
        </w:rPr>
        <w:t xml:space="preserve"> </w:t>
      </w:r>
    </w:p>
    <w:p w14:paraId="43073437" w14:textId="77777777" w:rsidR="00B859A1" w:rsidRPr="00C746B5" w:rsidRDefault="00B859A1" w:rsidP="00B859A1">
      <w:pPr>
        <w:jc w:val="both"/>
        <w:rPr>
          <w:rFonts w:ascii="Lato" w:hAnsi="Lato"/>
          <w:b/>
          <w:bCs/>
          <w:color w:val="002060"/>
          <w:szCs w:val="22"/>
        </w:rPr>
      </w:pPr>
    </w:p>
    <w:p w14:paraId="34D8D401"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 xml:space="preserve">Are you: </w:t>
      </w:r>
    </w:p>
    <w:p w14:paraId="7D49FB22" w14:textId="77777777" w:rsidR="00B859A1" w:rsidRPr="00C746B5" w:rsidRDefault="00B859A1" w:rsidP="00C746B5">
      <w:pPr>
        <w:pStyle w:val="ListParagraph"/>
        <w:numPr>
          <w:ilvl w:val="0"/>
          <w:numId w:val="23"/>
        </w:numPr>
        <w:spacing w:after="160" w:line="259" w:lineRule="auto"/>
        <w:jc w:val="both"/>
        <w:rPr>
          <w:rFonts w:ascii="Lato" w:hAnsi="Lato"/>
          <w:color w:val="002060"/>
          <w:sz w:val="20"/>
          <w:szCs w:val="20"/>
        </w:rPr>
      </w:pPr>
      <w:r w:rsidRPr="00C746B5">
        <w:rPr>
          <w:rFonts w:ascii="Lato" w:hAnsi="Lato"/>
          <w:color w:val="002060"/>
          <w:sz w:val="20"/>
          <w:szCs w:val="20"/>
        </w:rPr>
        <w:t>An individual</w:t>
      </w:r>
    </w:p>
    <w:p w14:paraId="1A344037" w14:textId="77777777" w:rsidR="00B859A1" w:rsidRPr="00C746B5" w:rsidRDefault="00B859A1" w:rsidP="00C746B5">
      <w:pPr>
        <w:pStyle w:val="ListParagraph"/>
        <w:numPr>
          <w:ilvl w:val="0"/>
          <w:numId w:val="23"/>
        </w:numPr>
        <w:spacing w:after="160" w:line="259" w:lineRule="auto"/>
        <w:jc w:val="both"/>
        <w:rPr>
          <w:rFonts w:ascii="Lato" w:hAnsi="Lato"/>
          <w:color w:val="002060"/>
          <w:sz w:val="20"/>
          <w:szCs w:val="20"/>
        </w:rPr>
      </w:pPr>
      <w:r w:rsidRPr="00C746B5">
        <w:rPr>
          <w:rFonts w:ascii="Lato" w:hAnsi="Lato"/>
          <w:color w:val="002060"/>
          <w:sz w:val="20"/>
          <w:szCs w:val="20"/>
        </w:rPr>
        <w:t>An employer</w:t>
      </w:r>
    </w:p>
    <w:p w14:paraId="61903101" w14:textId="2B7C4DA1" w:rsidR="00B859A1" w:rsidRPr="00C746B5" w:rsidRDefault="00B859A1" w:rsidP="00C746B5">
      <w:pPr>
        <w:pStyle w:val="ListParagraph"/>
        <w:numPr>
          <w:ilvl w:val="0"/>
          <w:numId w:val="23"/>
        </w:numPr>
        <w:spacing w:after="160" w:line="259" w:lineRule="auto"/>
        <w:jc w:val="both"/>
        <w:rPr>
          <w:rFonts w:ascii="Lato" w:hAnsi="Lato"/>
          <w:color w:val="5974D4"/>
          <w:sz w:val="20"/>
          <w:szCs w:val="20"/>
        </w:rPr>
      </w:pPr>
      <w:r w:rsidRPr="00C746B5">
        <w:rPr>
          <w:rFonts w:ascii="Lato" w:eastAsia="Calibri" w:hAnsi="Lato"/>
          <w:color w:val="5974D4"/>
          <w:sz w:val="20"/>
          <w:szCs w:val="20"/>
          <w:lang w:eastAsia="en-US"/>
        </w:rPr>
        <w:t>Representing employer's or employee's interests</w:t>
      </w:r>
    </w:p>
    <w:p w14:paraId="73B4E7F3" w14:textId="77777777" w:rsidR="00B859A1" w:rsidRPr="00C746B5" w:rsidRDefault="00B859A1" w:rsidP="00C746B5">
      <w:pPr>
        <w:pStyle w:val="ListParagraph"/>
        <w:numPr>
          <w:ilvl w:val="0"/>
          <w:numId w:val="23"/>
        </w:numPr>
        <w:spacing w:after="160" w:line="259" w:lineRule="auto"/>
        <w:jc w:val="both"/>
        <w:rPr>
          <w:rFonts w:ascii="Lato" w:hAnsi="Lato"/>
          <w:color w:val="002060"/>
          <w:sz w:val="20"/>
          <w:szCs w:val="20"/>
        </w:rPr>
      </w:pPr>
      <w:r w:rsidRPr="00C746B5">
        <w:rPr>
          <w:rFonts w:ascii="Lato" w:hAnsi="Lato"/>
          <w:color w:val="002060"/>
          <w:sz w:val="20"/>
          <w:szCs w:val="20"/>
        </w:rPr>
        <w:t>Other (please specify)</w:t>
      </w:r>
    </w:p>
    <w:p w14:paraId="7E334764" w14:textId="77777777" w:rsidR="00B859A1" w:rsidRPr="00B859A1" w:rsidRDefault="00B859A1" w:rsidP="00B859A1">
      <w:pPr>
        <w:pStyle w:val="ListParagraph"/>
        <w:jc w:val="both"/>
        <w:rPr>
          <w:rFonts w:ascii="Lato" w:hAnsi="Lato"/>
          <w:sz w:val="20"/>
          <w:szCs w:val="20"/>
        </w:rPr>
      </w:pPr>
    </w:p>
    <w:p w14:paraId="1046B9BF"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 xml:space="preserve">Are you: </w:t>
      </w:r>
    </w:p>
    <w:p w14:paraId="045095F4" w14:textId="77777777" w:rsidR="00B859A1" w:rsidRPr="00B859A1" w:rsidRDefault="00B859A1" w:rsidP="00B859A1">
      <w:pPr>
        <w:pStyle w:val="ListParagraph"/>
        <w:numPr>
          <w:ilvl w:val="0"/>
          <w:numId w:val="4"/>
        </w:numPr>
        <w:spacing w:after="160" w:line="259" w:lineRule="auto"/>
        <w:jc w:val="both"/>
        <w:rPr>
          <w:rFonts w:ascii="Lato" w:hAnsi="Lato"/>
          <w:color w:val="5974D4"/>
          <w:sz w:val="20"/>
          <w:szCs w:val="20"/>
        </w:rPr>
      </w:pPr>
      <w:r w:rsidRPr="00B859A1">
        <w:rPr>
          <w:rFonts w:ascii="Lato" w:hAnsi="Lato"/>
          <w:color w:val="5974D4"/>
          <w:sz w:val="20"/>
          <w:szCs w:val="20"/>
        </w:rPr>
        <w:t>An employer or someone who is responding on behalf of an employer</w:t>
      </w:r>
    </w:p>
    <w:p w14:paraId="229562A5" w14:textId="77777777" w:rsidR="00B859A1" w:rsidRPr="00C746B5" w:rsidRDefault="00B859A1" w:rsidP="00B859A1">
      <w:pPr>
        <w:pStyle w:val="ListParagraph"/>
        <w:numPr>
          <w:ilvl w:val="0"/>
          <w:numId w:val="4"/>
        </w:numPr>
        <w:spacing w:after="160" w:line="259" w:lineRule="auto"/>
        <w:jc w:val="both"/>
        <w:rPr>
          <w:rFonts w:ascii="Lato" w:hAnsi="Lato"/>
          <w:color w:val="002060"/>
          <w:sz w:val="20"/>
          <w:szCs w:val="20"/>
        </w:rPr>
      </w:pPr>
      <w:r w:rsidRPr="00C746B5">
        <w:rPr>
          <w:rFonts w:ascii="Lato" w:hAnsi="Lato"/>
          <w:color w:val="002060"/>
          <w:sz w:val="20"/>
          <w:szCs w:val="20"/>
        </w:rPr>
        <w:t>Employed</w:t>
      </w:r>
    </w:p>
    <w:p w14:paraId="57F625D6" w14:textId="77777777" w:rsidR="00B859A1" w:rsidRPr="00C746B5" w:rsidRDefault="00B859A1" w:rsidP="00B859A1">
      <w:pPr>
        <w:pStyle w:val="ListParagraph"/>
        <w:numPr>
          <w:ilvl w:val="0"/>
          <w:numId w:val="4"/>
        </w:numPr>
        <w:spacing w:after="160" w:line="259" w:lineRule="auto"/>
        <w:jc w:val="both"/>
        <w:rPr>
          <w:rFonts w:ascii="Lato" w:hAnsi="Lato"/>
          <w:color w:val="002060"/>
          <w:sz w:val="20"/>
          <w:szCs w:val="20"/>
        </w:rPr>
      </w:pPr>
      <w:r w:rsidRPr="00C746B5">
        <w:rPr>
          <w:rFonts w:ascii="Lato" w:hAnsi="Lato"/>
          <w:color w:val="002060"/>
          <w:sz w:val="20"/>
          <w:szCs w:val="20"/>
        </w:rPr>
        <w:t>Self-employed</w:t>
      </w:r>
    </w:p>
    <w:p w14:paraId="1916710A" w14:textId="77777777" w:rsidR="00B859A1" w:rsidRPr="00C746B5" w:rsidRDefault="00B859A1" w:rsidP="00B859A1">
      <w:pPr>
        <w:pStyle w:val="ListParagraph"/>
        <w:numPr>
          <w:ilvl w:val="0"/>
          <w:numId w:val="4"/>
        </w:numPr>
        <w:spacing w:after="160" w:line="259" w:lineRule="auto"/>
        <w:jc w:val="both"/>
        <w:rPr>
          <w:rFonts w:ascii="Lato" w:hAnsi="Lato"/>
          <w:color w:val="002060"/>
          <w:sz w:val="20"/>
          <w:szCs w:val="20"/>
        </w:rPr>
      </w:pPr>
      <w:r w:rsidRPr="00C746B5">
        <w:rPr>
          <w:rFonts w:ascii="Lato" w:hAnsi="Lato"/>
          <w:color w:val="002060"/>
          <w:sz w:val="20"/>
          <w:szCs w:val="20"/>
        </w:rPr>
        <w:t>Unemployed - Looking for work</w:t>
      </w:r>
    </w:p>
    <w:p w14:paraId="0CFB4E80" w14:textId="77777777" w:rsidR="00B859A1" w:rsidRPr="00C746B5" w:rsidRDefault="00B859A1" w:rsidP="00B859A1">
      <w:pPr>
        <w:pStyle w:val="ListParagraph"/>
        <w:numPr>
          <w:ilvl w:val="0"/>
          <w:numId w:val="4"/>
        </w:numPr>
        <w:spacing w:after="160" w:line="259" w:lineRule="auto"/>
        <w:jc w:val="both"/>
        <w:rPr>
          <w:rFonts w:ascii="Lato" w:hAnsi="Lato"/>
          <w:color w:val="002060"/>
          <w:sz w:val="20"/>
          <w:szCs w:val="20"/>
        </w:rPr>
      </w:pPr>
      <w:r w:rsidRPr="00C746B5">
        <w:rPr>
          <w:rFonts w:ascii="Lato" w:hAnsi="Lato"/>
          <w:color w:val="002060"/>
          <w:sz w:val="20"/>
          <w:szCs w:val="20"/>
        </w:rPr>
        <w:t>Unemployed – Not looking for work</w:t>
      </w:r>
    </w:p>
    <w:p w14:paraId="1FFF2B04" w14:textId="77777777" w:rsidR="00B859A1" w:rsidRPr="00C746B5" w:rsidRDefault="00B859A1" w:rsidP="00B859A1">
      <w:pPr>
        <w:pStyle w:val="ListParagraph"/>
        <w:numPr>
          <w:ilvl w:val="0"/>
          <w:numId w:val="4"/>
        </w:numPr>
        <w:spacing w:after="160" w:line="259" w:lineRule="auto"/>
        <w:jc w:val="both"/>
        <w:rPr>
          <w:rFonts w:ascii="Lato" w:hAnsi="Lato"/>
          <w:color w:val="002060"/>
          <w:sz w:val="20"/>
          <w:szCs w:val="20"/>
        </w:rPr>
      </w:pPr>
      <w:r w:rsidRPr="00C746B5">
        <w:rPr>
          <w:rFonts w:ascii="Lato" w:hAnsi="Lato"/>
          <w:color w:val="002060"/>
          <w:sz w:val="20"/>
          <w:szCs w:val="20"/>
        </w:rPr>
        <w:t>Retired</w:t>
      </w:r>
    </w:p>
    <w:p w14:paraId="1B21F9DE" w14:textId="77777777" w:rsidR="00B859A1" w:rsidRPr="00C746B5" w:rsidRDefault="00B859A1" w:rsidP="00B859A1">
      <w:pPr>
        <w:pStyle w:val="ListParagraph"/>
        <w:numPr>
          <w:ilvl w:val="0"/>
          <w:numId w:val="4"/>
        </w:numPr>
        <w:spacing w:after="160" w:line="259" w:lineRule="auto"/>
        <w:jc w:val="both"/>
        <w:rPr>
          <w:rFonts w:ascii="Lato" w:hAnsi="Lato"/>
          <w:color w:val="002060"/>
          <w:sz w:val="20"/>
          <w:szCs w:val="20"/>
        </w:rPr>
      </w:pPr>
      <w:r w:rsidRPr="00C746B5">
        <w:rPr>
          <w:rFonts w:ascii="Lato" w:hAnsi="Lato"/>
          <w:color w:val="002060"/>
          <w:sz w:val="20"/>
          <w:szCs w:val="20"/>
        </w:rPr>
        <w:t>Not looking for work - other</w:t>
      </w:r>
    </w:p>
    <w:p w14:paraId="017B8315" w14:textId="77777777" w:rsidR="00B859A1" w:rsidRPr="00B859A1" w:rsidRDefault="00B859A1" w:rsidP="00B859A1">
      <w:pPr>
        <w:pStyle w:val="ListParagraph"/>
        <w:jc w:val="both"/>
        <w:rPr>
          <w:rFonts w:ascii="Lato" w:hAnsi="Lato"/>
          <w:sz w:val="20"/>
          <w:szCs w:val="20"/>
        </w:rPr>
      </w:pPr>
    </w:p>
    <w:p w14:paraId="7A607067"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If you are an employer, how would you classify your organisation?</w:t>
      </w:r>
    </w:p>
    <w:p w14:paraId="60C50CF6"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If you are an employee, what type of organisation do you work for?</w:t>
      </w:r>
    </w:p>
    <w:p w14:paraId="028F342E" w14:textId="77777777" w:rsidR="00B859A1" w:rsidRPr="00C746B5" w:rsidRDefault="00B859A1" w:rsidP="00B859A1">
      <w:pPr>
        <w:pStyle w:val="ListParagraph"/>
        <w:numPr>
          <w:ilvl w:val="0"/>
          <w:numId w:val="5"/>
        </w:numPr>
        <w:spacing w:after="160" w:line="259" w:lineRule="auto"/>
        <w:jc w:val="both"/>
        <w:rPr>
          <w:rFonts w:ascii="Lato" w:hAnsi="Lato"/>
          <w:color w:val="002060"/>
          <w:sz w:val="20"/>
          <w:szCs w:val="20"/>
        </w:rPr>
      </w:pPr>
      <w:r w:rsidRPr="00C746B5">
        <w:rPr>
          <w:rFonts w:ascii="Lato" w:hAnsi="Lato"/>
          <w:color w:val="002060"/>
          <w:sz w:val="20"/>
          <w:szCs w:val="20"/>
        </w:rPr>
        <w:t>Private sector organisation</w:t>
      </w:r>
    </w:p>
    <w:p w14:paraId="4AD17106" w14:textId="77777777" w:rsidR="00B859A1" w:rsidRPr="00C746B5" w:rsidRDefault="00B859A1" w:rsidP="00B859A1">
      <w:pPr>
        <w:pStyle w:val="ListParagraph"/>
        <w:numPr>
          <w:ilvl w:val="0"/>
          <w:numId w:val="5"/>
        </w:numPr>
        <w:spacing w:after="160" w:line="259" w:lineRule="auto"/>
        <w:jc w:val="both"/>
        <w:rPr>
          <w:rFonts w:ascii="Lato" w:hAnsi="Lato"/>
          <w:color w:val="002060"/>
          <w:sz w:val="20"/>
          <w:szCs w:val="20"/>
        </w:rPr>
      </w:pPr>
      <w:r w:rsidRPr="00C746B5">
        <w:rPr>
          <w:rFonts w:ascii="Lato" w:hAnsi="Lato"/>
          <w:color w:val="002060"/>
          <w:sz w:val="20"/>
          <w:szCs w:val="20"/>
        </w:rPr>
        <w:t xml:space="preserve">Public sector </w:t>
      </w:r>
    </w:p>
    <w:p w14:paraId="5FE9C261" w14:textId="77777777" w:rsidR="00B859A1" w:rsidRPr="00C746B5" w:rsidRDefault="00B859A1" w:rsidP="00B859A1">
      <w:pPr>
        <w:pStyle w:val="ListParagraph"/>
        <w:numPr>
          <w:ilvl w:val="0"/>
          <w:numId w:val="5"/>
        </w:numPr>
        <w:spacing w:after="160" w:line="259" w:lineRule="auto"/>
        <w:jc w:val="both"/>
        <w:rPr>
          <w:rFonts w:ascii="Lato" w:hAnsi="Lato"/>
          <w:color w:val="002060"/>
          <w:sz w:val="20"/>
          <w:szCs w:val="20"/>
        </w:rPr>
      </w:pPr>
      <w:r w:rsidRPr="00C746B5">
        <w:rPr>
          <w:rFonts w:ascii="Lato" w:hAnsi="Lato"/>
          <w:color w:val="002060"/>
          <w:sz w:val="20"/>
          <w:szCs w:val="20"/>
        </w:rPr>
        <w:t>Charity/voluntary sector</w:t>
      </w:r>
    </w:p>
    <w:p w14:paraId="25D2F3DC" w14:textId="77777777" w:rsidR="00B859A1" w:rsidRPr="00C746B5" w:rsidRDefault="00B859A1" w:rsidP="00B859A1">
      <w:pPr>
        <w:pStyle w:val="ListParagraph"/>
        <w:numPr>
          <w:ilvl w:val="0"/>
          <w:numId w:val="5"/>
        </w:numPr>
        <w:spacing w:after="160" w:line="259" w:lineRule="auto"/>
        <w:jc w:val="both"/>
        <w:rPr>
          <w:rFonts w:ascii="Lato" w:hAnsi="Lato"/>
          <w:color w:val="5974D4"/>
          <w:sz w:val="20"/>
          <w:szCs w:val="20"/>
        </w:rPr>
      </w:pPr>
      <w:r w:rsidRPr="00C746B5">
        <w:rPr>
          <w:rFonts w:ascii="Lato" w:hAnsi="Lato"/>
          <w:color w:val="5974D4"/>
          <w:sz w:val="20"/>
          <w:szCs w:val="20"/>
        </w:rPr>
        <w:t>Other (please specify) - Not for Profit</w:t>
      </w:r>
    </w:p>
    <w:p w14:paraId="28E1F2A0" w14:textId="77777777" w:rsidR="00B859A1" w:rsidRPr="00B859A1" w:rsidRDefault="00B859A1" w:rsidP="00B859A1">
      <w:pPr>
        <w:pStyle w:val="ListParagraph"/>
        <w:jc w:val="both"/>
        <w:rPr>
          <w:rFonts w:ascii="Lato" w:hAnsi="Lato"/>
          <w:sz w:val="20"/>
          <w:szCs w:val="20"/>
        </w:rPr>
      </w:pPr>
    </w:p>
    <w:p w14:paraId="7F25A456"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If you are an employer, how many employees work for your organisation?</w:t>
      </w:r>
    </w:p>
    <w:p w14:paraId="621E6AA1"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If you are employed, how many people work for your organisation?</w:t>
      </w:r>
    </w:p>
    <w:p w14:paraId="43ED9833" w14:textId="77777777" w:rsidR="00B859A1" w:rsidRPr="00C746B5" w:rsidRDefault="00B859A1" w:rsidP="00B859A1">
      <w:pPr>
        <w:pStyle w:val="ListParagraph"/>
        <w:numPr>
          <w:ilvl w:val="0"/>
          <w:numId w:val="6"/>
        </w:numPr>
        <w:spacing w:after="160" w:line="259" w:lineRule="auto"/>
        <w:jc w:val="both"/>
        <w:rPr>
          <w:rFonts w:ascii="Lato" w:hAnsi="Lato"/>
          <w:color w:val="002060"/>
          <w:sz w:val="20"/>
          <w:szCs w:val="20"/>
        </w:rPr>
      </w:pPr>
      <w:r w:rsidRPr="00C746B5">
        <w:rPr>
          <w:rFonts w:ascii="Lato" w:hAnsi="Lato"/>
          <w:color w:val="002060"/>
          <w:sz w:val="20"/>
          <w:szCs w:val="20"/>
        </w:rPr>
        <w:t>Micro-business (0-9 employees)</w:t>
      </w:r>
    </w:p>
    <w:p w14:paraId="0CF4C415" w14:textId="77777777" w:rsidR="00B859A1" w:rsidRPr="00C746B5" w:rsidRDefault="00B859A1" w:rsidP="00B859A1">
      <w:pPr>
        <w:pStyle w:val="ListParagraph"/>
        <w:numPr>
          <w:ilvl w:val="0"/>
          <w:numId w:val="6"/>
        </w:numPr>
        <w:spacing w:after="160" w:line="259" w:lineRule="auto"/>
        <w:jc w:val="both"/>
        <w:rPr>
          <w:rFonts w:ascii="Lato" w:hAnsi="Lato"/>
          <w:color w:val="002060"/>
          <w:sz w:val="20"/>
          <w:szCs w:val="20"/>
        </w:rPr>
      </w:pPr>
      <w:r w:rsidRPr="00C746B5">
        <w:rPr>
          <w:rFonts w:ascii="Lato" w:hAnsi="Lato"/>
          <w:color w:val="002060"/>
          <w:sz w:val="20"/>
          <w:szCs w:val="20"/>
        </w:rPr>
        <w:t>Small business (10-49 employees)</w:t>
      </w:r>
    </w:p>
    <w:p w14:paraId="25130E28" w14:textId="77777777" w:rsidR="00B859A1" w:rsidRPr="00C746B5" w:rsidRDefault="00B859A1" w:rsidP="00B859A1">
      <w:pPr>
        <w:pStyle w:val="ListParagraph"/>
        <w:numPr>
          <w:ilvl w:val="0"/>
          <w:numId w:val="6"/>
        </w:numPr>
        <w:spacing w:after="160" w:line="259" w:lineRule="auto"/>
        <w:jc w:val="both"/>
        <w:rPr>
          <w:rFonts w:ascii="Lato" w:hAnsi="Lato"/>
          <w:color w:val="5974D4"/>
          <w:sz w:val="20"/>
          <w:szCs w:val="20"/>
        </w:rPr>
      </w:pPr>
      <w:r w:rsidRPr="00C746B5">
        <w:rPr>
          <w:rFonts w:ascii="Lato" w:hAnsi="Lato"/>
          <w:color w:val="5974D4"/>
          <w:sz w:val="20"/>
          <w:szCs w:val="20"/>
        </w:rPr>
        <w:t>Medium-sized business (50-249 employees)</w:t>
      </w:r>
    </w:p>
    <w:p w14:paraId="6712D4AB" w14:textId="77777777" w:rsidR="00B859A1" w:rsidRPr="00C746B5" w:rsidRDefault="00B859A1" w:rsidP="00B859A1">
      <w:pPr>
        <w:pStyle w:val="ListParagraph"/>
        <w:numPr>
          <w:ilvl w:val="0"/>
          <w:numId w:val="6"/>
        </w:numPr>
        <w:spacing w:after="160" w:line="259" w:lineRule="auto"/>
        <w:jc w:val="both"/>
        <w:rPr>
          <w:rFonts w:ascii="Lato" w:hAnsi="Lato"/>
          <w:color w:val="002060"/>
          <w:sz w:val="20"/>
          <w:szCs w:val="20"/>
        </w:rPr>
      </w:pPr>
      <w:r w:rsidRPr="00C746B5">
        <w:rPr>
          <w:rFonts w:ascii="Lato" w:hAnsi="Lato"/>
          <w:color w:val="002060"/>
          <w:sz w:val="20"/>
          <w:szCs w:val="20"/>
        </w:rPr>
        <w:t>Large-sized business (250+ employees)</w:t>
      </w:r>
    </w:p>
    <w:p w14:paraId="5875908B" w14:textId="77777777" w:rsidR="00B859A1" w:rsidRPr="00C746B5" w:rsidRDefault="00B859A1" w:rsidP="00B859A1">
      <w:pPr>
        <w:pStyle w:val="ListParagraph"/>
        <w:jc w:val="both"/>
        <w:rPr>
          <w:rFonts w:ascii="Lato" w:hAnsi="Lato"/>
          <w:color w:val="002060"/>
          <w:sz w:val="20"/>
          <w:szCs w:val="20"/>
        </w:rPr>
      </w:pPr>
    </w:p>
    <w:p w14:paraId="3136F7F8"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If you represent employers or employees, who do you represent?</w:t>
      </w:r>
    </w:p>
    <w:p w14:paraId="24D3A5E9" w14:textId="77777777" w:rsidR="00B859A1" w:rsidRPr="00C746B5" w:rsidRDefault="00B859A1" w:rsidP="00B859A1">
      <w:pPr>
        <w:pStyle w:val="ListParagraph"/>
        <w:numPr>
          <w:ilvl w:val="0"/>
          <w:numId w:val="7"/>
        </w:numPr>
        <w:spacing w:after="160" w:line="259" w:lineRule="auto"/>
        <w:jc w:val="both"/>
        <w:rPr>
          <w:rFonts w:ascii="Lato" w:hAnsi="Lato"/>
          <w:color w:val="002060"/>
          <w:sz w:val="20"/>
          <w:szCs w:val="20"/>
        </w:rPr>
      </w:pPr>
      <w:r w:rsidRPr="00C746B5">
        <w:rPr>
          <w:rFonts w:ascii="Lato" w:hAnsi="Lato"/>
          <w:color w:val="002060"/>
          <w:sz w:val="20"/>
          <w:szCs w:val="20"/>
        </w:rPr>
        <w:t>A trade union</w:t>
      </w:r>
    </w:p>
    <w:p w14:paraId="669093B0" w14:textId="77777777" w:rsidR="00B859A1" w:rsidRPr="00C746B5" w:rsidRDefault="00B859A1" w:rsidP="00B859A1">
      <w:pPr>
        <w:pStyle w:val="ListParagraph"/>
        <w:numPr>
          <w:ilvl w:val="0"/>
          <w:numId w:val="7"/>
        </w:numPr>
        <w:spacing w:after="160" w:line="259" w:lineRule="auto"/>
        <w:jc w:val="both"/>
        <w:rPr>
          <w:rFonts w:ascii="Lato" w:hAnsi="Lato"/>
          <w:color w:val="5974D4"/>
          <w:sz w:val="20"/>
          <w:szCs w:val="20"/>
        </w:rPr>
      </w:pPr>
      <w:r w:rsidRPr="00C746B5">
        <w:rPr>
          <w:rFonts w:ascii="Lato" w:hAnsi="Lato"/>
          <w:color w:val="5974D4"/>
          <w:sz w:val="20"/>
          <w:szCs w:val="20"/>
        </w:rPr>
        <w:t>An industry or employer association</w:t>
      </w:r>
    </w:p>
    <w:p w14:paraId="537EC20B" w14:textId="77777777" w:rsidR="00B859A1" w:rsidRPr="00C746B5" w:rsidRDefault="00B859A1" w:rsidP="00B859A1">
      <w:pPr>
        <w:pStyle w:val="ListParagraph"/>
        <w:numPr>
          <w:ilvl w:val="0"/>
          <w:numId w:val="7"/>
        </w:numPr>
        <w:spacing w:after="160" w:line="259" w:lineRule="auto"/>
        <w:jc w:val="both"/>
        <w:rPr>
          <w:rFonts w:ascii="Lato" w:hAnsi="Lato"/>
          <w:color w:val="002060"/>
          <w:sz w:val="20"/>
          <w:szCs w:val="20"/>
        </w:rPr>
      </w:pPr>
      <w:r w:rsidRPr="00C746B5">
        <w:rPr>
          <w:rFonts w:ascii="Lato" w:hAnsi="Lato"/>
          <w:color w:val="002060"/>
          <w:sz w:val="20"/>
          <w:szCs w:val="20"/>
        </w:rPr>
        <w:t>Other (please specify)</w:t>
      </w:r>
    </w:p>
    <w:p w14:paraId="40E70A8B" w14:textId="77777777" w:rsidR="00B859A1" w:rsidRPr="00C746B5" w:rsidRDefault="00B859A1" w:rsidP="00B859A1">
      <w:pPr>
        <w:jc w:val="both"/>
        <w:rPr>
          <w:rFonts w:ascii="Lato" w:hAnsi="Lato"/>
          <w:color w:val="002060"/>
          <w:sz w:val="20"/>
          <w:szCs w:val="20"/>
        </w:rPr>
      </w:pPr>
    </w:p>
    <w:p w14:paraId="7A8C5B92" w14:textId="77777777" w:rsidR="00B859A1" w:rsidRPr="00C746B5" w:rsidRDefault="00B859A1" w:rsidP="00B859A1">
      <w:pPr>
        <w:jc w:val="both"/>
        <w:rPr>
          <w:rFonts w:ascii="Lato" w:hAnsi="Lato"/>
          <w:color w:val="002060"/>
          <w:sz w:val="20"/>
          <w:szCs w:val="20"/>
        </w:rPr>
      </w:pPr>
    </w:p>
    <w:p w14:paraId="75A1F183" w14:textId="296B3573" w:rsidR="00B859A1" w:rsidRPr="00C23DCB" w:rsidRDefault="00C23DCB" w:rsidP="00B859A1">
      <w:pPr>
        <w:jc w:val="both"/>
        <w:rPr>
          <w:rFonts w:ascii="Lato" w:hAnsi="Lato"/>
          <w:b/>
          <w:bCs/>
          <w:color w:val="002060"/>
          <w:sz w:val="24"/>
        </w:rPr>
      </w:pPr>
      <w:r>
        <w:rPr>
          <w:rFonts w:ascii="Lato" w:hAnsi="Lato"/>
          <w:b/>
          <w:bCs/>
          <w:color w:val="002060"/>
          <w:sz w:val="24"/>
        </w:rPr>
        <w:t xml:space="preserve">Section 2: </w:t>
      </w:r>
      <w:r w:rsidR="00B859A1" w:rsidRPr="00C23DCB">
        <w:rPr>
          <w:rFonts w:ascii="Lato" w:hAnsi="Lato"/>
          <w:b/>
          <w:bCs/>
          <w:color w:val="002060"/>
          <w:sz w:val="24"/>
        </w:rPr>
        <w:t>Making the Right to Request Flexible Working a day one right</w:t>
      </w:r>
    </w:p>
    <w:p w14:paraId="543DB5B3" w14:textId="77777777" w:rsidR="00C746B5" w:rsidRPr="00C746B5" w:rsidRDefault="00C746B5" w:rsidP="00B859A1">
      <w:pPr>
        <w:jc w:val="both"/>
        <w:rPr>
          <w:rFonts w:ascii="Lato" w:hAnsi="Lato"/>
          <w:color w:val="002060"/>
          <w:sz w:val="20"/>
          <w:szCs w:val="20"/>
        </w:rPr>
      </w:pPr>
    </w:p>
    <w:p w14:paraId="60BB29FF" w14:textId="77777777" w:rsidR="00B859A1" w:rsidRPr="00C746B5" w:rsidRDefault="00B859A1" w:rsidP="00B859A1">
      <w:pPr>
        <w:pStyle w:val="NoSpacing"/>
        <w:numPr>
          <w:ilvl w:val="0"/>
          <w:numId w:val="2"/>
        </w:numPr>
        <w:jc w:val="both"/>
        <w:rPr>
          <w:color w:val="002060"/>
          <w:szCs w:val="20"/>
        </w:rPr>
      </w:pPr>
      <w:r w:rsidRPr="00C746B5">
        <w:rPr>
          <w:color w:val="002060"/>
          <w:szCs w:val="20"/>
        </w:rPr>
        <w:t xml:space="preserve">Do you agree that the Right to Request Flexible Working should be available to </w:t>
      </w:r>
      <w:proofErr w:type="gramStart"/>
      <w:r w:rsidRPr="00C746B5">
        <w:rPr>
          <w:color w:val="002060"/>
          <w:szCs w:val="20"/>
        </w:rPr>
        <w:t>all</w:t>
      </w:r>
      <w:proofErr w:type="gramEnd"/>
    </w:p>
    <w:p w14:paraId="0746FBC6" w14:textId="77777777" w:rsidR="00B859A1" w:rsidRPr="00C746B5" w:rsidRDefault="00B859A1" w:rsidP="00B859A1">
      <w:pPr>
        <w:pStyle w:val="NoSpacing"/>
        <w:ind w:left="720"/>
        <w:jc w:val="both"/>
        <w:rPr>
          <w:color w:val="002060"/>
          <w:szCs w:val="20"/>
        </w:rPr>
      </w:pPr>
      <w:r w:rsidRPr="00C746B5">
        <w:rPr>
          <w:color w:val="002060"/>
          <w:szCs w:val="20"/>
        </w:rPr>
        <w:t>employees from their first day of employment?</w:t>
      </w:r>
    </w:p>
    <w:p w14:paraId="49359021" w14:textId="77777777" w:rsidR="00B859A1" w:rsidRPr="00C746B5" w:rsidRDefault="00B859A1" w:rsidP="00B859A1">
      <w:pPr>
        <w:pStyle w:val="ListParagraph"/>
        <w:numPr>
          <w:ilvl w:val="0"/>
          <w:numId w:val="8"/>
        </w:numPr>
        <w:spacing w:after="160" w:line="259" w:lineRule="auto"/>
        <w:jc w:val="both"/>
        <w:rPr>
          <w:rFonts w:ascii="Lato" w:hAnsi="Lato"/>
          <w:color w:val="002060"/>
          <w:sz w:val="20"/>
          <w:szCs w:val="20"/>
        </w:rPr>
      </w:pPr>
      <w:r w:rsidRPr="00C746B5">
        <w:rPr>
          <w:rFonts w:ascii="Lato" w:hAnsi="Lato"/>
          <w:color w:val="002060"/>
          <w:sz w:val="20"/>
          <w:szCs w:val="20"/>
        </w:rPr>
        <w:t>Strongly agree</w:t>
      </w:r>
    </w:p>
    <w:p w14:paraId="26E71A7B" w14:textId="77777777" w:rsidR="00B859A1" w:rsidRPr="00C746B5" w:rsidRDefault="00B859A1" w:rsidP="00B859A1">
      <w:pPr>
        <w:pStyle w:val="ListParagraph"/>
        <w:numPr>
          <w:ilvl w:val="0"/>
          <w:numId w:val="8"/>
        </w:numPr>
        <w:spacing w:after="160" w:line="259" w:lineRule="auto"/>
        <w:jc w:val="both"/>
        <w:rPr>
          <w:rFonts w:ascii="Lato" w:hAnsi="Lato"/>
          <w:color w:val="002060"/>
          <w:sz w:val="20"/>
          <w:szCs w:val="20"/>
        </w:rPr>
      </w:pPr>
      <w:r w:rsidRPr="00C746B5">
        <w:rPr>
          <w:rFonts w:ascii="Lato" w:hAnsi="Lato"/>
          <w:color w:val="002060"/>
          <w:sz w:val="20"/>
          <w:szCs w:val="20"/>
        </w:rPr>
        <w:t>Agree</w:t>
      </w:r>
    </w:p>
    <w:p w14:paraId="0AEFA805" w14:textId="77777777" w:rsidR="00B859A1" w:rsidRPr="00C746B5" w:rsidRDefault="00B859A1" w:rsidP="00B859A1">
      <w:pPr>
        <w:pStyle w:val="ListParagraph"/>
        <w:numPr>
          <w:ilvl w:val="0"/>
          <w:numId w:val="8"/>
        </w:numPr>
        <w:spacing w:after="160" w:line="259" w:lineRule="auto"/>
        <w:jc w:val="both"/>
        <w:rPr>
          <w:rFonts w:ascii="Lato" w:hAnsi="Lato"/>
          <w:color w:val="5974D4"/>
          <w:sz w:val="20"/>
          <w:szCs w:val="20"/>
        </w:rPr>
      </w:pPr>
      <w:r w:rsidRPr="00C746B5">
        <w:rPr>
          <w:rFonts w:ascii="Lato" w:hAnsi="Lato"/>
          <w:color w:val="5974D4"/>
          <w:sz w:val="20"/>
          <w:szCs w:val="20"/>
        </w:rPr>
        <w:t>Neither agree nor disagree</w:t>
      </w:r>
    </w:p>
    <w:p w14:paraId="270D784C" w14:textId="77777777" w:rsidR="00B859A1" w:rsidRPr="00C746B5" w:rsidRDefault="00B859A1" w:rsidP="00B859A1">
      <w:pPr>
        <w:pStyle w:val="ListParagraph"/>
        <w:numPr>
          <w:ilvl w:val="0"/>
          <w:numId w:val="8"/>
        </w:numPr>
        <w:spacing w:after="160" w:line="259" w:lineRule="auto"/>
        <w:jc w:val="both"/>
        <w:rPr>
          <w:rFonts w:ascii="Lato" w:hAnsi="Lato"/>
          <w:color w:val="002060"/>
          <w:sz w:val="20"/>
          <w:szCs w:val="20"/>
        </w:rPr>
      </w:pPr>
      <w:r w:rsidRPr="00C746B5">
        <w:rPr>
          <w:rFonts w:ascii="Lato" w:hAnsi="Lato"/>
          <w:color w:val="002060"/>
          <w:sz w:val="20"/>
          <w:szCs w:val="20"/>
        </w:rPr>
        <w:t>Disagree</w:t>
      </w:r>
    </w:p>
    <w:p w14:paraId="4ACCC317" w14:textId="77777777" w:rsidR="00B859A1" w:rsidRPr="00C746B5" w:rsidRDefault="00B859A1" w:rsidP="00B859A1">
      <w:pPr>
        <w:pStyle w:val="ListParagraph"/>
        <w:numPr>
          <w:ilvl w:val="0"/>
          <w:numId w:val="8"/>
        </w:numPr>
        <w:spacing w:after="160" w:line="259" w:lineRule="auto"/>
        <w:jc w:val="both"/>
        <w:rPr>
          <w:rFonts w:ascii="Lato" w:hAnsi="Lato"/>
          <w:color w:val="002060"/>
          <w:sz w:val="20"/>
          <w:szCs w:val="20"/>
        </w:rPr>
      </w:pPr>
      <w:r w:rsidRPr="00C746B5">
        <w:rPr>
          <w:rFonts w:ascii="Lato" w:hAnsi="Lato"/>
          <w:color w:val="002060"/>
          <w:sz w:val="20"/>
          <w:szCs w:val="20"/>
        </w:rPr>
        <w:t>Strongly disagree</w:t>
      </w:r>
    </w:p>
    <w:p w14:paraId="2C652E23" w14:textId="77777777" w:rsidR="00B859A1" w:rsidRPr="00C746B5" w:rsidRDefault="00B859A1" w:rsidP="00B859A1">
      <w:pPr>
        <w:pStyle w:val="ListParagraph"/>
        <w:numPr>
          <w:ilvl w:val="0"/>
          <w:numId w:val="8"/>
        </w:numPr>
        <w:spacing w:after="160" w:line="259" w:lineRule="auto"/>
        <w:jc w:val="both"/>
        <w:rPr>
          <w:rFonts w:ascii="Lato" w:hAnsi="Lato"/>
          <w:color w:val="002060"/>
          <w:sz w:val="20"/>
          <w:szCs w:val="20"/>
        </w:rPr>
      </w:pPr>
      <w:r w:rsidRPr="00C746B5">
        <w:rPr>
          <w:rFonts w:ascii="Lato" w:hAnsi="Lato"/>
          <w:color w:val="002060"/>
          <w:sz w:val="20"/>
          <w:szCs w:val="20"/>
        </w:rPr>
        <w:t>Don’t know</w:t>
      </w:r>
    </w:p>
    <w:p w14:paraId="40A7B3F4" w14:textId="77777777" w:rsidR="00B859A1" w:rsidRPr="00C746B5" w:rsidRDefault="00B859A1" w:rsidP="00B859A1">
      <w:pPr>
        <w:pStyle w:val="ListParagraph"/>
        <w:jc w:val="both"/>
        <w:rPr>
          <w:rFonts w:ascii="Lato" w:hAnsi="Lato"/>
          <w:color w:val="002060"/>
          <w:sz w:val="20"/>
          <w:szCs w:val="20"/>
        </w:rPr>
      </w:pPr>
    </w:p>
    <w:p w14:paraId="7CAF7D2A" w14:textId="77777777" w:rsidR="00B859A1" w:rsidRPr="00C746B5" w:rsidRDefault="00B859A1" w:rsidP="00B859A1">
      <w:pPr>
        <w:pStyle w:val="NoSpacing"/>
        <w:numPr>
          <w:ilvl w:val="0"/>
          <w:numId w:val="2"/>
        </w:numPr>
        <w:jc w:val="both"/>
        <w:rPr>
          <w:color w:val="002060"/>
          <w:szCs w:val="20"/>
        </w:rPr>
      </w:pPr>
      <w:r w:rsidRPr="00C746B5">
        <w:rPr>
          <w:color w:val="002060"/>
          <w:szCs w:val="20"/>
        </w:rPr>
        <w:t>Please give reasons for your answer, including any considerations about costs and</w:t>
      </w:r>
    </w:p>
    <w:p w14:paraId="7361B92E" w14:textId="77777777" w:rsidR="00B859A1" w:rsidRPr="00C746B5" w:rsidRDefault="00B859A1" w:rsidP="00B859A1">
      <w:pPr>
        <w:pStyle w:val="NoSpacing"/>
        <w:ind w:left="720"/>
        <w:jc w:val="both"/>
        <w:rPr>
          <w:color w:val="002060"/>
          <w:szCs w:val="20"/>
        </w:rPr>
      </w:pPr>
      <w:r w:rsidRPr="00C746B5">
        <w:rPr>
          <w:color w:val="002060"/>
          <w:szCs w:val="20"/>
        </w:rPr>
        <w:t>benefits that may affect employers and/or employees.</w:t>
      </w:r>
    </w:p>
    <w:p w14:paraId="5DAB6254" w14:textId="77777777" w:rsidR="00B859A1" w:rsidRPr="00C746B5" w:rsidRDefault="00B859A1" w:rsidP="00B859A1">
      <w:pPr>
        <w:pStyle w:val="NoSpacing"/>
        <w:jc w:val="both"/>
        <w:rPr>
          <w:color w:val="002060"/>
          <w:szCs w:val="20"/>
        </w:rPr>
      </w:pPr>
    </w:p>
    <w:p w14:paraId="12E82794" w14:textId="29B3F193" w:rsidR="00B859A1" w:rsidRPr="00C746B5" w:rsidRDefault="00B859A1" w:rsidP="00B859A1">
      <w:pPr>
        <w:pStyle w:val="NoSpacing"/>
        <w:jc w:val="both"/>
        <w:rPr>
          <w:color w:val="002060"/>
          <w:szCs w:val="20"/>
        </w:rPr>
      </w:pPr>
      <w:r w:rsidRPr="00C746B5">
        <w:rPr>
          <w:color w:val="002060"/>
          <w:szCs w:val="20"/>
        </w:rPr>
        <w:t xml:space="preserve">The REC supports greater flexibility for workers and thinks that this needs to be managed responsibly between the employer and employee. Flexible working can allow workers from different backgrounds </w:t>
      </w:r>
      <w:r w:rsidRPr="00C746B5">
        <w:rPr>
          <w:color w:val="002060"/>
          <w:szCs w:val="20"/>
        </w:rPr>
        <w:lastRenderedPageBreak/>
        <w:t xml:space="preserve">and with different needs to access the UK labour market and promote diversity and inclusion in the workforce.  However, this need for flexibility needs to be balanced against the needs of employers as well. Allowing employees to make a day one request for flexible working </w:t>
      </w:r>
      <w:r w:rsidR="009E5F49">
        <w:rPr>
          <w:color w:val="002060"/>
          <w:szCs w:val="20"/>
        </w:rPr>
        <w:t>affect</w:t>
      </w:r>
      <w:r w:rsidRPr="00C746B5">
        <w:rPr>
          <w:color w:val="002060"/>
          <w:szCs w:val="20"/>
        </w:rPr>
        <w:t xml:space="preserve">s the ability of employers to control how their workforce is structured. An employer could assess the needs of their workforce and decide they need a full-time employee to fulfil a particular requirement, and advertise a full-time position based on this fact. However, upon hiring a person on a full-time basis, this individual could potentially change the nature of the role as planned. requirement for a full-time staff member by submitting a flexible working request. This makes it harder for employers to set in stone their workforce and resource plans. Furthermore, allowing the flexible working request to be made on day one does not allow for any time for the employer and employee to assess the work and performance of the employee in the role. Allowing for flexible working requests to be made without this information seems counterintuitive. </w:t>
      </w:r>
    </w:p>
    <w:p w14:paraId="6F43244A" w14:textId="77777777" w:rsidR="00B859A1" w:rsidRPr="00C746B5" w:rsidRDefault="00B859A1" w:rsidP="00B859A1">
      <w:pPr>
        <w:pStyle w:val="NoSpacing"/>
        <w:jc w:val="both"/>
        <w:rPr>
          <w:color w:val="002060"/>
          <w:szCs w:val="20"/>
        </w:rPr>
      </w:pPr>
    </w:p>
    <w:p w14:paraId="7DD42EAE" w14:textId="33789533" w:rsidR="00B859A1" w:rsidRPr="00C746B5" w:rsidRDefault="00B859A1" w:rsidP="00B859A1">
      <w:pPr>
        <w:pStyle w:val="NoSpacing"/>
        <w:jc w:val="both"/>
        <w:rPr>
          <w:color w:val="002060"/>
          <w:szCs w:val="20"/>
        </w:rPr>
      </w:pPr>
      <w:r w:rsidRPr="00C746B5">
        <w:rPr>
          <w:color w:val="002060"/>
          <w:szCs w:val="20"/>
        </w:rPr>
        <w:t xml:space="preserve">Many employers are already open to having conversations with their employees regarding flexible working at timescales shorter than 26 weeks. However, this is most appropriately considered on a case-by-case basis depending on the circumstances of any given employer, role, and employee. Entrenching a statutory right that applies to all employers is too one size fits all to apply equally across the UK's labour market. Employers should be encouraged to have conversations with their staff regarding flexible working using common sense and appropriate discretion. Entrenching the right to request flexible working as a day one right in legislation is impractical, unnecessary, and </w:t>
      </w:r>
      <w:r w:rsidR="009E5F49">
        <w:rPr>
          <w:color w:val="002060"/>
          <w:szCs w:val="20"/>
        </w:rPr>
        <w:t>in many cases may be unfair</w:t>
      </w:r>
      <w:r w:rsidRPr="00C746B5">
        <w:rPr>
          <w:color w:val="002060"/>
          <w:szCs w:val="20"/>
        </w:rPr>
        <w:t xml:space="preserve"> to the employer. </w:t>
      </w:r>
    </w:p>
    <w:p w14:paraId="500FB688" w14:textId="77777777" w:rsidR="00B859A1" w:rsidRPr="00C746B5" w:rsidRDefault="00B859A1" w:rsidP="00B859A1">
      <w:pPr>
        <w:pStyle w:val="NoSpacing"/>
        <w:jc w:val="both"/>
        <w:rPr>
          <w:color w:val="002060"/>
          <w:szCs w:val="20"/>
        </w:rPr>
      </w:pPr>
    </w:p>
    <w:p w14:paraId="05DA59D9" w14:textId="77777777" w:rsidR="00B859A1" w:rsidRPr="00C746B5" w:rsidRDefault="00B859A1" w:rsidP="00B859A1">
      <w:pPr>
        <w:pStyle w:val="NoSpacing"/>
        <w:jc w:val="both"/>
        <w:rPr>
          <w:color w:val="002060"/>
          <w:szCs w:val="20"/>
        </w:rPr>
      </w:pPr>
      <w:r w:rsidRPr="00C746B5">
        <w:rPr>
          <w:color w:val="002060"/>
          <w:szCs w:val="20"/>
        </w:rPr>
        <w:t xml:space="preserve">If the government was to introduce the right to request flexible working as a day one right, this would need to remain applicable to only employees as set out in the current flexible working provisions of the Employment Rights Act. Agency workers who are supplied via an employment business to do work for a third party should be excluded from the right to request flexible working from day one. Allowing agency workers to request flexible working as a day one right would undermine the fundamental nature and purpose of temporary work. Agency work has an inherent flexibility built into it so there is no additional requirement for further statutory rights to grant flexible working. </w:t>
      </w:r>
    </w:p>
    <w:p w14:paraId="24B59687" w14:textId="77777777" w:rsidR="00B859A1" w:rsidRPr="00C746B5" w:rsidRDefault="00B859A1" w:rsidP="00B859A1">
      <w:pPr>
        <w:pStyle w:val="NoSpacing"/>
        <w:jc w:val="both"/>
        <w:rPr>
          <w:color w:val="002060"/>
          <w:szCs w:val="20"/>
        </w:rPr>
      </w:pPr>
    </w:p>
    <w:p w14:paraId="655C7176" w14:textId="77777777" w:rsidR="00B859A1" w:rsidRPr="00C746B5" w:rsidRDefault="00B859A1" w:rsidP="00B859A1">
      <w:pPr>
        <w:pStyle w:val="NoSpacing"/>
        <w:jc w:val="both"/>
        <w:rPr>
          <w:color w:val="002060"/>
          <w:szCs w:val="20"/>
        </w:rPr>
      </w:pPr>
    </w:p>
    <w:p w14:paraId="2679B374" w14:textId="77777777" w:rsidR="00B859A1" w:rsidRPr="00C746B5" w:rsidRDefault="00B859A1" w:rsidP="00B859A1">
      <w:pPr>
        <w:pStyle w:val="NoSpacing"/>
        <w:numPr>
          <w:ilvl w:val="0"/>
          <w:numId w:val="2"/>
        </w:numPr>
        <w:jc w:val="both"/>
        <w:rPr>
          <w:color w:val="002060"/>
          <w:szCs w:val="20"/>
        </w:rPr>
      </w:pPr>
      <w:r w:rsidRPr="00C746B5">
        <w:rPr>
          <w:color w:val="002060"/>
          <w:szCs w:val="20"/>
        </w:rPr>
        <w:t>In your organisation, do you currently accept requests for flexible working arrangements from employees that have less than 26 weeks continuous service?</w:t>
      </w:r>
    </w:p>
    <w:p w14:paraId="25E63F16" w14:textId="77777777" w:rsidR="00B859A1" w:rsidRPr="00C746B5" w:rsidRDefault="00B859A1" w:rsidP="00B859A1">
      <w:pPr>
        <w:ind w:firstLine="720"/>
        <w:jc w:val="both"/>
        <w:rPr>
          <w:rFonts w:ascii="Lato" w:hAnsi="Lato"/>
          <w:color w:val="002060"/>
          <w:sz w:val="20"/>
          <w:szCs w:val="20"/>
        </w:rPr>
      </w:pPr>
      <w:r w:rsidRPr="00C746B5">
        <w:rPr>
          <w:rFonts w:ascii="Lato" w:hAnsi="Lato"/>
          <w:color w:val="002060"/>
          <w:sz w:val="20"/>
          <w:szCs w:val="20"/>
        </w:rPr>
        <w:t>Please answer this question from the perspective of the employer.</w:t>
      </w:r>
    </w:p>
    <w:p w14:paraId="0D0EEF95" w14:textId="77777777" w:rsidR="00B859A1" w:rsidRPr="00C746B5" w:rsidRDefault="00B859A1" w:rsidP="00B859A1">
      <w:pPr>
        <w:pStyle w:val="ListParagraph"/>
        <w:numPr>
          <w:ilvl w:val="0"/>
          <w:numId w:val="9"/>
        </w:numPr>
        <w:spacing w:after="160" w:line="259" w:lineRule="auto"/>
        <w:jc w:val="both"/>
        <w:rPr>
          <w:rFonts w:ascii="Lato" w:hAnsi="Lato"/>
          <w:color w:val="5974D4"/>
          <w:sz w:val="20"/>
          <w:szCs w:val="20"/>
        </w:rPr>
      </w:pPr>
      <w:r w:rsidRPr="00C746B5">
        <w:rPr>
          <w:rFonts w:ascii="Lato" w:hAnsi="Lato"/>
          <w:color w:val="5974D4"/>
          <w:sz w:val="20"/>
          <w:szCs w:val="20"/>
        </w:rPr>
        <w:t>Yes</w:t>
      </w:r>
    </w:p>
    <w:p w14:paraId="1109F0A3" w14:textId="77777777" w:rsidR="00B859A1" w:rsidRPr="00C746B5" w:rsidRDefault="00B859A1" w:rsidP="00B859A1">
      <w:pPr>
        <w:pStyle w:val="ListParagraph"/>
        <w:numPr>
          <w:ilvl w:val="0"/>
          <w:numId w:val="9"/>
        </w:numPr>
        <w:spacing w:after="160" w:line="259" w:lineRule="auto"/>
        <w:jc w:val="both"/>
        <w:rPr>
          <w:rFonts w:ascii="Lato" w:hAnsi="Lato"/>
          <w:color w:val="002060"/>
          <w:sz w:val="20"/>
          <w:szCs w:val="20"/>
        </w:rPr>
      </w:pPr>
      <w:r w:rsidRPr="00C746B5">
        <w:rPr>
          <w:rFonts w:ascii="Lato" w:hAnsi="Lato"/>
          <w:color w:val="002060"/>
          <w:sz w:val="20"/>
          <w:szCs w:val="20"/>
        </w:rPr>
        <w:t>No</w:t>
      </w:r>
    </w:p>
    <w:p w14:paraId="456157F5" w14:textId="77777777" w:rsidR="00B859A1" w:rsidRPr="00C746B5" w:rsidRDefault="00B859A1" w:rsidP="00B859A1">
      <w:pPr>
        <w:pStyle w:val="ListParagraph"/>
        <w:numPr>
          <w:ilvl w:val="0"/>
          <w:numId w:val="9"/>
        </w:numPr>
        <w:spacing w:after="160" w:line="259" w:lineRule="auto"/>
        <w:jc w:val="both"/>
        <w:rPr>
          <w:rFonts w:ascii="Lato" w:hAnsi="Lato"/>
          <w:color w:val="002060"/>
          <w:sz w:val="20"/>
          <w:szCs w:val="20"/>
        </w:rPr>
      </w:pPr>
      <w:r w:rsidRPr="00C746B5">
        <w:rPr>
          <w:rFonts w:ascii="Lato" w:hAnsi="Lato"/>
          <w:color w:val="002060"/>
          <w:sz w:val="20"/>
          <w:szCs w:val="20"/>
        </w:rPr>
        <w:t>Don't know</w:t>
      </w:r>
    </w:p>
    <w:p w14:paraId="42783B6E" w14:textId="77777777" w:rsidR="00B859A1" w:rsidRPr="00B859A1" w:rsidRDefault="00B859A1" w:rsidP="00B859A1">
      <w:pPr>
        <w:jc w:val="both"/>
        <w:rPr>
          <w:rFonts w:ascii="Lato" w:hAnsi="Lato"/>
          <w:sz w:val="20"/>
          <w:szCs w:val="20"/>
        </w:rPr>
      </w:pPr>
    </w:p>
    <w:p w14:paraId="198CB43E" w14:textId="77777777" w:rsidR="00B859A1" w:rsidRPr="00B859A1" w:rsidRDefault="00B859A1" w:rsidP="00B859A1">
      <w:pPr>
        <w:jc w:val="both"/>
        <w:rPr>
          <w:rFonts w:ascii="Lato" w:hAnsi="Lato"/>
          <w:sz w:val="20"/>
          <w:szCs w:val="20"/>
        </w:rPr>
      </w:pPr>
    </w:p>
    <w:p w14:paraId="45EB7ABA" w14:textId="0B9F890F" w:rsidR="00B859A1" w:rsidRPr="00C23DCB" w:rsidRDefault="00C23DCB" w:rsidP="00B859A1">
      <w:pPr>
        <w:jc w:val="both"/>
        <w:rPr>
          <w:rFonts w:ascii="Lato" w:hAnsi="Lato"/>
          <w:b/>
          <w:bCs/>
          <w:color w:val="002060"/>
          <w:sz w:val="24"/>
        </w:rPr>
      </w:pPr>
      <w:r>
        <w:rPr>
          <w:rFonts w:ascii="Lato" w:hAnsi="Lato"/>
          <w:b/>
          <w:bCs/>
          <w:color w:val="002060"/>
          <w:sz w:val="24"/>
        </w:rPr>
        <w:t xml:space="preserve">Section 3: </w:t>
      </w:r>
      <w:r w:rsidR="00B859A1" w:rsidRPr="00C23DCB">
        <w:rPr>
          <w:rFonts w:ascii="Lato" w:hAnsi="Lato"/>
          <w:b/>
          <w:bCs/>
          <w:color w:val="002060"/>
          <w:sz w:val="24"/>
        </w:rPr>
        <w:t>Whether the eight business reasons for refusing a Request all remain valid</w:t>
      </w:r>
    </w:p>
    <w:p w14:paraId="200FD792" w14:textId="77777777" w:rsidR="00C746B5" w:rsidRPr="00C746B5" w:rsidRDefault="00C746B5" w:rsidP="00B859A1">
      <w:pPr>
        <w:jc w:val="both"/>
        <w:rPr>
          <w:rFonts w:ascii="Lato" w:hAnsi="Lato"/>
          <w:b/>
          <w:bCs/>
          <w:color w:val="002060"/>
          <w:szCs w:val="22"/>
        </w:rPr>
      </w:pPr>
    </w:p>
    <w:p w14:paraId="75D000FE"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 xml:space="preserve">Given your experiences of Covid-19 as well as prior to the pandemic, do </w:t>
      </w:r>
      <w:proofErr w:type="gramStart"/>
      <w:r w:rsidRPr="00C746B5">
        <w:rPr>
          <w:rFonts w:ascii="Lato" w:hAnsi="Lato"/>
          <w:color w:val="002060"/>
          <w:sz w:val="20"/>
          <w:szCs w:val="20"/>
        </w:rPr>
        <w:t>all of</w:t>
      </w:r>
      <w:proofErr w:type="gramEnd"/>
      <w:r w:rsidRPr="00C746B5">
        <w:rPr>
          <w:rFonts w:ascii="Lato" w:hAnsi="Lato"/>
          <w:color w:val="002060"/>
          <w:sz w:val="20"/>
          <w:szCs w:val="20"/>
        </w:rPr>
        <w:t xml:space="preserve"> the business reasons for rejecting a flexible working request remain valid? Please answer this question from the perspective of the employer.</w:t>
      </w:r>
    </w:p>
    <w:p w14:paraId="47C2FECB" w14:textId="77777777" w:rsidR="00B859A1" w:rsidRPr="00C746B5" w:rsidRDefault="00B859A1" w:rsidP="00B859A1">
      <w:pPr>
        <w:pStyle w:val="ListParagraph"/>
        <w:numPr>
          <w:ilvl w:val="0"/>
          <w:numId w:val="10"/>
        </w:numPr>
        <w:spacing w:after="160" w:line="259" w:lineRule="auto"/>
        <w:jc w:val="both"/>
        <w:rPr>
          <w:rFonts w:ascii="Lato" w:hAnsi="Lato"/>
          <w:color w:val="5974D4"/>
          <w:sz w:val="20"/>
          <w:szCs w:val="20"/>
        </w:rPr>
      </w:pPr>
      <w:r w:rsidRPr="00C746B5">
        <w:rPr>
          <w:rFonts w:ascii="Lato" w:hAnsi="Lato"/>
          <w:color w:val="5974D4"/>
          <w:sz w:val="20"/>
          <w:szCs w:val="20"/>
        </w:rPr>
        <w:t>Yes, the list of business reasons remains valid.</w:t>
      </w:r>
    </w:p>
    <w:p w14:paraId="1EB58897" w14:textId="77777777" w:rsidR="00B859A1" w:rsidRPr="00C746B5" w:rsidRDefault="00B859A1" w:rsidP="00B859A1">
      <w:pPr>
        <w:pStyle w:val="ListParagraph"/>
        <w:numPr>
          <w:ilvl w:val="0"/>
          <w:numId w:val="10"/>
        </w:numPr>
        <w:spacing w:after="160" w:line="259" w:lineRule="auto"/>
        <w:jc w:val="both"/>
        <w:rPr>
          <w:rFonts w:ascii="Lato" w:hAnsi="Lato"/>
          <w:color w:val="002060"/>
          <w:sz w:val="20"/>
          <w:szCs w:val="20"/>
        </w:rPr>
      </w:pPr>
      <w:r w:rsidRPr="00C746B5">
        <w:rPr>
          <w:rFonts w:ascii="Lato" w:hAnsi="Lato"/>
          <w:color w:val="002060"/>
          <w:sz w:val="20"/>
          <w:szCs w:val="20"/>
        </w:rPr>
        <w:t>No</w:t>
      </w:r>
    </w:p>
    <w:p w14:paraId="3545D057" w14:textId="77777777" w:rsidR="00B859A1" w:rsidRPr="00C746B5" w:rsidRDefault="00B859A1" w:rsidP="00B859A1">
      <w:pPr>
        <w:pStyle w:val="ListParagraph"/>
        <w:numPr>
          <w:ilvl w:val="0"/>
          <w:numId w:val="10"/>
        </w:numPr>
        <w:spacing w:after="160" w:line="259" w:lineRule="auto"/>
        <w:jc w:val="both"/>
        <w:rPr>
          <w:rFonts w:ascii="Lato" w:hAnsi="Lato"/>
          <w:color w:val="002060"/>
          <w:sz w:val="20"/>
          <w:szCs w:val="20"/>
        </w:rPr>
      </w:pPr>
      <w:r w:rsidRPr="00C746B5">
        <w:rPr>
          <w:rFonts w:ascii="Lato" w:hAnsi="Lato"/>
          <w:color w:val="002060"/>
          <w:sz w:val="20"/>
          <w:szCs w:val="20"/>
        </w:rPr>
        <w:t>Don’t know</w:t>
      </w:r>
    </w:p>
    <w:p w14:paraId="52565805" w14:textId="77777777" w:rsidR="00B859A1" w:rsidRPr="00C746B5" w:rsidRDefault="00B859A1" w:rsidP="00B859A1">
      <w:pPr>
        <w:pStyle w:val="ListParagraph"/>
        <w:jc w:val="both"/>
        <w:rPr>
          <w:rFonts w:ascii="Lato" w:hAnsi="Lato"/>
          <w:color w:val="002060"/>
          <w:sz w:val="20"/>
          <w:szCs w:val="20"/>
        </w:rPr>
      </w:pPr>
    </w:p>
    <w:p w14:paraId="557B9D6B"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If yes, please give reasons for your answer.</w:t>
      </w:r>
    </w:p>
    <w:p w14:paraId="0252F767" w14:textId="77777777" w:rsidR="00B859A1" w:rsidRPr="00C746B5" w:rsidRDefault="00B859A1" w:rsidP="00B859A1">
      <w:pPr>
        <w:jc w:val="both"/>
        <w:rPr>
          <w:rFonts w:ascii="Lato" w:hAnsi="Lato"/>
          <w:color w:val="002060"/>
          <w:sz w:val="20"/>
          <w:szCs w:val="20"/>
        </w:rPr>
      </w:pPr>
      <w:r w:rsidRPr="00C746B5">
        <w:rPr>
          <w:rFonts w:ascii="Lato" w:hAnsi="Lato"/>
          <w:color w:val="002060"/>
          <w:sz w:val="20"/>
          <w:szCs w:val="20"/>
        </w:rPr>
        <w:t xml:space="preserve">The wording of all 8 reasons is broad enough that they can be applied to any number of flexible working requests and the circumstances under which these could be submitted or rejected.  The membership of the REC reported that the </w:t>
      </w:r>
      <w:proofErr w:type="gramStart"/>
      <w:r w:rsidRPr="00C746B5">
        <w:rPr>
          <w:rFonts w:ascii="Lato" w:hAnsi="Lato"/>
          <w:color w:val="002060"/>
          <w:sz w:val="20"/>
          <w:szCs w:val="20"/>
        </w:rPr>
        <w:t>most commonly used</w:t>
      </w:r>
      <w:proofErr w:type="gramEnd"/>
      <w:r w:rsidRPr="00C746B5">
        <w:rPr>
          <w:rFonts w:ascii="Lato" w:hAnsi="Lato"/>
          <w:color w:val="002060"/>
          <w:sz w:val="20"/>
          <w:szCs w:val="20"/>
        </w:rPr>
        <w:t xml:space="preserve"> reasons for rejecting a flexible working request would be "flexible working will negatively affect quality" and "flexible working will negatively affect performance" but there are scenarios where all 8 reasons could be applied. For smaller businesses in particular, an inability to reassign work or recruit additional staff to cover gaps can be </w:t>
      </w:r>
      <w:proofErr w:type="gramStart"/>
      <w:r w:rsidRPr="00C746B5">
        <w:rPr>
          <w:rFonts w:ascii="Lato" w:hAnsi="Lato"/>
          <w:color w:val="002060"/>
          <w:sz w:val="20"/>
          <w:szCs w:val="20"/>
        </w:rPr>
        <w:t>particular barriers</w:t>
      </w:r>
      <w:proofErr w:type="gramEnd"/>
      <w:r w:rsidRPr="00C746B5">
        <w:rPr>
          <w:rFonts w:ascii="Lato" w:hAnsi="Lato"/>
          <w:color w:val="002060"/>
          <w:sz w:val="20"/>
          <w:szCs w:val="20"/>
        </w:rPr>
        <w:t xml:space="preserve"> to granting flexible working requests. Additionally, there are several industries such as retail, hospitality and driving </w:t>
      </w:r>
      <w:r w:rsidRPr="00C746B5">
        <w:rPr>
          <w:rFonts w:ascii="Lato" w:hAnsi="Lato"/>
          <w:color w:val="002060"/>
          <w:sz w:val="20"/>
          <w:szCs w:val="20"/>
        </w:rPr>
        <w:lastRenderedPageBreak/>
        <w:t xml:space="preserve">where the nature of the work makes certain types of flexible working incompatible with the type of work being done. </w:t>
      </w:r>
      <w:bookmarkStart w:id="1" w:name="_Hlk88736844"/>
      <w:r w:rsidRPr="00C746B5">
        <w:rPr>
          <w:rFonts w:ascii="Lato" w:hAnsi="Lato"/>
          <w:color w:val="002060"/>
          <w:sz w:val="20"/>
          <w:szCs w:val="20"/>
        </w:rPr>
        <w:t xml:space="preserve">Employers should still be permitted to fully reject requests, where there is a sound business reason for doing so, citing one or more of the eight reasons set out above. </w:t>
      </w:r>
      <w:bookmarkEnd w:id="1"/>
    </w:p>
    <w:p w14:paraId="43E9E29D" w14:textId="77777777" w:rsidR="00B859A1" w:rsidRPr="00C746B5" w:rsidRDefault="00B859A1" w:rsidP="00B859A1">
      <w:pPr>
        <w:pStyle w:val="ListParagraph"/>
        <w:jc w:val="both"/>
        <w:rPr>
          <w:rFonts w:ascii="Lato" w:hAnsi="Lato"/>
          <w:color w:val="002060"/>
          <w:sz w:val="20"/>
          <w:szCs w:val="20"/>
        </w:rPr>
      </w:pPr>
    </w:p>
    <w:p w14:paraId="7EA783B7"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If no, please state which reasons from the list above are no longer valid and why.</w:t>
      </w:r>
    </w:p>
    <w:p w14:paraId="7B74FCC9" w14:textId="77777777" w:rsidR="00B859A1" w:rsidRPr="00C746B5" w:rsidRDefault="00B859A1" w:rsidP="00B859A1">
      <w:pPr>
        <w:pStyle w:val="ListParagraph"/>
        <w:jc w:val="both"/>
        <w:rPr>
          <w:rFonts w:ascii="Lato" w:hAnsi="Lato"/>
          <w:color w:val="002060"/>
          <w:sz w:val="20"/>
          <w:szCs w:val="20"/>
        </w:rPr>
      </w:pPr>
    </w:p>
    <w:p w14:paraId="5212AE38" w14:textId="77777777" w:rsidR="00B859A1" w:rsidRPr="00C746B5" w:rsidRDefault="00B859A1" w:rsidP="00B859A1">
      <w:pPr>
        <w:jc w:val="both"/>
        <w:rPr>
          <w:rFonts w:ascii="Lato" w:hAnsi="Lato"/>
          <w:color w:val="002060"/>
          <w:sz w:val="20"/>
          <w:szCs w:val="20"/>
        </w:rPr>
      </w:pPr>
      <w:r w:rsidRPr="00C746B5">
        <w:rPr>
          <w:rFonts w:ascii="Lato" w:hAnsi="Lato"/>
          <w:color w:val="002060"/>
          <w:sz w:val="20"/>
          <w:szCs w:val="20"/>
        </w:rPr>
        <w:t>Not applicable</w:t>
      </w:r>
    </w:p>
    <w:p w14:paraId="31B27648" w14:textId="77777777" w:rsidR="00B859A1" w:rsidRPr="00B859A1" w:rsidRDefault="00B859A1" w:rsidP="00B859A1">
      <w:pPr>
        <w:jc w:val="both"/>
        <w:rPr>
          <w:rFonts w:ascii="Lato" w:hAnsi="Lato"/>
          <w:sz w:val="20"/>
          <w:szCs w:val="20"/>
        </w:rPr>
      </w:pPr>
    </w:p>
    <w:p w14:paraId="26707D20" w14:textId="77777777" w:rsidR="00B859A1" w:rsidRPr="00B859A1" w:rsidRDefault="00B859A1" w:rsidP="00B859A1">
      <w:pPr>
        <w:jc w:val="both"/>
        <w:rPr>
          <w:rFonts w:ascii="Lato" w:hAnsi="Lato"/>
          <w:b/>
          <w:bCs/>
          <w:sz w:val="20"/>
          <w:szCs w:val="20"/>
        </w:rPr>
      </w:pPr>
    </w:p>
    <w:p w14:paraId="447D0DB7" w14:textId="51BC5C80" w:rsidR="00B859A1" w:rsidRPr="00C23DCB" w:rsidRDefault="00C23DCB" w:rsidP="00B859A1">
      <w:pPr>
        <w:jc w:val="both"/>
        <w:rPr>
          <w:rFonts w:ascii="Lato" w:hAnsi="Lato"/>
          <w:b/>
          <w:bCs/>
          <w:color w:val="002060"/>
          <w:sz w:val="24"/>
        </w:rPr>
      </w:pPr>
      <w:r>
        <w:rPr>
          <w:rFonts w:ascii="Lato" w:hAnsi="Lato"/>
          <w:b/>
          <w:bCs/>
          <w:color w:val="002060"/>
          <w:sz w:val="24"/>
        </w:rPr>
        <w:t xml:space="preserve">Section 4: </w:t>
      </w:r>
      <w:r w:rsidR="00B859A1" w:rsidRPr="00C23DCB">
        <w:rPr>
          <w:rFonts w:ascii="Lato" w:hAnsi="Lato"/>
          <w:b/>
          <w:bCs/>
          <w:color w:val="002060"/>
          <w:sz w:val="24"/>
        </w:rPr>
        <w:t>Requiring the employer to suggest alternatives, where possible</w:t>
      </w:r>
    </w:p>
    <w:p w14:paraId="03C4CCF8" w14:textId="77777777" w:rsidR="00C746B5" w:rsidRPr="00C746B5" w:rsidRDefault="00C746B5" w:rsidP="00B859A1">
      <w:pPr>
        <w:jc w:val="both"/>
        <w:rPr>
          <w:rFonts w:ascii="Lato" w:hAnsi="Lato"/>
          <w:b/>
          <w:bCs/>
          <w:color w:val="002060"/>
          <w:sz w:val="20"/>
          <w:szCs w:val="20"/>
        </w:rPr>
      </w:pPr>
    </w:p>
    <w:p w14:paraId="0C83FE33"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 xml:space="preserve">Do you agree that employers should be required to show that they have </w:t>
      </w:r>
      <w:proofErr w:type="gramStart"/>
      <w:r w:rsidRPr="00C746B5">
        <w:rPr>
          <w:rFonts w:ascii="Lato" w:hAnsi="Lato"/>
          <w:color w:val="002060"/>
          <w:sz w:val="20"/>
          <w:szCs w:val="20"/>
        </w:rPr>
        <w:t>considered</w:t>
      </w:r>
      <w:proofErr w:type="gramEnd"/>
    </w:p>
    <w:p w14:paraId="3EBBA067" w14:textId="77777777" w:rsidR="00B859A1" w:rsidRPr="00C746B5" w:rsidRDefault="00B859A1" w:rsidP="00B859A1">
      <w:pPr>
        <w:ind w:left="360" w:firstLine="360"/>
        <w:jc w:val="both"/>
        <w:rPr>
          <w:rFonts w:ascii="Lato" w:hAnsi="Lato"/>
          <w:color w:val="002060"/>
          <w:sz w:val="20"/>
          <w:szCs w:val="20"/>
        </w:rPr>
      </w:pPr>
      <w:r w:rsidRPr="00C746B5">
        <w:rPr>
          <w:rFonts w:ascii="Lato" w:hAnsi="Lato"/>
          <w:color w:val="002060"/>
          <w:sz w:val="20"/>
          <w:szCs w:val="20"/>
        </w:rPr>
        <w:t>alternative working arrangements when rejecting a statutory request for flexible working?</w:t>
      </w:r>
    </w:p>
    <w:p w14:paraId="3F0559E6" w14:textId="77777777" w:rsidR="00B859A1" w:rsidRPr="00C746B5" w:rsidRDefault="00B859A1" w:rsidP="00B859A1">
      <w:pPr>
        <w:pStyle w:val="ListParagraph"/>
        <w:numPr>
          <w:ilvl w:val="0"/>
          <w:numId w:val="11"/>
        </w:numPr>
        <w:spacing w:after="160" w:line="259" w:lineRule="auto"/>
        <w:jc w:val="both"/>
        <w:rPr>
          <w:rFonts w:ascii="Lato" w:hAnsi="Lato"/>
          <w:color w:val="002060"/>
          <w:sz w:val="20"/>
          <w:szCs w:val="20"/>
        </w:rPr>
      </w:pPr>
      <w:r w:rsidRPr="00C746B5">
        <w:rPr>
          <w:rFonts w:ascii="Lato" w:hAnsi="Lato"/>
          <w:color w:val="002060"/>
          <w:sz w:val="20"/>
          <w:szCs w:val="20"/>
        </w:rPr>
        <w:t>Strongly agree</w:t>
      </w:r>
    </w:p>
    <w:p w14:paraId="4B569529" w14:textId="77777777" w:rsidR="00B859A1" w:rsidRPr="00C746B5" w:rsidRDefault="00B859A1" w:rsidP="00B859A1">
      <w:pPr>
        <w:pStyle w:val="ListParagraph"/>
        <w:numPr>
          <w:ilvl w:val="0"/>
          <w:numId w:val="11"/>
        </w:numPr>
        <w:spacing w:after="160" w:line="259" w:lineRule="auto"/>
        <w:jc w:val="both"/>
        <w:rPr>
          <w:rFonts w:ascii="Lato" w:hAnsi="Lato"/>
          <w:color w:val="5974D4"/>
          <w:sz w:val="20"/>
          <w:szCs w:val="20"/>
        </w:rPr>
      </w:pPr>
      <w:r w:rsidRPr="00C746B5">
        <w:rPr>
          <w:rFonts w:ascii="Lato" w:hAnsi="Lato"/>
          <w:color w:val="5974D4"/>
          <w:sz w:val="20"/>
          <w:szCs w:val="20"/>
        </w:rPr>
        <w:t>Agree</w:t>
      </w:r>
    </w:p>
    <w:p w14:paraId="53A5201B" w14:textId="77777777" w:rsidR="00B859A1" w:rsidRPr="00C746B5" w:rsidRDefault="00B859A1" w:rsidP="00B859A1">
      <w:pPr>
        <w:pStyle w:val="ListParagraph"/>
        <w:numPr>
          <w:ilvl w:val="0"/>
          <w:numId w:val="11"/>
        </w:numPr>
        <w:spacing w:after="160" w:line="259" w:lineRule="auto"/>
        <w:jc w:val="both"/>
        <w:rPr>
          <w:rFonts w:ascii="Lato" w:hAnsi="Lato"/>
          <w:color w:val="002060"/>
          <w:sz w:val="20"/>
          <w:szCs w:val="20"/>
        </w:rPr>
      </w:pPr>
      <w:r w:rsidRPr="00C746B5">
        <w:rPr>
          <w:rFonts w:ascii="Lato" w:hAnsi="Lato"/>
          <w:color w:val="002060"/>
          <w:sz w:val="20"/>
          <w:szCs w:val="20"/>
        </w:rPr>
        <w:t>Neither agree nor disagree</w:t>
      </w:r>
    </w:p>
    <w:p w14:paraId="00CDA054" w14:textId="77777777" w:rsidR="00B859A1" w:rsidRPr="00C746B5" w:rsidRDefault="00B859A1" w:rsidP="00B859A1">
      <w:pPr>
        <w:pStyle w:val="ListParagraph"/>
        <w:numPr>
          <w:ilvl w:val="0"/>
          <w:numId w:val="11"/>
        </w:numPr>
        <w:spacing w:after="160" w:line="259" w:lineRule="auto"/>
        <w:jc w:val="both"/>
        <w:rPr>
          <w:rFonts w:ascii="Lato" w:hAnsi="Lato"/>
          <w:color w:val="002060"/>
          <w:sz w:val="20"/>
          <w:szCs w:val="20"/>
        </w:rPr>
      </w:pPr>
      <w:r w:rsidRPr="00C746B5">
        <w:rPr>
          <w:rFonts w:ascii="Lato" w:hAnsi="Lato"/>
          <w:color w:val="002060"/>
          <w:sz w:val="20"/>
          <w:szCs w:val="20"/>
        </w:rPr>
        <w:t>Disagree</w:t>
      </w:r>
    </w:p>
    <w:p w14:paraId="6B8C54EF" w14:textId="77777777" w:rsidR="00B859A1" w:rsidRPr="00C746B5" w:rsidRDefault="00B859A1" w:rsidP="00B859A1">
      <w:pPr>
        <w:pStyle w:val="ListParagraph"/>
        <w:numPr>
          <w:ilvl w:val="0"/>
          <w:numId w:val="11"/>
        </w:numPr>
        <w:spacing w:after="160" w:line="259" w:lineRule="auto"/>
        <w:jc w:val="both"/>
        <w:rPr>
          <w:rFonts w:ascii="Lato" w:hAnsi="Lato"/>
          <w:color w:val="002060"/>
          <w:sz w:val="20"/>
          <w:szCs w:val="20"/>
        </w:rPr>
      </w:pPr>
      <w:r w:rsidRPr="00C746B5">
        <w:rPr>
          <w:rFonts w:ascii="Lato" w:hAnsi="Lato"/>
          <w:color w:val="002060"/>
          <w:sz w:val="20"/>
          <w:szCs w:val="20"/>
        </w:rPr>
        <w:t xml:space="preserve">Strongly disagree </w:t>
      </w:r>
    </w:p>
    <w:p w14:paraId="01A34B4B" w14:textId="77777777" w:rsidR="00B859A1" w:rsidRPr="00C746B5" w:rsidRDefault="00B859A1" w:rsidP="00B859A1">
      <w:pPr>
        <w:pStyle w:val="ListParagraph"/>
        <w:numPr>
          <w:ilvl w:val="0"/>
          <w:numId w:val="11"/>
        </w:numPr>
        <w:spacing w:after="160" w:line="259" w:lineRule="auto"/>
        <w:jc w:val="both"/>
        <w:rPr>
          <w:rFonts w:ascii="Lato" w:hAnsi="Lato"/>
          <w:color w:val="002060"/>
          <w:sz w:val="20"/>
          <w:szCs w:val="20"/>
        </w:rPr>
      </w:pPr>
      <w:r w:rsidRPr="00C746B5">
        <w:rPr>
          <w:rFonts w:ascii="Lato" w:hAnsi="Lato"/>
          <w:color w:val="002060"/>
          <w:sz w:val="20"/>
          <w:szCs w:val="20"/>
        </w:rPr>
        <w:t>Don’t know</w:t>
      </w:r>
    </w:p>
    <w:p w14:paraId="708C1BA3" w14:textId="77777777" w:rsidR="00B859A1" w:rsidRPr="00C746B5" w:rsidRDefault="00B859A1" w:rsidP="00B859A1">
      <w:pPr>
        <w:pStyle w:val="ListParagraph"/>
        <w:jc w:val="both"/>
        <w:rPr>
          <w:rFonts w:ascii="Lato" w:hAnsi="Lato"/>
          <w:color w:val="002060"/>
          <w:sz w:val="20"/>
          <w:szCs w:val="20"/>
        </w:rPr>
      </w:pPr>
    </w:p>
    <w:p w14:paraId="4A0D408A"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Please give reasons for your answer.</w:t>
      </w:r>
    </w:p>
    <w:p w14:paraId="7971CAF7" w14:textId="5C327E3A" w:rsidR="00B859A1" w:rsidRDefault="00B859A1" w:rsidP="00B859A1">
      <w:pPr>
        <w:jc w:val="both"/>
        <w:rPr>
          <w:rFonts w:ascii="Lato" w:hAnsi="Lato"/>
          <w:color w:val="002060"/>
          <w:sz w:val="20"/>
          <w:szCs w:val="20"/>
        </w:rPr>
      </w:pPr>
      <w:r w:rsidRPr="00C746B5">
        <w:rPr>
          <w:rFonts w:ascii="Lato" w:hAnsi="Lato"/>
          <w:color w:val="002060"/>
          <w:sz w:val="20"/>
          <w:szCs w:val="20"/>
        </w:rPr>
        <w:t>We agree there should be consideration</w:t>
      </w:r>
      <w:r w:rsidR="009E5F49">
        <w:rPr>
          <w:rFonts w:ascii="Lato" w:hAnsi="Lato"/>
          <w:color w:val="002060"/>
          <w:sz w:val="20"/>
          <w:szCs w:val="20"/>
        </w:rPr>
        <w:t>,</w:t>
      </w:r>
      <w:r w:rsidRPr="00C746B5">
        <w:rPr>
          <w:rFonts w:ascii="Lato" w:hAnsi="Lato"/>
          <w:color w:val="002060"/>
          <w:sz w:val="20"/>
          <w:szCs w:val="20"/>
        </w:rPr>
        <w:t xml:space="preserve"> but we stress that there is a big difference here depending on the exact wording used regarding a requirement to consider alternative arrangements versus a requirement to suggest alternative arrangements. </w:t>
      </w:r>
    </w:p>
    <w:p w14:paraId="1E6E2F47" w14:textId="77777777" w:rsidR="009E5F49" w:rsidRPr="00C746B5" w:rsidRDefault="009E5F49" w:rsidP="00B859A1">
      <w:pPr>
        <w:jc w:val="both"/>
        <w:rPr>
          <w:rFonts w:ascii="Lato" w:hAnsi="Lato"/>
          <w:color w:val="002060"/>
          <w:sz w:val="20"/>
          <w:szCs w:val="20"/>
        </w:rPr>
      </w:pPr>
    </w:p>
    <w:p w14:paraId="1D8467F5" w14:textId="613470E7" w:rsidR="00B859A1" w:rsidRDefault="00B859A1" w:rsidP="00B859A1">
      <w:pPr>
        <w:jc w:val="both"/>
        <w:rPr>
          <w:rFonts w:ascii="Lato" w:hAnsi="Lato"/>
          <w:color w:val="002060"/>
          <w:sz w:val="20"/>
          <w:szCs w:val="20"/>
        </w:rPr>
      </w:pPr>
      <w:r w:rsidRPr="00C746B5">
        <w:rPr>
          <w:rFonts w:ascii="Lato" w:hAnsi="Lato"/>
          <w:color w:val="002060"/>
          <w:sz w:val="20"/>
          <w:szCs w:val="20"/>
        </w:rPr>
        <w:t xml:space="preserve">Where the legislation states that employers are required to show they have considered the arrangement, this is less </w:t>
      </w:r>
      <w:r w:rsidR="009E5F49">
        <w:rPr>
          <w:rFonts w:ascii="Lato" w:hAnsi="Lato"/>
          <w:color w:val="002060"/>
          <w:sz w:val="20"/>
          <w:szCs w:val="20"/>
        </w:rPr>
        <w:t>onerous</w:t>
      </w:r>
      <w:r w:rsidRPr="00C746B5">
        <w:rPr>
          <w:rFonts w:ascii="Lato" w:hAnsi="Lato"/>
          <w:color w:val="002060"/>
          <w:sz w:val="20"/>
          <w:szCs w:val="20"/>
        </w:rPr>
        <w:t xml:space="preserve">, but the amount of work required will depend on how this is enforced. More information would be needed for the level of record an employer needs to have to demonstrate a genuine consideration of alternative arrangements. If the requirement for evidence is too overly officious this will create extra work for employers and </w:t>
      </w:r>
      <w:r w:rsidR="009E5F49" w:rsidRPr="00C746B5">
        <w:rPr>
          <w:rFonts w:ascii="Lato" w:hAnsi="Lato"/>
          <w:color w:val="002060"/>
          <w:sz w:val="20"/>
          <w:szCs w:val="20"/>
        </w:rPr>
        <w:t>employees and</w:t>
      </w:r>
      <w:r w:rsidRPr="00C746B5">
        <w:rPr>
          <w:rFonts w:ascii="Lato" w:hAnsi="Lato"/>
          <w:color w:val="002060"/>
          <w:sz w:val="20"/>
          <w:szCs w:val="20"/>
        </w:rPr>
        <w:t xml:space="preserve"> will make the request longer to process and resolve.</w:t>
      </w:r>
    </w:p>
    <w:p w14:paraId="7276C720" w14:textId="77777777" w:rsidR="009E5F49" w:rsidRPr="00C746B5" w:rsidRDefault="009E5F49" w:rsidP="00B859A1">
      <w:pPr>
        <w:jc w:val="both"/>
        <w:rPr>
          <w:rFonts w:ascii="Lato" w:hAnsi="Lato"/>
          <w:color w:val="002060"/>
          <w:sz w:val="20"/>
          <w:szCs w:val="20"/>
        </w:rPr>
      </w:pPr>
    </w:p>
    <w:p w14:paraId="7B94F027" w14:textId="63B304CC" w:rsidR="00B859A1" w:rsidRDefault="00B859A1" w:rsidP="00B859A1">
      <w:pPr>
        <w:jc w:val="both"/>
        <w:rPr>
          <w:rFonts w:ascii="Lato" w:hAnsi="Lato"/>
          <w:color w:val="002060"/>
          <w:sz w:val="20"/>
          <w:szCs w:val="20"/>
        </w:rPr>
      </w:pPr>
      <w:r w:rsidRPr="00C746B5">
        <w:rPr>
          <w:rFonts w:ascii="Lato" w:hAnsi="Lato"/>
          <w:color w:val="002060"/>
          <w:sz w:val="20"/>
          <w:szCs w:val="20"/>
        </w:rPr>
        <w:t xml:space="preserve">We do not support the requirement to suggest an alternative flexible working arrangement as this is even more burdensome. By requiring the employer to suggest an alternative to a rejected request, this effectively changes the right to request flexible working to a right to have flexible working. Employers will be compelled to grant workers some level of flexible working where this requirement is implemented, regardless of the employer's own needs. In addition, there is currently no proposal to introduce a reasonableness test when it comes to looking at the employer’s decision on </w:t>
      </w:r>
      <w:proofErr w:type="gramStart"/>
      <w:r w:rsidRPr="00C746B5">
        <w:rPr>
          <w:rFonts w:ascii="Lato" w:hAnsi="Lato"/>
          <w:color w:val="002060"/>
          <w:sz w:val="20"/>
          <w:szCs w:val="20"/>
        </w:rPr>
        <w:t>whether or not</w:t>
      </w:r>
      <w:proofErr w:type="gramEnd"/>
      <w:r w:rsidRPr="00C746B5">
        <w:rPr>
          <w:rFonts w:ascii="Lato" w:hAnsi="Lato"/>
          <w:color w:val="002060"/>
          <w:sz w:val="20"/>
          <w:szCs w:val="20"/>
        </w:rPr>
        <w:t xml:space="preserve"> to grant a request. Without a clear and robust test, it will not be possible to measure whether an employer has handled a request 'reasonably.' A lack of clarity around this could result in unintended consequences, such as employees bringing indirect discrimination claims for mishandling a request. </w:t>
      </w:r>
    </w:p>
    <w:p w14:paraId="65CBF2E7" w14:textId="77777777" w:rsidR="009E5F49" w:rsidRPr="00C746B5" w:rsidRDefault="009E5F49" w:rsidP="00B859A1">
      <w:pPr>
        <w:jc w:val="both"/>
        <w:rPr>
          <w:rFonts w:ascii="Lato" w:hAnsi="Lato"/>
          <w:color w:val="002060"/>
          <w:sz w:val="20"/>
          <w:szCs w:val="20"/>
        </w:rPr>
      </w:pPr>
    </w:p>
    <w:p w14:paraId="1BCDF351" w14:textId="2FF80542" w:rsidR="00B859A1" w:rsidRPr="00C746B5" w:rsidRDefault="00B859A1" w:rsidP="00B859A1">
      <w:pPr>
        <w:jc w:val="both"/>
        <w:rPr>
          <w:rFonts w:ascii="Lato" w:hAnsi="Lato"/>
          <w:color w:val="002060"/>
          <w:sz w:val="20"/>
          <w:szCs w:val="20"/>
        </w:rPr>
      </w:pPr>
      <w:r w:rsidRPr="00C746B5">
        <w:rPr>
          <w:rFonts w:ascii="Lato" w:hAnsi="Lato"/>
          <w:color w:val="002060"/>
          <w:sz w:val="20"/>
          <w:szCs w:val="20"/>
        </w:rPr>
        <w:t>However</w:t>
      </w:r>
      <w:r w:rsidR="00C746B5">
        <w:rPr>
          <w:rFonts w:ascii="Lato" w:hAnsi="Lato"/>
          <w:color w:val="002060"/>
          <w:sz w:val="20"/>
          <w:szCs w:val="20"/>
        </w:rPr>
        <w:t>,</w:t>
      </w:r>
      <w:r w:rsidRPr="00C746B5">
        <w:rPr>
          <w:rFonts w:ascii="Lato" w:hAnsi="Lato"/>
          <w:color w:val="002060"/>
          <w:sz w:val="20"/>
          <w:szCs w:val="20"/>
        </w:rPr>
        <w:t xml:space="preserve"> employers and employees should be free to discuss alternative arrangements and negotiate a compromise where possible, taking the needs of both employer and employee on board. Employers should be encouraged to have these conversations by way of good practice but making this a statutory requirement is an overly officious step. </w:t>
      </w:r>
    </w:p>
    <w:p w14:paraId="46FC3AAD" w14:textId="77777777" w:rsidR="00B859A1" w:rsidRPr="00B859A1" w:rsidRDefault="00B859A1" w:rsidP="00B859A1">
      <w:pPr>
        <w:pStyle w:val="ListParagraph"/>
        <w:jc w:val="both"/>
        <w:rPr>
          <w:rFonts w:ascii="Lato" w:hAnsi="Lato"/>
          <w:sz w:val="20"/>
          <w:szCs w:val="20"/>
        </w:rPr>
      </w:pPr>
    </w:p>
    <w:p w14:paraId="5563C6ED"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Would introducing a requirement on employers to set out a single alternative flexible working arrangement and the business ground for rejecting it place burdens on employers when refusing requests?</w:t>
      </w:r>
    </w:p>
    <w:p w14:paraId="6FD36842" w14:textId="77777777" w:rsidR="00B859A1" w:rsidRPr="00C746B5" w:rsidRDefault="00B859A1" w:rsidP="00B859A1">
      <w:pPr>
        <w:pStyle w:val="ListParagraph"/>
        <w:numPr>
          <w:ilvl w:val="0"/>
          <w:numId w:val="12"/>
        </w:numPr>
        <w:spacing w:after="160" w:line="259" w:lineRule="auto"/>
        <w:jc w:val="both"/>
        <w:rPr>
          <w:rFonts w:ascii="Lato" w:hAnsi="Lato"/>
          <w:color w:val="5974D4"/>
          <w:sz w:val="20"/>
          <w:szCs w:val="20"/>
        </w:rPr>
      </w:pPr>
      <w:r w:rsidRPr="00C746B5">
        <w:rPr>
          <w:rFonts w:ascii="Lato" w:hAnsi="Lato"/>
          <w:color w:val="5974D4"/>
          <w:sz w:val="20"/>
          <w:szCs w:val="20"/>
        </w:rPr>
        <w:t>Yes</w:t>
      </w:r>
    </w:p>
    <w:p w14:paraId="1C5396FA" w14:textId="77777777" w:rsidR="00B859A1" w:rsidRPr="00C746B5" w:rsidRDefault="00B859A1" w:rsidP="00B859A1">
      <w:pPr>
        <w:pStyle w:val="ListParagraph"/>
        <w:numPr>
          <w:ilvl w:val="0"/>
          <w:numId w:val="12"/>
        </w:numPr>
        <w:spacing w:after="160" w:line="259" w:lineRule="auto"/>
        <w:jc w:val="both"/>
        <w:rPr>
          <w:rFonts w:ascii="Lato" w:hAnsi="Lato"/>
          <w:color w:val="002060"/>
          <w:sz w:val="20"/>
          <w:szCs w:val="20"/>
        </w:rPr>
      </w:pPr>
      <w:r w:rsidRPr="00C746B5">
        <w:rPr>
          <w:rFonts w:ascii="Lato" w:hAnsi="Lato"/>
          <w:color w:val="002060"/>
          <w:sz w:val="20"/>
          <w:szCs w:val="20"/>
        </w:rPr>
        <w:t>No</w:t>
      </w:r>
    </w:p>
    <w:p w14:paraId="4DD3B6FB" w14:textId="77777777" w:rsidR="00B859A1" w:rsidRPr="00C746B5" w:rsidRDefault="00B859A1" w:rsidP="00B859A1">
      <w:pPr>
        <w:pStyle w:val="ListParagraph"/>
        <w:numPr>
          <w:ilvl w:val="0"/>
          <w:numId w:val="12"/>
        </w:numPr>
        <w:spacing w:after="160" w:line="259" w:lineRule="auto"/>
        <w:jc w:val="both"/>
        <w:rPr>
          <w:rFonts w:ascii="Lato" w:hAnsi="Lato"/>
          <w:color w:val="002060"/>
          <w:sz w:val="20"/>
          <w:szCs w:val="20"/>
        </w:rPr>
      </w:pPr>
      <w:r w:rsidRPr="00C746B5">
        <w:rPr>
          <w:rFonts w:ascii="Lato" w:hAnsi="Lato"/>
          <w:color w:val="002060"/>
          <w:sz w:val="20"/>
          <w:szCs w:val="20"/>
        </w:rPr>
        <w:t>Don’t know</w:t>
      </w:r>
    </w:p>
    <w:p w14:paraId="4E1FA3EF" w14:textId="77777777" w:rsidR="00B859A1" w:rsidRPr="00B859A1" w:rsidRDefault="00B859A1" w:rsidP="00B859A1">
      <w:pPr>
        <w:pStyle w:val="ListParagraph"/>
        <w:jc w:val="both"/>
        <w:rPr>
          <w:rFonts w:ascii="Lato" w:hAnsi="Lato"/>
          <w:sz w:val="20"/>
          <w:szCs w:val="20"/>
        </w:rPr>
      </w:pPr>
    </w:p>
    <w:p w14:paraId="2EE0DF1E" w14:textId="77777777" w:rsidR="00B859A1" w:rsidRPr="00C746B5" w:rsidRDefault="00B859A1" w:rsidP="00B859A1">
      <w:pPr>
        <w:pStyle w:val="ListParagraph"/>
        <w:numPr>
          <w:ilvl w:val="0"/>
          <w:numId w:val="2"/>
        </w:numPr>
        <w:spacing w:after="160" w:line="259" w:lineRule="auto"/>
        <w:jc w:val="both"/>
        <w:rPr>
          <w:rFonts w:ascii="Lato" w:hAnsi="Lato"/>
          <w:color w:val="002060"/>
          <w:sz w:val="20"/>
          <w:szCs w:val="20"/>
        </w:rPr>
      </w:pPr>
      <w:r w:rsidRPr="00C746B5">
        <w:rPr>
          <w:rFonts w:ascii="Lato" w:hAnsi="Lato"/>
          <w:color w:val="002060"/>
          <w:sz w:val="20"/>
          <w:szCs w:val="20"/>
        </w:rPr>
        <w:t xml:space="preserve">If yes, would this requirement </w:t>
      </w:r>
      <w:proofErr w:type="gramStart"/>
      <w:r w:rsidRPr="00C746B5">
        <w:rPr>
          <w:rFonts w:ascii="Lato" w:hAnsi="Lato"/>
          <w:color w:val="002060"/>
          <w:sz w:val="20"/>
          <w:szCs w:val="20"/>
        </w:rPr>
        <w:t>have an effect on</w:t>
      </w:r>
      <w:proofErr w:type="gramEnd"/>
      <w:r w:rsidRPr="00C746B5">
        <w:rPr>
          <w:rFonts w:ascii="Lato" w:hAnsi="Lato"/>
          <w:color w:val="002060"/>
          <w:sz w:val="20"/>
          <w:szCs w:val="20"/>
        </w:rPr>
        <w:t xml:space="preserve"> the time taken by employers to handle a request?</w:t>
      </w:r>
    </w:p>
    <w:p w14:paraId="03DC4CD5" w14:textId="4926EBF1" w:rsidR="00B859A1" w:rsidRPr="00C746B5" w:rsidRDefault="00B859A1" w:rsidP="00B859A1">
      <w:pPr>
        <w:pStyle w:val="ListParagraph"/>
        <w:numPr>
          <w:ilvl w:val="0"/>
          <w:numId w:val="14"/>
        </w:numPr>
        <w:spacing w:after="160" w:line="259" w:lineRule="auto"/>
        <w:jc w:val="both"/>
        <w:rPr>
          <w:rFonts w:ascii="Lato" w:hAnsi="Lato"/>
          <w:color w:val="5974D4"/>
          <w:sz w:val="20"/>
          <w:szCs w:val="20"/>
        </w:rPr>
      </w:pPr>
      <w:r w:rsidRPr="00C746B5">
        <w:rPr>
          <w:rFonts w:ascii="Lato" w:hAnsi="Lato"/>
          <w:color w:val="5974D4"/>
          <w:sz w:val="20"/>
          <w:szCs w:val="20"/>
        </w:rPr>
        <w:t>Yes, it would take additional time</w:t>
      </w:r>
    </w:p>
    <w:p w14:paraId="357C2D12" w14:textId="64E8BC59" w:rsidR="00B859A1" w:rsidRPr="00C746B5" w:rsidRDefault="00B859A1" w:rsidP="00B859A1">
      <w:pPr>
        <w:ind w:left="360"/>
        <w:jc w:val="both"/>
        <w:rPr>
          <w:rFonts w:ascii="Lato" w:hAnsi="Lato"/>
          <w:color w:val="002060"/>
          <w:sz w:val="20"/>
          <w:szCs w:val="20"/>
        </w:rPr>
      </w:pPr>
      <w:r w:rsidRPr="00C746B5">
        <w:rPr>
          <w:rFonts w:ascii="Lato" w:hAnsi="Lato"/>
          <w:color w:val="002060"/>
          <w:sz w:val="20"/>
          <w:szCs w:val="20"/>
        </w:rPr>
        <w:lastRenderedPageBreak/>
        <w:t xml:space="preserve">It is impossible to state exactly how much additional time this will take. The length of time to respond to a request is dependent on the circumstances of any given request. Size of company, their resources, the nature of the request and industry (among other factors) can all impact the length of time a request takes to address. If a requirement to suggest an alternative is implemented, this will increase the time and </w:t>
      </w:r>
      <w:r w:rsidR="009E5F49">
        <w:rPr>
          <w:rFonts w:ascii="Lato" w:hAnsi="Lato"/>
          <w:color w:val="002060"/>
          <w:sz w:val="20"/>
          <w:szCs w:val="20"/>
        </w:rPr>
        <w:t>work needed</w:t>
      </w:r>
      <w:r w:rsidRPr="00C746B5">
        <w:rPr>
          <w:rFonts w:ascii="Lato" w:hAnsi="Lato"/>
          <w:color w:val="002060"/>
          <w:sz w:val="20"/>
          <w:szCs w:val="20"/>
        </w:rPr>
        <w:t xml:space="preserve"> </w:t>
      </w:r>
      <w:r w:rsidR="00994097">
        <w:rPr>
          <w:rFonts w:ascii="Lato" w:hAnsi="Lato"/>
          <w:color w:val="002060"/>
          <w:sz w:val="20"/>
          <w:szCs w:val="20"/>
        </w:rPr>
        <w:t>by</w:t>
      </w:r>
      <w:r w:rsidRPr="00C746B5">
        <w:rPr>
          <w:rFonts w:ascii="Lato" w:hAnsi="Lato"/>
          <w:color w:val="002060"/>
          <w:sz w:val="20"/>
          <w:szCs w:val="20"/>
        </w:rPr>
        <w:t xml:space="preserve"> the employer further.  </w:t>
      </w:r>
    </w:p>
    <w:p w14:paraId="77D9CD06" w14:textId="77777777" w:rsidR="00B859A1" w:rsidRPr="00C746B5" w:rsidRDefault="00B859A1" w:rsidP="00B859A1">
      <w:pPr>
        <w:pStyle w:val="ListParagraph"/>
        <w:numPr>
          <w:ilvl w:val="0"/>
          <w:numId w:val="13"/>
        </w:numPr>
        <w:spacing w:after="160" w:line="259" w:lineRule="auto"/>
        <w:jc w:val="both"/>
        <w:rPr>
          <w:rFonts w:ascii="Lato" w:hAnsi="Lato"/>
          <w:color w:val="002060"/>
          <w:sz w:val="20"/>
          <w:szCs w:val="20"/>
        </w:rPr>
      </w:pPr>
      <w:r w:rsidRPr="00C746B5">
        <w:rPr>
          <w:rFonts w:ascii="Lato" w:hAnsi="Lato"/>
          <w:color w:val="002060"/>
          <w:sz w:val="20"/>
          <w:szCs w:val="20"/>
        </w:rPr>
        <w:t>No</w:t>
      </w:r>
    </w:p>
    <w:p w14:paraId="799B55F0" w14:textId="77777777" w:rsidR="00B859A1" w:rsidRPr="00C746B5" w:rsidRDefault="00B859A1" w:rsidP="00B859A1">
      <w:pPr>
        <w:pStyle w:val="ListParagraph"/>
        <w:numPr>
          <w:ilvl w:val="0"/>
          <w:numId w:val="13"/>
        </w:numPr>
        <w:spacing w:after="160" w:line="259" w:lineRule="auto"/>
        <w:jc w:val="both"/>
        <w:rPr>
          <w:rFonts w:ascii="Lato" w:hAnsi="Lato"/>
          <w:color w:val="002060"/>
          <w:sz w:val="20"/>
          <w:szCs w:val="20"/>
        </w:rPr>
      </w:pPr>
      <w:r w:rsidRPr="00C746B5">
        <w:rPr>
          <w:rFonts w:ascii="Lato" w:hAnsi="Lato"/>
          <w:color w:val="002060"/>
          <w:sz w:val="20"/>
          <w:szCs w:val="20"/>
        </w:rPr>
        <w:t>Don’t know</w:t>
      </w:r>
    </w:p>
    <w:p w14:paraId="573CD4A4" w14:textId="77777777" w:rsidR="00B859A1" w:rsidRPr="00B859A1" w:rsidRDefault="00B859A1" w:rsidP="00B859A1">
      <w:pPr>
        <w:jc w:val="both"/>
        <w:rPr>
          <w:rFonts w:ascii="Lato" w:hAnsi="Lato"/>
          <w:sz w:val="20"/>
          <w:szCs w:val="20"/>
        </w:rPr>
      </w:pPr>
    </w:p>
    <w:p w14:paraId="53B68C8A" w14:textId="77777777" w:rsidR="00B859A1" w:rsidRPr="00B859A1" w:rsidRDefault="00B859A1" w:rsidP="00B859A1">
      <w:pPr>
        <w:jc w:val="both"/>
        <w:rPr>
          <w:rFonts w:ascii="Lato" w:hAnsi="Lato"/>
          <w:sz w:val="20"/>
          <w:szCs w:val="20"/>
        </w:rPr>
      </w:pPr>
    </w:p>
    <w:p w14:paraId="1D3A78BB" w14:textId="1B8A2278" w:rsidR="00B859A1" w:rsidRPr="00C23DCB" w:rsidRDefault="00C23DCB" w:rsidP="00B859A1">
      <w:pPr>
        <w:jc w:val="both"/>
        <w:rPr>
          <w:rFonts w:ascii="Lato" w:hAnsi="Lato"/>
          <w:b/>
          <w:bCs/>
          <w:color w:val="002060"/>
          <w:sz w:val="24"/>
        </w:rPr>
      </w:pPr>
      <w:r>
        <w:rPr>
          <w:rFonts w:ascii="Lato" w:hAnsi="Lato"/>
          <w:b/>
          <w:bCs/>
          <w:color w:val="002060"/>
          <w:sz w:val="24"/>
        </w:rPr>
        <w:t xml:space="preserve">Section 5: </w:t>
      </w:r>
      <w:r w:rsidR="00B859A1" w:rsidRPr="00C23DCB">
        <w:rPr>
          <w:rFonts w:ascii="Lato" w:hAnsi="Lato"/>
          <w:b/>
          <w:bCs/>
          <w:color w:val="002060"/>
          <w:sz w:val="24"/>
        </w:rPr>
        <w:t>The administrative process underpinning the Right to Request Flexible Working</w:t>
      </w:r>
    </w:p>
    <w:p w14:paraId="4B949F70" w14:textId="77777777" w:rsidR="00C23DCB" w:rsidRPr="00C23DCB" w:rsidRDefault="00C23DCB" w:rsidP="00B859A1">
      <w:pPr>
        <w:jc w:val="both"/>
        <w:rPr>
          <w:rFonts w:ascii="Lato" w:hAnsi="Lato"/>
          <w:b/>
          <w:bCs/>
          <w:color w:val="002060"/>
          <w:szCs w:val="22"/>
        </w:rPr>
      </w:pPr>
    </w:p>
    <w:p w14:paraId="6736554E" w14:textId="77777777" w:rsidR="00B859A1" w:rsidRPr="00C23DCB" w:rsidRDefault="00B859A1" w:rsidP="00B859A1">
      <w:pPr>
        <w:pStyle w:val="ListParagraph"/>
        <w:numPr>
          <w:ilvl w:val="0"/>
          <w:numId w:val="2"/>
        </w:numPr>
        <w:spacing w:after="160" w:line="259" w:lineRule="auto"/>
        <w:jc w:val="both"/>
        <w:rPr>
          <w:rFonts w:ascii="Lato" w:hAnsi="Lato"/>
          <w:color w:val="002060"/>
          <w:sz w:val="20"/>
          <w:szCs w:val="20"/>
        </w:rPr>
      </w:pPr>
      <w:r w:rsidRPr="00C23DCB">
        <w:rPr>
          <w:rFonts w:ascii="Lato" w:hAnsi="Lato"/>
          <w:color w:val="002060"/>
          <w:sz w:val="20"/>
          <w:szCs w:val="20"/>
        </w:rPr>
        <w:t>Do you think that the current statutory framework needs to change in relation to how often an employee can submit a request to work flexibly?</w:t>
      </w:r>
    </w:p>
    <w:p w14:paraId="2A737418" w14:textId="77777777" w:rsidR="00B859A1" w:rsidRPr="00C23DCB" w:rsidRDefault="00B859A1" w:rsidP="00B859A1">
      <w:pPr>
        <w:pStyle w:val="ListParagraph"/>
        <w:numPr>
          <w:ilvl w:val="0"/>
          <w:numId w:val="15"/>
        </w:numPr>
        <w:spacing w:after="160" w:line="259" w:lineRule="auto"/>
        <w:jc w:val="both"/>
        <w:rPr>
          <w:rFonts w:ascii="Lato" w:hAnsi="Lato"/>
          <w:color w:val="002060"/>
          <w:sz w:val="20"/>
          <w:szCs w:val="20"/>
        </w:rPr>
      </w:pPr>
      <w:r w:rsidRPr="00C23DCB">
        <w:rPr>
          <w:rFonts w:ascii="Lato" w:hAnsi="Lato"/>
          <w:color w:val="002060"/>
          <w:sz w:val="20"/>
          <w:szCs w:val="20"/>
        </w:rPr>
        <w:t>Yes</w:t>
      </w:r>
    </w:p>
    <w:p w14:paraId="2A397FA2" w14:textId="77777777" w:rsidR="00B859A1" w:rsidRPr="00C23DCB" w:rsidRDefault="00B859A1" w:rsidP="00B859A1">
      <w:pPr>
        <w:pStyle w:val="ListParagraph"/>
        <w:numPr>
          <w:ilvl w:val="0"/>
          <w:numId w:val="15"/>
        </w:numPr>
        <w:spacing w:after="160" w:line="259" w:lineRule="auto"/>
        <w:jc w:val="both"/>
        <w:rPr>
          <w:rFonts w:ascii="Lato" w:hAnsi="Lato"/>
          <w:color w:val="5974D4"/>
          <w:sz w:val="20"/>
          <w:szCs w:val="20"/>
        </w:rPr>
      </w:pPr>
      <w:r w:rsidRPr="00C23DCB">
        <w:rPr>
          <w:rFonts w:ascii="Lato" w:hAnsi="Lato"/>
          <w:color w:val="5974D4"/>
          <w:sz w:val="20"/>
          <w:szCs w:val="20"/>
        </w:rPr>
        <w:t>No</w:t>
      </w:r>
    </w:p>
    <w:p w14:paraId="7AE22531" w14:textId="77777777" w:rsidR="00B859A1" w:rsidRPr="00C23DCB" w:rsidRDefault="00B859A1" w:rsidP="00B859A1">
      <w:pPr>
        <w:pStyle w:val="ListParagraph"/>
        <w:numPr>
          <w:ilvl w:val="0"/>
          <w:numId w:val="15"/>
        </w:numPr>
        <w:spacing w:after="160" w:line="259" w:lineRule="auto"/>
        <w:jc w:val="both"/>
        <w:rPr>
          <w:rFonts w:ascii="Lato" w:hAnsi="Lato"/>
          <w:color w:val="002060"/>
          <w:sz w:val="20"/>
          <w:szCs w:val="20"/>
        </w:rPr>
      </w:pPr>
      <w:r w:rsidRPr="00C23DCB">
        <w:rPr>
          <w:rFonts w:ascii="Lato" w:hAnsi="Lato"/>
          <w:color w:val="002060"/>
          <w:sz w:val="20"/>
          <w:szCs w:val="20"/>
        </w:rPr>
        <w:t>Don’t know</w:t>
      </w:r>
    </w:p>
    <w:p w14:paraId="50B9C39C" w14:textId="77777777" w:rsidR="00B859A1" w:rsidRPr="00C23DCB" w:rsidRDefault="00B859A1" w:rsidP="00B859A1">
      <w:pPr>
        <w:pStyle w:val="ListParagraph"/>
        <w:jc w:val="both"/>
        <w:rPr>
          <w:rFonts w:ascii="Lato" w:hAnsi="Lato"/>
          <w:color w:val="002060"/>
          <w:sz w:val="20"/>
          <w:szCs w:val="20"/>
        </w:rPr>
      </w:pPr>
    </w:p>
    <w:p w14:paraId="0192066D" w14:textId="77777777" w:rsidR="00B859A1" w:rsidRPr="00C23DCB" w:rsidRDefault="00B859A1" w:rsidP="00B859A1">
      <w:pPr>
        <w:pStyle w:val="ListParagraph"/>
        <w:numPr>
          <w:ilvl w:val="0"/>
          <w:numId w:val="2"/>
        </w:numPr>
        <w:spacing w:after="160" w:line="259" w:lineRule="auto"/>
        <w:jc w:val="both"/>
        <w:rPr>
          <w:rFonts w:ascii="Lato" w:hAnsi="Lato"/>
          <w:color w:val="002060"/>
          <w:sz w:val="20"/>
          <w:szCs w:val="20"/>
        </w:rPr>
      </w:pPr>
      <w:r w:rsidRPr="00C23DCB">
        <w:rPr>
          <w:rFonts w:ascii="Lato" w:hAnsi="Lato"/>
          <w:color w:val="002060"/>
          <w:sz w:val="20"/>
          <w:szCs w:val="20"/>
        </w:rPr>
        <w:t>Please give reasons for your answer.</w:t>
      </w:r>
    </w:p>
    <w:p w14:paraId="5A0D3367" w14:textId="77777777" w:rsidR="00B859A1" w:rsidRPr="00C23DCB" w:rsidRDefault="00B859A1" w:rsidP="00B859A1">
      <w:pPr>
        <w:jc w:val="both"/>
        <w:rPr>
          <w:rFonts w:ascii="Lato" w:hAnsi="Lato"/>
          <w:color w:val="002060"/>
          <w:sz w:val="20"/>
          <w:szCs w:val="20"/>
        </w:rPr>
      </w:pPr>
      <w:r w:rsidRPr="00C23DCB">
        <w:rPr>
          <w:rFonts w:ascii="Lato" w:hAnsi="Lato"/>
          <w:color w:val="002060"/>
          <w:sz w:val="20"/>
          <w:szCs w:val="20"/>
        </w:rPr>
        <w:t xml:space="preserve">Employers should be able to consider additional flexible working requests on a case-by-case basis, but this should not be mandatory under legislation. Giving workers a statutory right to make multiple flexible working requests will increase the administrative burden on employers to respond to the requests, particularly when you consider the additional admin proposed in suggesting alternatives. </w:t>
      </w:r>
    </w:p>
    <w:p w14:paraId="4779CBEA" w14:textId="2EEAF413" w:rsidR="00B859A1" w:rsidRDefault="00B859A1" w:rsidP="00B859A1">
      <w:pPr>
        <w:jc w:val="both"/>
        <w:rPr>
          <w:rFonts w:ascii="Lato" w:hAnsi="Lato"/>
          <w:color w:val="002060"/>
          <w:sz w:val="20"/>
          <w:szCs w:val="20"/>
        </w:rPr>
      </w:pPr>
      <w:r w:rsidRPr="00C23DCB">
        <w:rPr>
          <w:rFonts w:ascii="Lato" w:hAnsi="Lato"/>
          <w:color w:val="002060"/>
          <w:sz w:val="20"/>
          <w:szCs w:val="20"/>
        </w:rPr>
        <w:t>Guidance should be issued to encourage employers to consider additional requests where an employee’s circumstances have changed, or the nature of the request is materially different, but employers need to be protected from employees submitting the same request repeatedly. This allows employers the flexibility to adapt to the personal circumstances of their employees as they change without being overly</w:t>
      </w:r>
      <w:r w:rsidR="009E5F49">
        <w:rPr>
          <w:rFonts w:ascii="Lato" w:hAnsi="Lato"/>
          <w:color w:val="002060"/>
          <w:sz w:val="20"/>
          <w:szCs w:val="20"/>
        </w:rPr>
        <w:t xml:space="preserve"> </w:t>
      </w:r>
      <w:proofErr w:type="spellStart"/>
      <w:r w:rsidR="009E5F49">
        <w:rPr>
          <w:rFonts w:ascii="Lato" w:hAnsi="Lato"/>
          <w:color w:val="002060"/>
          <w:sz w:val="20"/>
          <w:szCs w:val="20"/>
        </w:rPr>
        <w:t>officous</w:t>
      </w:r>
      <w:proofErr w:type="spellEnd"/>
      <w:r w:rsidRPr="00C23DCB">
        <w:rPr>
          <w:rFonts w:ascii="Lato" w:hAnsi="Lato"/>
          <w:color w:val="002060"/>
          <w:sz w:val="20"/>
          <w:szCs w:val="20"/>
        </w:rPr>
        <w:t xml:space="preserve">. The increased flexibility to allow multiple requests does not need to be entrenched in legislation, as this will remove the ability of employers and employees to consider additional requests on a case-by-case basis.  </w:t>
      </w:r>
    </w:p>
    <w:p w14:paraId="0D6C3910" w14:textId="77777777" w:rsidR="00C23DCB" w:rsidRPr="00C23DCB" w:rsidRDefault="00C23DCB" w:rsidP="00B859A1">
      <w:pPr>
        <w:jc w:val="both"/>
        <w:rPr>
          <w:rFonts w:ascii="Lato" w:hAnsi="Lato"/>
          <w:color w:val="002060"/>
          <w:sz w:val="20"/>
          <w:szCs w:val="20"/>
        </w:rPr>
      </w:pPr>
    </w:p>
    <w:p w14:paraId="2690989D" w14:textId="77777777" w:rsidR="00B859A1" w:rsidRPr="00C23DCB" w:rsidRDefault="00B859A1" w:rsidP="00B859A1">
      <w:pPr>
        <w:jc w:val="both"/>
        <w:rPr>
          <w:rFonts w:ascii="Lato" w:hAnsi="Lato"/>
          <w:color w:val="002060"/>
          <w:sz w:val="20"/>
          <w:szCs w:val="20"/>
        </w:rPr>
      </w:pPr>
      <w:r w:rsidRPr="00C23DCB">
        <w:rPr>
          <w:rFonts w:ascii="Lato" w:hAnsi="Lato"/>
          <w:color w:val="002060"/>
          <w:sz w:val="20"/>
          <w:szCs w:val="20"/>
        </w:rPr>
        <w:t xml:space="preserve">Guidance should also be issued to encourage businesses to consider flexible working requests in advance of the 26-week period, but this does not need to be a statutory right that is enforceable from day 1. Flexible working should be encouraged, and employers should be open to these conversations, but statutory mandates on how and when to handle flexible working requests are overly officious. </w:t>
      </w:r>
    </w:p>
    <w:p w14:paraId="143B9940" w14:textId="77777777" w:rsidR="00B859A1" w:rsidRPr="00B859A1" w:rsidRDefault="00B859A1" w:rsidP="00B859A1">
      <w:pPr>
        <w:jc w:val="both"/>
        <w:rPr>
          <w:rFonts w:ascii="Lato" w:hAnsi="Lato"/>
          <w:sz w:val="20"/>
          <w:szCs w:val="20"/>
        </w:rPr>
      </w:pPr>
    </w:p>
    <w:p w14:paraId="4D72FA66" w14:textId="77777777" w:rsidR="00B859A1" w:rsidRPr="00B859A1" w:rsidRDefault="00B859A1" w:rsidP="00B859A1">
      <w:pPr>
        <w:pStyle w:val="ListParagraph"/>
        <w:jc w:val="both"/>
        <w:rPr>
          <w:rFonts w:ascii="Lato" w:hAnsi="Lato"/>
          <w:sz w:val="20"/>
          <w:szCs w:val="20"/>
        </w:rPr>
      </w:pPr>
    </w:p>
    <w:p w14:paraId="4EFD0634" w14:textId="77777777" w:rsidR="00B859A1" w:rsidRPr="00C23DCB" w:rsidRDefault="00B859A1" w:rsidP="00B859A1">
      <w:pPr>
        <w:pStyle w:val="ListParagraph"/>
        <w:numPr>
          <w:ilvl w:val="0"/>
          <w:numId w:val="2"/>
        </w:numPr>
        <w:spacing w:after="160" w:line="259" w:lineRule="auto"/>
        <w:jc w:val="both"/>
        <w:rPr>
          <w:rFonts w:ascii="Lato" w:hAnsi="Lato"/>
          <w:color w:val="002060"/>
          <w:sz w:val="20"/>
          <w:szCs w:val="20"/>
        </w:rPr>
      </w:pPr>
      <w:r w:rsidRPr="00C23DCB">
        <w:rPr>
          <w:rFonts w:ascii="Lato" w:hAnsi="Lato"/>
          <w:color w:val="002060"/>
          <w:sz w:val="20"/>
          <w:szCs w:val="20"/>
        </w:rPr>
        <w:t>Do you think that the current statutory framework needs to change in relation to how quickly an employer must respond to a flexible working request?</w:t>
      </w:r>
    </w:p>
    <w:p w14:paraId="5BE3C8FD" w14:textId="77777777" w:rsidR="00B859A1" w:rsidRPr="00C23DCB" w:rsidRDefault="00B859A1" w:rsidP="00B859A1">
      <w:pPr>
        <w:pStyle w:val="ListParagraph"/>
        <w:numPr>
          <w:ilvl w:val="0"/>
          <w:numId w:val="16"/>
        </w:numPr>
        <w:spacing w:after="160" w:line="259" w:lineRule="auto"/>
        <w:jc w:val="both"/>
        <w:rPr>
          <w:rFonts w:ascii="Lato" w:hAnsi="Lato"/>
          <w:color w:val="5974D4"/>
          <w:sz w:val="20"/>
          <w:szCs w:val="20"/>
        </w:rPr>
      </w:pPr>
      <w:r w:rsidRPr="00C23DCB">
        <w:rPr>
          <w:rFonts w:ascii="Lato" w:hAnsi="Lato"/>
          <w:color w:val="5974D4"/>
          <w:sz w:val="20"/>
          <w:szCs w:val="20"/>
        </w:rPr>
        <w:t>Yes</w:t>
      </w:r>
    </w:p>
    <w:p w14:paraId="4CA2726B" w14:textId="77777777" w:rsidR="00B859A1" w:rsidRPr="00C23DCB" w:rsidRDefault="00B859A1" w:rsidP="00B859A1">
      <w:pPr>
        <w:pStyle w:val="ListParagraph"/>
        <w:numPr>
          <w:ilvl w:val="0"/>
          <w:numId w:val="16"/>
        </w:numPr>
        <w:spacing w:after="160" w:line="259" w:lineRule="auto"/>
        <w:jc w:val="both"/>
        <w:rPr>
          <w:rFonts w:ascii="Lato" w:hAnsi="Lato"/>
          <w:color w:val="002060"/>
          <w:sz w:val="20"/>
          <w:szCs w:val="20"/>
        </w:rPr>
      </w:pPr>
      <w:r w:rsidRPr="00C23DCB">
        <w:rPr>
          <w:rFonts w:ascii="Lato" w:hAnsi="Lato"/>
          <w:color w:val="002060"/>
          <w:sz w:val="20"/>
          <w:szCs w:val="20"/>
        </w:rPr>
        <w:t>No</w:t>
      </w:r>
    </w:p>
    <w:p w14:paraId="0F0C4AEA" w14:textId="77777777" w:rsidR="00B859A1" w:rsidRPr="00C23DCB" w:rsidRDefault="00B859A1" w:rsidP="00B859A1">
      <w:pPr>
        <w:pStyle w:val="ListParagraph"/>
        <w:numPr>
          <w:ilvl w:val="0"/>
          <w:numId w:val="16"/>
        </w:numPr>
        <w:spacing w:after="160" w:line="259" w:lineRule="auto"/>
        <w:jc w:val="both"/>
        <w:rPr>
          <w:rFonts w:ascii="Lato" w:hAnsi="Lato"/>
          <w:color w:val="002060"/>
          <w:sz w:val="20"/>
          <w:szCs w:val="20"/>
        </w:rPr>
      </w:pPr>
      <w:r w:rsidRPr="00C23DCB">
        <w:rPr>
          <w:rFonts w:ascii="Lato" w:hAnsi="Lato"/>
          <w:color w:val="002060"/>
          <w:sz w:val="20"/>
          <w:szCs w:val="20"/>
        </w:rPr>
        <w:t>Don’t know</w:t>
      </w:r>
    </w:p>
    <w:p w14:paraId="65A2B6E4" w14:textId="77777777" w:rsidR="00B859A1" w:rsidRPr="00C23DCB" w:rsidRDefault="00B859A1" w:rsidP="00B859A1">
      <w:pPr>
        <w:pStyle w:val="ListParagraph"/>
        <w:jc w:val="both"/>
        <w:rPr>
          <w:rFonts w:ascii="Lato" w:hAnsi="Lato"/>
          <w:color w:val="002060"/>
          <w:sz w:val="20"/>
          <w:szCs w:val="20"/>
        </w:rPr>
      </w:pPr>
    </w:p>
    <w:p w14:paraId="2E4F3866" w14:textId="77777777" w:rsidR="00B859A1" w:rsidRPr="00C23DCB" w:rsidRDefault="00B859A1" w:rsidP="00B859A1">
      <w:pPr>
        <w:pStyle w:val="ListParagraph"/>
        <w:numPr>
          <w:ilvl w:val="0"/>
          <w:numId w:val="2"/>
        </w:numPr>
        <w:spacing w:after="160" w:line="259" w:lineRule="auto"/>
        <w:jc w:val="both"/>
        <w:rPr>
          <w:rFonts w:ascii="Lato" w:hAnsi="Lato"/>
          <w:color w:val="002060"/>
          <w:sz w:val="20"/>
          <w:szCs w:val="20"/>
        </w:rPr>
      </w:pPr>
      <w:r w:rsidRPr="00C23DCB">
        <w:rPr>
          <w:rFonts w:ascii="Lato" w:hAnsi="Lato"/>
          <w:color w:val="002060"/>
          <w:sz w:val="20"/>
          <w:szCs w:val="20"/>
        </w:rPr>
        <w:t>Please give reasons for your answer.</w:t>
      </w:r>
    </w:p>
    <w:p w14:paraId="3033664A" w14:textId="77777777" w:rsidR="00B859A1" w:rsidRPr="00C23DCB" w:rsidRDefault="00B859A1" w:rsidP="00B859A1">
      <w:pPr>
        <w:jc w:val="both"/>
        <w:rPr>
          <w:rFonts w:ascii="Lato" w:hAnsi="Lato"/>
          <w:color w:val="002060"/>
          <w:sz w:val="20"/>
          <w:szCs w:val="20"/>
        </w:rPr>
      </w:pPr>
      <w:r w:rsidRPr="00C23DCB">
        <w:rPr>
          <w:rFonts w:ascii="Lato" w:hAnsi="Lato"/>
          <w:color w:val="002060"/>
          <w:sz w:val="20"/>
          <w:szCs w:val="20"/>
        </w:rPr>
        <w:t xml:space="preserve">The current 3-month response time is not helpful to employers or employees as it does draw the process out in many scenarios and leaves employees who have submitted requests in limbo whilst they wait for a response. Having a </w:t>
      </w:r>
      <w:proofErr w:type="gramStart"/>
      <w:r w:rsidRPr="00C23DCB">
        <w:rPr>
          <w:rFonts w:ascii="Lato" w:hAnsi="Lato"/>
          <w:color w:val="002060"/>
          <w:sz w:val="20"/>
          <w:szCs w:val="20"/>
        </w:rPr>
        <w:t>one month</w:t>
      </w:r>
      <w:proofErr w:type="gramEnd"/>
      <w:r w:rsidRPr="00C23DCB">
        <w:rPr>
          <w:rFonts w:ascii="Lato" w:hAnsi="Lato"/>
          <w:color w:val="002060"/>
          <w:sz w:val="20"/>
          <w:szCs w:val="20"/>
        </w:rPr>
        <w:t xml:space="preserve"> response time would allow In most cases enough time for an assessment to be made and or a compromise to be achieved.  </w:t>
      </w:r>
    </w:p>
    <w:p w14:paraId="3EE7F86E" w14:textId="77777777" w:rsidR="00B859A1" w:rsidRPr="00C23DCB" w:rsidRDefault="00B859A1" w:rsidP="00B859A1">
      <w:pPr>
        <w:pStyle w:val="ListParagraph"/>
        <w:jc w:val="both"/>
        <w:rPr>
          <w:rFonts w:ascii="Lato" w:hAnsi="Lato"/>
          <w:color w:val="002060"/>
          <w:sz w:val="20"/>
          <w:szCs w:val="20"/>
        </w:rPr>
      </w:pPr>
    </w:p>
    <w:p w14:paraId="64325BBE" w14:textId="77777777" w:rsidR="00B859A1" w:rsidRPr="00C23DCB" w:rsidRDefault="00B859A1" w:rsidP="00B859A1">
      <w:pPr>
        <w:pStyle w:val="ListParagraph"/>
        <w:numPr>
          <w:ilvl w:val="0"/>
          <w:numId w:val="2"/>
        </w:numPr>
        <w:spacing w:after="160" w:line="259" w:lineRule="auto"/>
        <w:jc w:val="both"/>
        <w:rPr>
          <w:rFonts w:ascii="Lato" w:hAnsi="Lato"/>
          <w:color w:val="002060"/>
          <w:sz w:val="20"/>
          <w:szCs w:val="20"/>
        </w:rPr>
      </w:pPr>
      <w:r w:rsidRPr="00C23DCB">
        <w:rPr>
          <w:rFonts w:ascii="Lato" w:hAnsi="Lato"/>
          <w:color w:val="002060"/>
          <w:sz w:val="20"/>
          <w:szCs w:val="20"/>
        </w:rPr>
        <w:t>If the Right to Request flexible working were to be amended to allow multiple requests, how many requests should an employee be allowed to make per year?</w:t>
      </w:r>
    </w:p>
    <w:p w14:paraId="7AF6624F" w14:textId="77777777" w:rsidR="00B859A1" w:rsidRPr="00C23DCB" w:rsidRDefault="00B859A1" w:rsidP="00B859A1">
      <w:pPr>
        <w:pStyle w:val="ListParagraph"/>
        <w:numPr>
          <w:ilvl w:val="0"/>
          <w:numId w:val="17"/>
        </w:numPr>
        <w:spacing w:after="160" w:line="259" w:lineRule="auto"/>
        <w:jc w:val="both"/>
        <w:rPr>
          <w:rFonts w:ascii="Lato" w:hAnsi="Lato"/>
          <w:color w:val="002060"/>
          <w:sz w:val="20"/>
          <w:szCs w:val="20"/>
        </w:rPr>
      </w:pPr>
      <w:r w:rsidRPr="00C23DCB">
        <w:rPr>
          <w:rFonts w:ascii="Lato" w:hAnsi="Lato"/>
          <w:color w:val="002060"/>
          <w:sz w:val="20"/>
          <w:szCs w:val="20"/>
        </w:rPr>
        <w:t>No amendment is required</w:t>
      </w:r>
    </w:p>
    <w:p w14:paraId="59266C2E" w14:textId="77777777" w:rsidR="00B859A1" w:rsidRPr="00C23DCB" w:rsidRDefault="00B859A1" w:rsidP="00B859A1">
      <w:pPr>
        <w:pStyle w:val="ListParagraph"/>
        <w:numPr>
          <w:ilvl w:val="0"/>
          <w:numId w:val="17"/>
        </w:numPr>
        <w:spacing w:after="160" w:line="259" w:lineRule="auto"/>
        <w:jc w:val="both"/>
        <w:rPr>
          <w:rFonts w:ascii="Lato" w:hAnsi="Lato"/>
          <w:color w:val="002060"/>
          <w:sz w:val="20"/>
          <w:szCs w:val="20"/>
        </w:rPr>
      </w:pPr>
      <w:r w:rsidRPr="00C23DCB">
        <w:rPr>
          <w:rFonts w:ascii="Lato" w:hAnsi="Lato"/>
          <w:color w:val="002060"/>
          <w:sz w:val="20"/>
          <w:szCs w:val="20"/>
        </w:rPr>
        <w:t>Two requests</w:t>
      </w:r>
    </w:p>
    <w:p w14:paraId="321107BD" w14:textId="77777777" w:rsidR="00B859A1" w:rsidRPr="00C23DCB" w:rsidRDefault="00B859A1" w:rsidP="00B859A1">
      <w:pPr>
        <w:pStyle w:val="ListParagraph"/>
        <w:numPr>
          <w:ilvl w:val="0"/>
          <w:numId w:val="17"/>
        </w:numPr>
        <w:spacing w:after="160" w:line="259" w:lineRule="auto"/>
        <w:jc w:val="both"/>
        <w:rPr>
          <w:rFonts w:ascii="Lato" w:hAnsi="Lato"/>
          <w:color w:val="002060"/>
          <w:sz w:val="20"/>
          <w:szCs w:val="20"/>
        </w:rPr>
      </w:pPr>
      <w:r w:rsidRPr="00C23DCB">
        <w:rPr>
          <w:rFonts w:ascii="Lato" w:hAnsi="Lato"/>
          <w:color w:val="002060"/>
          <w:sz w:val="20"/>
          <w:szCs w:val="20"/>
        </w:rPr>
        <w:t>Three requests</w:t>
      </w:r>
    </w:p>
    <w:p w14:paraId="5262AE22" w14:textId="77777777" w:rsidR="00B859A1" w:rsidRPr="00B859A1" w:rsidRDefault="00B859A1" w:rsidP="00B859A1">
      <w:pPr>
        <w:pStyle w:val="ListParagraph"/>
        <w:numPr>
          <w:ilvl w:val="0"/>
          <w:numId w:val="17"/>
        </w:numPr>
        <w:spacing w:after="160" w:line="259" w:lineRule="auto"/>
        <w:jc w:val="both"/>
        <w:rPr>
          <w:rFonts w:ascii="Lato" w:hAnsi="Lato"/>
          <w:sz w:val="20"/>
          <w:szCs w:val="20"/>
        </w:rPr>
      </w:pPr>
      <w:r w:rsidRPr="00C23DCB">
        <w:rPr>
          <w:rFonts w:ascii="Lato" w:hAnsi="Lato"/>
          <w:color w:val="002060"/>
          <w:sz w:val="20"/>
          <w:szCs w:val="20"/>
        </w:rPr>
        <w:lastRenderedPageBreak/>
        <w:t>There should not be a limit on the number of requests an individual can make</w:t>
      </w:r>
    </w:p>
    <w:p w14:paraId="2EBF2B57" w14:textId="77777777" w:rsidR="00B859A1" w:rsidRPr="00C23DCB" w:rsidRDefault="00B859A1" w:rsidP="00B859A1">
      <w:pPr>
        <w:pStyle w:val="ListParagraph"/>
        <w:numPr>
          <w:ilvl w:val="0"/>
          <w:numId w:val="17"/>
        </w:numPr>
        <w:spacing w:after="160" w:line="259" w:lineRule="auto"/>
        <w:jc w:val="both"/>
        <w:rPr>
          <w:rFonts w:ascii="Lato" w:hAnsi="Lato"/>
          <w:color w:val="5974D4"/>
          <w:sz w:val="20"/>
          <w:szCs w:val="20"/>
        </w:rPr>
      </w:pPr>
      <w:r w:rsidRPr="00C23DCB">
        <w:rPr>
          <w:rFonts w:ascii="Lato" w:hAnsi="Lato"/>
          <w:color w:val="5974D4"/>
          <w:sz w:val="20"/>
          <w:szCs w:val="20"/>
        </w:rPr>
        <w:t>Other, please specify</w:t>
      </w:r>
    </w:p>
    <w:p w14:paraId="76EE6C0A" w14:textId="77777777" w:rsidR="00B859A1" w:rsidRPr="00B859A1" w:rsidRDefault="00B859A1" w:rsidP="00B859A1">
      <w:pPr>
        <w:pStyle w:val="ListParagraph"/>
        <w:jc w:val="both"/>
        <w:rPr>
          <w:rFonts w:ascii="Lato" w:hAnsi="Lato"/>
          <w:sz w:val="20"/>
          <w:szCs w:val="20"/>
        </w:rPr>
      </w:pPr>
    </w:p>
    <w:p w14:paraId="33B3A7C1" w14:textId="77777777" w:rsidR="00B859A1" w:rsidRPr="00C23DCB" w:rsidRDefault="00B859A1" w:rsidP="00B859A1">
      <w:pPr>
        <w:pStyle w:val="ListParagraph"/>
        <w:numPr>
          <w:ilvl w:val="0"/>
          <w:numId w:val="2"/>
        </w:numPr>
        <w:spacing w:after="160" w:line="259" w:lineRule="auto"/>
        <w:jc w:val="both"/>
        <w:rPr>
          <w:rFonts w:ascii="Lato" w:hAnsi="Lato"/>
          <w:color w:val="002060"/>
          <w:sz w:val="20"/>
          <w:szCs w:val="20"/>
        </w:rPr>
      </w:pPr>
      <w:r w:rsidRPr="00C23DCB">
        <w:rPr>
          <w:rFonts w:ascii="Lato" w:hAnsi="Lato"/>
          <w:color w:val="002060"/>
          <w:sz w:val="20"/>
          <w:szCs w:val="20"/>
        </w:rPr>
        <w:t xml:space="preserve">Please give reasons for your answer, including any consideration about costs, </w:t>
      </w:r>
      <w:proofErr w:type="gramStart"/>
      <w:r w:rsidRPr="00C23DCB">
        <w:rPr>
          <w:rFonts w:ascii="Lato" w:hAnsi="Lato"/>
          <w:color w:val="002060"/>
          <w:sz w:val="20"/>
          <w:szCs w:val="20"/>
        </w:rPr>
        <w:t>benefits</w:t>
      </w:r>
      <w:proofErr w:type="gramEnd"/>
      <w:r w:rsidRPr="00C23DCB">
        <w:rPr>
          <w:rFonts w:ascii="Lato" w:hAnsi="Lato"/>
          <w:color w:val="002060"/>
          <w:sz w:val="20"/>
          <w:szCs w:val="20"/>
        </w:rPr>
        <w:t xml:space="preserve"> and practicalities.</w:t>
      </w:r>
    </w:p>
    <w:p w14:paraId="0E377527" w14:textId="77777777" w:rsidR="00B859A1" w:rsidRPr="00C23DCB" w:rsidRDefault="00B859A1" w:rsidP="00B859A1">
      <w:pPr>
        <w:jc w:val="both"/>
        <w:rPr>
          <w:rFonts w:ascii="Lato" w:hAnsi="Lato"/>
          <w:color w:val="002060"/>
          <w:sz w:val="20"/>
          <w:szCs w:val="20"/>
        </w:rPr>
      </w:pPr>
      <w:r w:rsidRPr="00C23DCB">
        <w:rPr>
          <w:rFonts w:ascii="Lato" w:hAnsi="Lato"/>
          <w:color w:val="002060"/>
          <w:sz w:val="20"/>
          <w:szCs w:val="20"/>
        </w:rPr>
        <w:t xml:space="preserve">Please refer to answer 19.  </w:t>
      </w:r>
    </w:p>
    <w:p w14:paraId="00960B13" w14:textId="77777777" w:rsidR="00B859A1" w:rsidRPr="00B859A1" w:rsidRDefault="00B859A1" w:rsidP="00B859A1">
      <w:pPr>
        <w:jc w:val="both"/>
        <w:rPr>
          <w:rFonts w:ascii="Lato" w:hAnsi="Lato"/>
          <w:sz w:val="20"/>
          <w:szCs w:val="20"/>
        </w:rPr>
      </w:pPr>
    </w:p>
    <w:p w14:paraId="17338A55" w14:textId="77777777" w:rsidR="00B859A1" w:rsidRPr="00C23DCB" w:rsidRDefault="00B859A1" w:rsidP="00B859A1">
      <w:pPr>
        <w:pStyle w:val="ListParagraph"/>
        <w:numPr>
          <w:ilvl w:val="0"/>
          <w:numId w:val="2"/>
        </w:numPr>
        <w:spacing w:after="160" w:line="259" w:lineRule="auto"/>
        <w:jc w:val="both"/>
        <w:rPr>
          <w:rFonts w:ascii="Lato" w:hAnsi="Lato"/>
          <w:color w:val="002060"/>
          <w:sz w:val="20"/>
          <w:szCs w:val="20"/>
        </w:rPr>
      </w:pPr>
      <w:r w:rsidRPr="00C23DCB">
        <w:rPr>
          <w:rFonts w:ascii="Lato" w:hAnsi="Lato"/>
          <w:color w:val="002060"/>
          <w:sz w:val="20"/>
          <w:szCs w:val="20"/>
        </w:rPr>
        <w:t xml:space="preserve">If the Right to Request flexible working were amended to reduce the </w:t>
      </w:r>
      <w:proofErr w:type="gramStart"/>
      <w:r w:rsidRPr="00C23DCB">
        <w:rPr>
          <w:rFonts w:ascii="Lato" w:hAnsi="Lato"/>
          <w:color w:val="002060"/>
          <w:sz w:val="20"/>
          <w:szCs w:val="20"/>
        </w:rPr>
        <w:t>time period</w:t>
      </w:r>
      <w:proofErr w:type="gramEnd"/>
      <w:r w:rsidRPr="00C23DCB">
        <w:rPr>
          <w:rFonts w:ascii="Lato" w:hAnsi="Lato"/>
          <w:color w:val="002060"/>
          <w:sz w:val="20"/>
          <w:szCs w:val="20"/>
        </w:rPr>
        <w:t xml:space="preserve"> within which employers must respond to a request, how long should employers have to respond?</w:t>
      </w:r>
    </w:p>
    <w:p w14:paraId="2F4E9BB9" w14:textId="77777777" w:rsidR="00B859A1" w:rsidRPr="00C23DCB" w:rsidRDefault="00B859A1" w:rsidP="00B859A1">
      <w:pPr>
        <w:pStyle w:val="ListParagraph"/>
        <w:numPr>
          <w:ilvl w:val="0"/>
          <w:numId w:val="18"/>
        </w:numPr>
        <w:spacing w:after="160" w:line="259" w:lineRule="auto"/>
        <w:jc w:val="both"/>
        <w:rPr>
          <w:rFonts w:ascii="Lato" w:hAnsi="Lato"/>
          <w:color w:val="002060"/>
          <w:sz w:val="20"/>
          <w:szCs w:val="20"/>
        </w:rPr>
      </w:pPr>
      <w:r w:rsidRPr="00C23DCB">
        <w:rPr>
          <w:rFonts w:ascii="Lato" w:hAnsi="Lato"/>
          <w:color w:val="002060"/>
          <w:sz w:val="20"/>
          <w:szCs w:val="20"/>
        </w:rPr>
        <w:t>No amendment is required</w:t>
      </w:r>
    </w:p>
    <w:p w14:paraId="75B8DA10" w14:textId="77777777" w:rsidR="00B859A1" w:rsidRPr="00C23DCB" w:rsidRDefault="00B859A1" w:rsidP="00B859A1">
      <w:pPr>
        <w:pStyle w:val="ListParagraph"/>
        <w:numPr>
          <w:ilvl w:val="0"/>
          <w:numId w:val="18"/>
        </w:numPr>
        <w:spacing w:after="160" w:line="259" w:lineRule="auto"/>
        <w:jc w:val="both"/>
        <w:rPr>
          <w:rFonts w:ascii="Lato" w:hAnsi="Lato"/>
          <w:color w:val="002060"/>
          <w:sz w:val="20"/>
          <w:szCs w:val="20"/>
        </w:rPr>
      </w:pPr>
      <w:r w:rsidRPr="00C23DCB">
        <w:rPr>
          <w:rFonts w:ascii="Lato" w:hAnsi="Lato"/>
          <w:color w:val="002060"/>
          <w:sz w:val="20"/>
          <w:szCs w:val="20"/>
        </w:rPr>
        <w:t>Less than two weeks</w:t>
      </w:r>
    </w:p>
    <w:p w14:paraId="4F9295CE" w14:textId="77777777" w:rsidR="00B859A1" w:rsidRPr="00B859A1" w:rsidRDefault="00B859A1" w:rsidP="00B859A1">
      <w:pPr>
        <w:pStyle w:val="ListParagraph"/>
        <w:numPr>
          <w:ilvl w:val="0"/>
          <w:numId w:val="18"/>
        </w:numPr>
        <w:spacing w:after="160" w:line="259" w:lineRule="auto"/>
        <w:jc w:val="both"/>
        <w:rPr>
          <w:rFonts w:ascii="Lato" w:hAnsi="Lato"/>
          <w:color w:val="FF0000"/>
          <w:sz w:val="20"/>
          <w:szCs w:val="20"/>
        </w:rPr>
      </w:pPr>
      <w:r w:rsidRPr="00C23DCB">
        <w:rPr>
          <w:rFonts w:ascii="Lato" w:hAnsi="Lato"/>
          <w:color w:val="5974D4"/>
          <w:sz w:val="20"/>
          <w:szCs w:val="20"/>
        </w:rPr>
        <w:t>More</w:t>
      </w:r>
      <w:r w:rsidRPr="00B859A1">
        <w:rPr>
          <w:rFonts w:ascii="Lato" w:hAnsi="Lato"/>
          <w:color w:val="FF0000"/>
          <w:sz w:val="20"/>
          <w:szCs w:val="20"/>
        </w:rPr>
        <w:t xml:space="preserve"> </w:t>
      </w:r>
      <w:r w:rsidRPr="00C23DCB">
        <w:rPr>
          <w:rFonts w:ascii="Lato" w:hAnsi="Lato"/>
          <w:color w:val="5974D4"/>
          <w:sz w:val="20"/>
          <w:szCs w:val="20"/>
        </w:rPr>
        <w:t>than two weeks, less than one month</w:t>
      </w:r>
    </w:p>
    <w:p w14:paraId="4589D6FA" w14:textId="77777777" w:rsidR="00B859A1" w:rsidRPr="00C23DCB" w:rsidRDefault="00B859A1" w:rsidP="00B859A1">
      <w:pPr>
        <w:pStyle w:val="ListParagraph"/>
        <w:numPr>
          <w:ilvl w:val="0"/>
          <w:numId w:val="18"/>
        </w:numPr>
        <w:spacing w:after="160" w:line="259" w:lineRule="auto"/>
        <w:jc w:val="both"/>
        <w:rPr>
          <w:rFonts w:ascii="Lato" w:hAnsi="Lato"/>
          <w:color w:val="002060"/>
          <w:sz w:val="20"/>
          <w:szCs w:val="20"/>
        </w:rPr>
      </w:pPr>
      <w:r w:rsidRPr="00C23DCB">
        <w:rPr>
          <w:rFonts w:ascii="Lato" w:hAnsi="Lato"/>
          <w:color w:val="002060"/>
          <w:sz w:val="20"/>
          <w:szCs w:val="20"/>
        </w:rPr>
        <w:t>More than one month, less than two months</w:t>
      </w:r>
    </w:p>
    <w:p w14:paraId="5409182D" w14:textId="77777777" w:rsidR="00B859A1" w:rsidRPr="00C23DCB" w:rsidRDefault="00B859A1" w:rsidP="00B859A1">
      <w:pPr>
        <w:pStyle w:val="ListParagraph"/>
        <w:numPr>
          <w:ilvl w:val="0"/>
          <w:numId w:val="18"/>
        </w:numPr>
        <w:spacing w:after="160" w:line="259" w:lineRule="auto"/>
        <w:jc w:val="both"/>
        <w:rPr>
          <w:rFonts w:ascii="Lato" w:hAnsi="Lato"/>
          <w:color w:val="002060"/>
          <w:sz w:val="20"/>
          <w:szCs w:val="20"/>
        </w:rPr>
      </w:pPr>
      <w:r w:rsidRPr="00C23DCB">
        <w:rPr>
          <w:rFonts w:ascii="Lato" w:hAnsi="Lato"/>
          <w:color w:val="002060"/>
          <w:sz w:val="20"/>
          <w:szCs w:val="20"/>
        </w:rPr>
        <w:t>More than two months, less than three months</w:t>
      </w:r>
    </w:p>
    <w:p w14:paraId="7BF14AA3" w14:textId="77777777" w:rsidR="00B859A1" w:rsidRPr="00C23DCB" w:rsidRDefault="00B859A1" w:rsidP="00B859A1">
      <w:pPr>
        <w:pStyle w:val="ListParagraph"/>
        <w:numPr>
          <w:ilvl w:val="0"/>
          <w:numId w:val="18"/>
        </w:numPr>
        <w:spacing w:after="160" w:line="259" w:lineRule="auto"/>
        <w:jc w:val="both"/>
        <w:rPr>
          <w:rFonts w:ascii="Lato" w:hAnsi="Lato"/>
          <w:color w:val="002060"/>
          <w:sz w:val="20"/>
          <w:szCs w:val="20"/>
        </w:rPr>
      </w:pPr>
      <w:r w:rsidRPr="00C23DCB">
        <w:rPr>
          <w:rFonts w:ascii="Lato" w:hAnsi="Lato"/>
          <w:color w:val="002060"/>
          <w:sz w:val="20"/>
          <w:szCs w:val="20"/>
        </w:rPr>
        <w:t>Other, please specify</w:t>
      </w:r>
    </w:p>
    <w:p w14:paraId="72C95CAD" w14:textId="77777777" w:rsidR="00B859A1" w:rsidRPr="00C23DCB" w:rsidRDefault="00B859A1" w:rsidP="00B859A1">
      <w:pPr>
        <w:pStyle w:val="ListParagraph"/>
        <w:jc w:val="both"/>
        <w:rPr>
          <w:rFonts w:ascii="Lato" w:hAnsi="Lato"/>
          <w:color w:val="002060"/>
          <w:sz w:val="20"/>
          <w:szCs w:val="20"/>
        </w:rPr>
      </w:pPr>
    </w:p>
    <w:p w14:paraId="31F556A7" w14:textId="77777777" w:rsidR="00B859A1" w:rsidRPr="00C23DCB" w:rsidRDefault="00B859A1" w:rsidP="00B859A1">
      <w:pPr>
        <w:pStyle w:val="ListParagraph"/>
        <w:numPr>
          <w:ilvl w:val="0"/>
          <w:numId w:val="2"/>
        </w:numPr>
        <w:spacing w:after="160" w:line="259" w:lineRule="auto"/>
        <w:jc w:val="both"/>
        <w:rPr>
          <w:rFonts w:ascii="Lato" w:hAnsi="Lato"/>
          <w:color w:val="002060"/>
          <w:sz w:val="20"/>
          <w:szCs w:val="20"/>
        </w:rPr>
      </w:pPr>
      <w:r w:rsidRPr="00C23DCB">
        <w:rPr>
          <w:rFonts w:ascii="Lato" w:hAnsi="Lato"/>
          <w:color w:val="002060"/>
          <w:sz w:val="20"/>
          <w:szCs w:val="20"/>
        </w:rPr>
        <w:t xml:space="preserve">Please give reasons for your answer, including any consideration about costs, </w:t>
      </w:r>
      <w:proofErr w:type="gramStart"/>
      <w:r w:rsidRPr="00C23DCB">
        <w:rPr>
          <w:rFonts w:ascii="Lato" w:hAnsi="Lato"/>
          <w:color w:val="002060"/>
          <w:sz w:val="20"/>
          <w:szCs w:val="20"/>
        </w:rPr>
        <w:t>benefits</w:t>
      </w:r>
      <w:proofErr w:type="gramEnd"/>
      <w:r w:rsidRPr="00C23DCB">
        <w:rPr>
          <w:rFonts w:ascii="Lato" w:hAnsi="Lato"/>
          <w:color w:val="002060"/>
          <w:sz w:val="20"/>
          <w:szCs w:val="20"/>
        </w:rPr>
        <w:t xml:space="preserve"> and practicalities.</w:t>
      </w:r>
    </w:p>
    <w:p w14:paraId="2C0A1D9C" w14:textId="77777777" w:rsidR="00B859A1" w:rsidRPr="00C23DCB" w:rsidRDefault="00B859A1" w:rsidP="00B859A1">
      <w:pPr>
        <w:ind w:left="360"/>
        <w:jc w:val="both"/>
        <w:rPr>
          <w:rFonts w:ascii="Lato" w:hAnsi="Lato"/>
          <w:color w:val="002060"/>
          <w:sz w:val="20"/>
          <w:szCs w:val="20"/>
        </w:rPr>
      </w:pPr>
      <w:r w:rsidRPr="00C23DCB">
        <w:rPr>
          <w:rFonts w:ascii="Lato" w:hAnsi="Lato"/>
          <w:color w:val="002060"/>
          <w:sz w:val="20"/>
          <w:szCs w:val="20"/>
        </w:rPr>
        <w:t xml:space="preserve">Please refer to answer 21. </w:t>
      </w:r>
    </w:p>
    <w:p w14:paraId="1B1EB474" w14:textId="51D05CF5" w:rsidR="00B859A1" w:rsidRDefault="00B859A1" w:rsidP="00B859A1">
      <w:pPr>
        <w:jc w:val="both"/>
        <w:rPr>
          <w:rFonts w:ascii="Lato" w:hAnsi="Lato"/>
          <w:color w:val="002060"/>
          <w:sz w:val="20"/>
          <w:szCs w:val="20"/>
        </w:rPr>
      </w:pPr>
    </w:p>
    <w:p w14:paraId="418B0AEE" w14:textId="77777777" w:rsidR="00C23DCB" w:rsidRPr="00C23DCB" w:rsidRDefault="00C23DCB" w:rsidP="00B859A1">
      <w:pPr>
        <w:jc w:val="both"/>
        <w:rPr>
          <w:rFonts w:ascii="Lato" w:hAnsi="Lato"/>
          <w:color w:val="002060"/>
          <w:sz w:val="20"/>
          <w:szCs w:val="20"/>
        </w:rPr>
      </w:pPr>
    </w:p>
    <w:p w14:paraId="03FD8443" w14:textId="417E4DEA" w:rsidR="00B859A1" w:rsidRDefault="00C23DCB" w:rsidP="00B859A1">
      <w:pPr>
        <w:jc w:val="both"/>
        <w:rPr>
          <w:rFonts w:ascii="Lato" w:hAnsi="Lato"/>
          <w:b/>
          <w:bCs/>
          <w:color w:val="002060"/>
          <w:sz w:val="24"/>
        </w:rPr>
      </w:pPr>
      <w:r>
        <w:rPr>
          <w:rFonts w:ascii="Lato" w:hAnsi="Lato"/>
          <w:b/>
          <w:bCs/>
          <w:color w:val="002060"/>
          <w:sz w:val="24"/>
        </w:rPr>
        <w:t xml:space="preserve">Section 6: </w:t>
      </w:r>
      <w:r w:rsidR="00B859A1" w:rsidRPr="00C23DCB">
        <w:rPr>
          <w:rFonts w:ascii="Lato" w:hAnsi="Lato"/>
          <w:b/>
          <w:bCs/>
          <w:color w:val="002060"/>
          <w:sz w:val="24"/>
        </w:rPr>
        <w:t>Requesting a temporary arrangement</w:t>
      </w:r>
    </w:p>
    <w:p w14:paraId="7D5BB696" w14:textId="77777777" w:rsidR="00C23DCB" w:rsidRPr="00C23DCB" w:rsidRDefault="00C23DCB" w:rsidP="00B859A1">
      <w:pPr>
        <w:jc w:val="both"/>
        <w:rPr>
          <w:rFonts w:ascii="Lato" w:hAnsi="Lato"/>
          <w:b/>
          <w:bCs/>
          <w:color w:val="002060"/>
          <w:sz w:val="24"/>
        </w:rPr>
      </w:pPr>
    </w:p>
    <w:p w14:paraId="2FC7A1B5" w14:textId="77777777" w:rsidR="00B859A1" w:rsidRPr="00B859A1" w:rsidRDefault="00B859A1" w:rsidP="00B859A1">
      <w:pPr>
        <w:pStyle w:val="ListParagraph"/>
        <w:numPr>
          <w:ilvl w:val="0"/>
          <w:numId w:val="2"/>
        </w:numPr>
        <w:spacing w:after="160" w:line="259" w:lineRule="auto"/>
        <w:jc w:val="both"/>
        <w:rPr>
          <w:rFonts w:ascii="Lato" w:hAnsi="Lato"/>
          <w:sz w:val="20"/>
          <w:szCs w:val="20"/>
        </w:rPr>
      </w:pPr>
      <w:r w:rsidRPr="00C23DCB">
        <w:rPr>
          <w:rFonts w:ascii="Lato" w:hAnsi="Lato"/>
          <w:color w:val="002060"/>
          <w:sz w:val="20"/>
          <w:szCs w:val="20"/>
        </w:rPr>
        <w:t>Are you aware that it is possible under the legislation to make a time-limited request to work flexibly?</w:t>
      </w:r>
    </w:p>
    <w:p w14:paraId="18936C68" w14:textId="77777777" w:rsidR="00B859A1" w:rsidRPr="00C23DCB" w:rsidRDefault="00B859A1" w:rsidP="00B859A1">
      <w:pPr>
        <w:pStyle w:val="ListParagraph"/>
        <w:numPr>
          <w:ilvl w:val="0"/>
          <w:numId w:val="19"/>
        </w:numPr>
        <w:spacing w:after="160" w:line="259" w:lineRule="auto"/>
        <w:jc w:val="both"/>
        <w:rPr>
          <w:rFonts w:ascii="Lato" w:hAnsi="Lato"/>
          <w:color w:val="5974D4"/>
          <w:sz w:val="20"/>
          <w:szCs w:val="20"/>
        </w:rPr>
      </w:pPr>
      <w:r w:rsidRPr="00C23DCB">
        <w:rPr>
          <w:rFonts w:ascii="Lato" w:hAnsi="Lato"/>
          <w:color w:val="5974D4"/>
          <w:sz w:val="20"/>
          <w:szCs w:val="20"/>
        </w:rPr>
        <w:t>Yes</w:t>
      </w:r>
    </w:p>
    <w:p w14:paraId="6AB2887A" w14:textId="77777777" w:rsidR="00B859A1" w:rsidRPr="00C23DCB" w:rsidRDefault="00B859A1" w:rsidP="00B859A1">
      <w:pPr>
        <w:pStyle w:val="ListParagraph"/>
        <w:numPr>
          <w:ilvl w:val="0"/>
          <w:numId w:val="19"/>
        </w:numPr>
        <w:spacing w:after="160" w:line="259" w:lineRule="auto"/>
        <w:jc w:val="both"/>
        <w:rPr>
          <w:rFonts w:ascii="Lato" w:hAnsi="Lato"/>
          <w:color w:val="002060"/>
          <w:sz w:val="20"/>
          <w:szCs w:val="20"/>
        </w:rPr>
      </w:pPr>
      <w:r w:rsidRPr="00C23DCB">
        <w:rPr>
          <w:rFonts w:ascii="Lato" w:hAnsi="Lato"/>
          <w:color w:val="002060"/>
          <w:sz w:val="20"/>
          <w:szCs w:val="20"/>
        </w:rPr>
        <w:t>No</w:t>
      </w:r>
    </w:p>
    <w:p w14:paraId="5E2AA116" w14:textId="77777777" w:rsidR="00B859A1" w:rsidRPr="00C23DCB" w:rsidRDefault="00B859A1" w:rsidP="00B859A1">
      <w:pPr>
        <w:pStyle w:val="ListParagraph"/>
        <w:numPr>
          <w:ilvl w:val="0"/>
          <w:numId w:val="19"/>
        </w:numPr>
        <w:spacing w:after="160" w:line="259" w:lineRule="auto"/>
        <w:jc w:val="both"/>
        <w:rPr>
          <w:rFonts w:ascii="Lato" w:hAnsi="Lato"/>
          <w:color w:val="002060"/>
          <w:sz w:val="20"/>
          <w:szCs w:val="20"/>
        </w:rPr>
      </w:pPr>
      <w:r w:rsidRPr="00C23DCB">
        <w:rPr>
          <w:rFonts w:ascii="Lato" w:hAnsi="Lato"/>
          <w:color w:val="002060"/>
          <w:sz w:val="20"/>
          <w:szCs w:val="20"/>
        </w:rPr>
        <w:t>Don’t know</w:t>
      </w:r>
    </w:p>
    <w:p w14:paraId="2472B0FF" w14:textId="77777777" w:rsidR="00B859A1" w:rsidRPr="00C23DCB" w:rsidRDefault="00B859A1" w:rsidP="00B859A1">
      <w:pPr>
        <w:jc w:val="both"/>
        <w:rPr>
          <w:rFonts w:ascii="Lato" w:hAnsi="Lato"/>
          <w:color w:val="002060"/>
          <w:sz w:val="20"/>
          <w:szCs w:val="20"/>
        </w:rPr>
      </w:pPr>
    </w:p>
    <w:p w14:paraId="5EFCDE9B" w14:textId="77777777" w:rsidR="00B859A1" w:rsidRPr="00C23DCB" w:rsidRDefault="00B859A1" w:rsidP="00B859A1">
      <w:pPr>
        <w:pStyle w:val="ListParagraph"/>
        <w:numPr>
          <w:ilvl w:val="0"/>
          <w:numId w:val="2"/>
        </w:numPr>
        <w:spacing w:after="160" w:line="259" w:lineRule="auto"/>
        <w:jc w:val="both"/>
        <w:rPr>
          <w:rFonts w:ascii="Lato" w:hAnsi="Lato"/>
          <w:color w:val="002060"/>
          <w:sz w:val="20"/>
          <w:szCs w:val="20"/>
        </w:rPr>
      </w:pPr>
      <w:r w:rsidRPr="00C23DCB">
        <w:rPr>
          <w:rFonts w:ascii="Lato" w:hAnsi="Lato"/>
          <w:color w:val="002060"/>
          <w:sz w:val="20"/>
          <w:szCs w:val="20"/>
        </w:rPr>
        <w:t>What would encourage employees to make time-limited requests to work flexibly? Please provide examples.</w:t>
      </w:r>
    </w:p>
    <w:p w14:paraId="25F4D473" w14:textId="77777777" w:rsidR="00B859A1" w:rsidRPr="00C23DCB" w:rsidRDefault="00B859A1" w:rsidP="00B859A1">
      <w:pPr>
        <w:jc w:val="both"/>
        <w:rPr>
          <w:rFonts w:ascii="Lato" w:hAnsi="Lato"/>
          <w:color w:val="002060"/>
          <w:sz w:val="20"/>
          <w:szCs w:val="20"/>
        </w:rPr>
      </w:pPr>
      <w:r w:rsidRPr="00C23DCB">
        <w:rPr>
          <w:rFonts w:ascii="Lato" w:hAnsi="Lato"/>
          <w:color w:val="002060"/>
          <w:sz w:val="20"/>
          <w:szCs w:val="20"/>
        </w:rPr>
        <w:t>No comment</w:t>
      </w:r>
      <w:bookmarkEnd w:id="0"/>
    </w:p>
    <w:p w14:paraId="6788558E" w14:textId="77777777" w:rsidR="00734335" w:rsidRPr="00C23DCB" w:rsidRDefault="00734335" w:rsidP="00E00451">
      <w:pPr>
        <w:rPr>
          <w:rFonts w:ascii="Lato" w:hAnsi="Lato"/>
          <w:color w:val="002060"/>
          <w:szCs w:val="22"/>
        </w:rPr>
      </w:pPr>
    </w:p>
    <w:p w14:paraId="18A42462" w14:textId="2C701686" w:rsidR="00DE10A7" w:rsidRPr="00181226" w:rsidRDefault="00DE10A7" w:rsidP="00E00451">
      <w:pPr>
        <w:rPr>
          <w:rFonts w:ascii="Lato" w:hAnsi="Lato"/>
          <w:color w:val="002060"/>
          <w:szCs w:val="22"/>
        </w:rPr>
      </w:pPr>
    </w:p>
    <w:p w14:paraId="6C148191" w14:textId="77777777" w:rsidR="002A442E" w:rsidRPr="00181226" w:rsidRDefault="002A442E" w:rsidP="00E00451">
      <w:pPr>
        <w:rPr>
          <w:rFonts w:ascii="Lato" w:hAnsi="Lato"/>
          <w:color w:val="002060"/>
          <w:szCs w:val="22"/>
        </w:rPr>
      </w:pPr>
    </w:p>
    <w:p w14:paraId="69BB79D4" w14:textId="77777777" w:rsidR="002A442E" w:rsidRPr="00181226" w:rsidRDefault="002A442E" w:rsidP="00E00451">
      <w:pPr>
        <w:rPr>
          <w:rFonts w:ascii="Lato" w:hAnsi="Lato"/>
          <w:color w:val="002060"/>
          <w:szCs w:val="22"/>
        </w:rPr>
      </w:pPr>
    </w:p>
    <w:p w14:paraId="583DB86B" w14:textId="1519F83E" w:rsidR="002A442E" w:rsidRDefault="002A442E" w:rsidP="00E00451">
      <w:pPr>
        <w:rPr>
          <w:rFonts w:ascii="Lato" w:hAnsi="Lato"/>
          <w:color w:val="002060"/>
          <w:szCs w:val="22"/>
        </w:rPr>
      </w:pPr>
    </w:p>
    <w:p w14:paraId="205515DA" w14:textId="7B340FED" w:rsidR="00B859A1" w:rsidRDefault="00B859A1" w:rsidP="00E00451">
      <w:pPr>
        <w:rPr>
          <w:rFonts w:ascii="Lato" w:hAnsi="Lato"/>
          <w:color w:val="002060"/>
          <w:szCs w:val="22"/>
        </w:rPr>
      </w:pPr>
    </w:p>
    <w:p w14:paraId="1753FF18" w14:textId="0C6E0946" w:rsidR="00B859A1" w:rsidRDefault="00B859A1" w:rsidP="00E00451">
      <w:pPr>
        <w:rPr>
          <w:rFonts w:ascii="Lato" w:hAnsi="Lato"/>
          <w:color w:val="002060"/>
          <w:szCs w:val="22"/>
        </w:rPr>
      </w:pPr>
    </w:p>
    <w:p w14:paraId="746675D4" w14:textId="19C33716" w:rsidR="00B859A1" w:rsidRDefault="00B859A1" w:rsidP="00E00451">
      <w:pPr>
        <w:rPr>
          <w:rFonts w:ascii="Lato" w:hAnsi="Lato"/>
          <w:color w:val="002060"/>
          <w:szCs w:val="22"/>
        </w:rPr>
      </w:pPr>
    </w:p>
    <w:p w14:paraId="7124FE36" w14:textId="333958CD" w:rsidR="00B859A1" w:rsidRDefault="00B859A1" w:rsidP="00E00451">
      <w:pPr>
        <w:rPr>
          <w:rFonts w:ascii="Lato" w:hAnsi="Lato"/>
          <w:color w:val="002060"/>
          <w:szCs w:val="22"/>
        </w:rPr>
      </w:pPr>
    </w:p>
    <w:p w14:paraId="3A107BA0" w14:textId="25638A16" w:rsidR="00B859A1" w:rsidRDefault="00B859A1" w:rsidP="00E00451">
      <w:pPr>
        <w:rPr>
          <w:rFonts w:ascii="Lato" w:hAnsi="Lato"/>
          <w:color w:val="002060"/>
          <w:szCs w:val="22"/>
        </w:rPr>
      </w:pPr>
    </w:p>
    <w:p w14:paraId="76B5231D" w14:textId="1E11076C" w:rsidR="00B859A1" w:rsidRDefault="00B859A1" w:rsidP="00E00451">
      <w:pPr>
        <w:rPr>
          <w:rFonts w:ascii="Lato" w:hAnsi="Lato"/>
          <w:color w:val="002060"/>
          <w:szCs w:val="22"/>
        </w:rPr>
      </w:pPr>
    </w:p>
    <w:p w14:paraId="0E5685B1" w14:textId="28538768" w:rsidR="00B859A1" w:rsidRDefault="00B859A1" w:rsidP="00E00451">
      <w:pPr>
        <w:rPr>
          <w:rFonts w:ascii="Lato" w:hAnsi="Lato"/>
          <w:color w:val="002060"/>
          <w:szCs w:val="22"/>
        </w:rPr>
      </w:pPr>
    </w:p>
    <w:p w14:paraId="277E6BC9" w14:textId="37F9D10A" w:rsidR="00B859A1" w:rsidRDefault="00B859A1" w:rsidP="00E00451">
      <w:pPr>
        <w:rPr>
          <w:rFonts w:ascii="Lato" w:hAnsi="Lato"/>
          <w:color w:val="002060"/>
          <w:szCs w:val="22"/>
        </w:rPr>
      </w:pPr>
    </w:p>
    <w:p w14:paraId="05D5505E" w14:textId="6378D08E" w:rsidR="00B859A1" w:rsidRDefault="00B859A1" w:rsidP="00E00451">
      <w:pPr>
        <w:rPr>
          <w:rFonts w:ascii="Lato" w:hAnsi="Lato"/>
          <w:color w:val="002060"/>
          <w:szCs w:val="22"/>
        </w:rPr>
      </w:pPr>
    </w:p>
    <w:p w14:paraId="2CE5D072" w14:textId="077A7EBB" w:rsidR="00B859A1" w:rsidRDefault="00B859A1" w:rsidP="00E00451">
      <w:pPr>
        <w:rPr>
          <w:rFonts w:ascii="Lato" w:hAnsi="Lato"/>
          <w:color w:val="002060"/>
          <w:szCs w:val="22"/>
        </w:rPr>
      </w:pPr>
    </w:p>
    <w:p w14:paraId="015C9332" w14:textId="57878EAC" w:rsidR="00B859A1" w:rsidRDefault="00B859A1" w:rsidP="00E00451">
      <w:pPr>
        <w:rPr>
          <w:rFonts w:ascii="Lato" w:hAnsi="Lato"/>
          <w:color w:val="002060"/>
          <w:szCs w:val="22"/>
        </w:rPr>
      </w:pPr>
    </w:p>
    <w:p w14:paraId="06794E75" w14:textId="76C381A4" w:rsidR="00B859A1" w:rsidRDefault="00B859A1" w:rsidP="00E00451">
      <w:pPr>
        <w:rPr>
          <w:rFonts w:ascii="Lato" w:hAnsi="Lato"/>
          <w:color w:val="002060"/>
          <w:szCs w:val="22"/>
        </w:rPr>
      </w:pPr>
    </w:p>
    <w:p w14:paraId="4551780C" w14:textId="61774DC8" w:rsidR="00B859A1" w:rsidRDefault="00B859A1" w:rsidP="00E00451">
      <w:pPr>
        <w:rPr>
          <w:rFonts w:ascii="Lato" w:hAnsi="Lato"/>
          <w:color w:val="002060"/>
          <w:szCs w:val="22"/>
        </w:rPr>
      </w:pPr>
    </w:p>
    <w:p w14:paraId="38EFE14D" w14:textId="77777777" w:rsidR="00B859A1" w:rsidRPr="00181226" w:rsidRDefault="00B859A1" w:rsidP="00E00451">
      <w:pPr>
        <w:rPr>
          <w:rFonts w:ascii="Lato" w:hAnsi="Lato"/>
          <w:color w:val="002060"/>
          <w:szCs w:val="22"/>
        </w:rPr>
      </w:pPr>
    </w:p>
    <w:p w14:paraId="52D8CB1E" w14:textId="77777777" w:rsidR="002A442E" w:rsidRPr="00181226" w:rsidRDefault="002A442E" w:rsidP="00E00451">
      <w:pPr>
        <w:rPr>
          <w:rFonts w:ascii="Lato" w:hAnsi="Lato"/>
          <w:color w:val="002060"/>
          <w:szCs w:val="22"/>
        </w:rPr>
      </w:pPr>
    </w:p>
    <w:p w14:paraId="61F52D77" w14:textId="77777777" w:rsidR="002A442E" w:rsidRPr="00181226" w:rsidRDefault="002A442E" w:rsidP="00E00451">
      <w:pPr>
        <w:rPr>
          <w:rFonts w:ascii="Lato" w:hAnsi="Lato"/>
          <w:color w:val="002060"/>
          <w:szCs w:val="22"/>
        </w:rPr>
      </w:pPr>
    </w:p>
    <w:p w14:paraId="15DE19D5" w14:textId="77777777" w:rsidR="002A442E" w:rsidRPr="00181226" w:rsidRDefault="002A442E" w:rsidP="002A442E">
      <w:pPr>
        <w:rPr>
          <w:rFonts w:ascii="Lato" w:hAnsi="Lato" w:cs="Arial"/>
          <w:color w:val="002060"/>
          <w:szCs w:val="22"/>
        </w:rPr>
      </w:pPr>
      <w:r w:rsidRPr="00181226">
        <w:rPr>
          <w:rFonts w:ascii="Lato" w:hAnsi="Lato" w:cs="Arial"/>
          <w:color w:val="002060"/>
          <w:szCs w:val="22"/>
        </w:rPr>
        <w:t>For further information on this submission please contact:</w:t>
      </w:r>
    </w:p>
    <w:p w14:paraId="0491AD91" w14:textId="77777777" w:rsidR="002A442E" w:rsidRPr="00181226" w:rsidRDefault="002A442E" w:rsidP="002A442E">
      <w:pPr>
        <w:rPr>
          <w:rFonts w:ascii="Lato" w:hAnsi="Lato" w:cs="Arial"/>
          <w:color w:val="002060"/>
          <w:szCs w:val="22"/>
        </w:rPr>
      </w:pPr>
    </w:p>
    <w:p w14:paraId="63BC3518" w14:textId="77777777" w:rsidR="002A442E" w:rsidRPr="00181226" w:rsidRDefault="002A442E" w:rsidP="002A442E">
      <w:pPr>
        <w:rPr>
          <w:rFonts w:ascii="Lato" w:hAnsi="Lato" w:cs="Arial"/>
          <w:color w:val="002060"/>
          <w:szCs w:val="22"/>
        </w:rPr>
      </w:pPr>
      <w:r w:rsidRPr="00181226">
        <w:rPr>
          <w:rFonts w:ascii="Lato" w:hAnsi="Lato" w:cs="Arial"/>
          <w:color w:val="002060"/>
          <w:szCs w:val="22"/>
        </w:rPr>
        <w:t xml:space="preserve">Patrick Milnes, REC Campaigns Advisor </w:t>
      </w:r>
    </w:p>
    <w:p w14:paraId="464DB402" w14:textId="1AD3CDB8" w:rsidR="002A442E" w:rsidRPr="00181226" w:rsidRDefault="002A442E" w:rsidP="002A442E">
      <w:pPr>
        <w:rPr>
          <w:rStyle w:val="Hyperlink"/>
          <w:rFonts w:ascii="Lato" w:hAnsi="Lato" w:cs="Arial"/>
          <w:color w:val="002060"/>
          <w:szCs w:val="22"/>
        </w:rPr>
      </w:pPr>
      <w:r w:rsidRPr="00181226">
        <w:rPr>
          <w:rFonts w:ascii="Lato" w:hAnsi="Lato" w:cs="Arial"/>
          <w:color w:val="002060"/>
          <w:szCs w:val="22"/>
        </w:rPr>
        <w:t>patrick.milnes@rec.uk.com</w:t>
      </w:r>
    </w:p>
    <w:p w14:paraId="3EBE967F" w14:textId="6D557AFF" w:rsidR="002A442E" w:rsidRPr="00181226" w:rsidRDefault="002A442E" w:rsidP="002A442E">
      <w:pPr>
        <w:rPr>
          <w:rFonts w:ascii="Lato" w:hAnsi="Lato" w:cs="Arial"/>
          <w:color w:val="002060"/>
          <w:szCs w:val="22"/>
        </w:rPr>
      </w:pPr>
    </w:p>
    <w:p w14:paraId="035C7690" w14:textId="210FCF29" w:rsidR="0019578C" w:rsidRPr="00181226" w:rsidRDefault="0045454D" w:rsidP="002A442E">
      <w:pPr>
        <w:rPr>
          <w:rFonts w:ascii="Lato" w:hAnsi="Lato"/>
          <w:color w:val="002060"/>
          <w:szCs w:val="22"/>
        </w:rPr>
      </w:pPr>
      <w:r>
        <w:rPr>
          <w:rFonts w:ascii="Lato" w:hAnsi="Lato" w:cs="Arial"/>
          <w:color w:val="002060"/>
          <w:szCs w:val="22"/>
        </w:rPr>
        <w:t>Samantha Beggs</w:t>
      </w:r>
      <w:r w:rsidR="0019578C" w:rsidRPr="00181226">
        <w:rPr>
          <w:rFonts w:ascii="Lato" w:hAnsi="Lato" w:cs="Arial"/>
          <w:color w:val="002060"/>
          <w:szCs w:val="22"/>
        </w:rPr>
        <w:t xml:space="preserve">, REC </w:t>
      </w:r>
      <w:r w:rsidR="0019578C" w:rsidRPr="00181226">
        <w:rPr>
          <w:rFonts w:ascii="Lato" w:hAnsi="Lato"/>
          <w:color w:val="002060"/>
          <w:szCs w:val="22"/>
        </w:rPr>
        <w:t>Campaigns Manager</w:t>
      </w:r>
    </w:p>
    <w:p w14:paraId="28B6BF32" w14:textId="39F73B83" w:rsidR="0019578C" w:rsidRPr="00181226" w:rsidRDefault="0045454D" w:rsidP="002A442E">
      <w:pPr>
        <w:rPr>
          <w:rFonts w:ascii="Lato" w:hAnsi="Lato" w:cs="Arial"/>
          <w:color w:val="002060"/>
          <w:szCs w:val="22"/>
        </w:rPr>
      </w:pPr>
      <w:r>
        <w:rPr>
          <w:rFonts w:ascii="Lato" w:hAnsi="Lato" w:cs="Arial"/>
          <w:color w:val="002060"/>
          <w:szCs w:val="22"/>
        </w:rPr>
        <w:t>samantha.beggs</w:t>
      </w:r>
      <w:r w:rsidR="0019578C" w:rsidRPr="00181226">
        <w:rPr>
          <w:rFonts w:ascii="Lato" w:hAnsi="Lato" w:cs="Arial"/>
          <w:color w:val="002060"/>
          <w:szCs w:val="22"/>
        </w:rPr>
        <w:t>@rec.uk.co</w:t>
      </w:r>
      <w:r w:rsidR="00181226" w:rsidRPr="00181226">
        <w:rPr>
          <w:rFonts w:ascii="Lato" w:hAnsi="Lato" w:cs="Arial"/>
          <w:color w:val="002060"/>
          <w:szCs w:val="22"/>
        </w:rPr>
        <w:t xml:space="preserve">m </w:t>
      </w:r>
      <w:r w:rsidR="00781058" w:rsidRPr="00181226">
        <w:rPr>
          <w:rFonts w:ascii="Lato" w:hAnsi="Lato" w:cs="Arial"/>
          <w:color w:val="002060"/>
          <w:szCs w:val="22"/>
        </w:rPr>
        <w:t xml:space="preserve"> </w:t>
      </w:r>
    </w:p>
    <w:p w14:paraId="30A0569C" w14:textId="77777777" w:rsidR="002A442E" w:rsidRPr="00781058" w:rsidRDefault="002A442E" w:rsidP="002A442E">
      <w:pPr>
        <w:rPr>
          <w:rFonts w:ascii="Lato" w:hAnsi="Lato" w:cs="Arial"/>
          <w:color w:val="0D133D"/>
          <w:szCs w:val="22"/>
        </w:rPr>
      </w:pPr>
    </w:p>
    <w:p w14:paraId="12277BA9" w14:textId="77777777" w:rsidR="002A442E" w:rsidRPr="00781058" w:rsidRDefault="002A442E" w:rsidP="002A442E">
      <w:pPr>
        <w:rPr>
          <w:rFonts w:ascii="Lato" w:hAnsi="Lato" w:cs="Arial"/>
          <w:color w:val="0D133D"/>
          <w:szCs w:val="22"/>
        </w:rPr>
      </w:pPr>
    </w:p>
    <w:p w14:paraId="0FBFC5D5" w14:textId="77777777" w:rsidR="002A442E" w:rsidRPr="000C1C7A" w:rsidRDefault="002A442E" w:rsidP="00E00451">
      <w:pPr>
        <w:rPr>
          <w:rFonts w:ascii="Lato" w:hAnsi="Lato"/>
        </w:rPr>
      </w:pPr>
    </w:p>
    <w:sectPr w:rsidR="002A442E" w:rsidRPr="000C1C7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300F" w14:textId="77777777" w:rsidR="00B90EC8" w:rsidRDefault="00B90EC8" w:rsidP="0028631D">
      <w:r>
        <w:separator/>
      </w:r>
    </w:p>
  </w:endnote>
  <w:endnote w:type="continuationSeparator" w:id="0">
    <w:p w14:paraId="79D0746C" w14:textId="77777777" w:rsidR="00B90EC8" w:rsidRDefault="00B90EC8" w:rsidP="0028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4D"/>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Bliss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48C" w14:textId="77777777" w:rsidR="00B90EC8" w:rsidRDefault="00B90EC8" w:rsidP="0028631D">
      <w:r>
        <w:separator/>
      </w:r>
    </w:p>
  </w:footnote>
  <w:footnote w:type="continuationSeparator" w:id="0">
    <w:p w14:paraId="1F994AB5" w14:textId="77777777" w:rsidR="00B90EC8" w:rsidRDefault="00B90EC8" w:rsidP="0028631D">
      <w:r>
        <w:continuationSeparator/>
      </w:r>
    </w:p>
  </w:footnote>
  <w:footnote w:id="1">
    <w:p w14:paraId="2EDF8404" w14:textId="48CD78C2" w:rsidR="00D74FE7" w:rsidRPr="00181226" w:rsidRDefault="00D74FE7" w:rsidP="00D74FE7">
      <w:pPr>
        <w:pStyle w:val="FootnoteText"/>
        <w:rPr>
          <w:rFonts w:ascii="Lato" w:hAnsi="Lato"/>
          <w:color w:val="002060"/>
          <w:sz w:val="18"/>
          <w:szCs w:val="18"/>
        </w:rPr>
      </w:pPr>
      <w:r w:rsidRPr="00181226">
        <w:rPr>
          <w:rStyle w:val="FootnoteReference"/>
          <w:rFonts w:ascii="Lato" w:hAnsi="Lato"/>
          <w:color w:val="002060"/>
          <w:sz w:val="18"/>
          <w:szCs w:val="18"/>
        </w:rPr>
        <w:footnoteRef/>
      </w:r>
      <w:r w:rsidRPr="00181226">
        <w:rPr>
          <w:rFonts w:ascii="Lato" w:hAnsi="Lato"/>
          <w:color w:val="002060"/>
          <w:sz w:val="18"/>
          <w:szCs w:val="18"/>
        </w:rPr>
        <w:t xml:space="preserve"> </w:t>
      </w:r>
      <w:r w:rsidR="00375911" w:rsidRPr="00181226">
        <w:rPr>
          <w:rFonts w:ascii="Lato" w:hAnsi="Lato"/>
          <w:color w:val="002060"/>
          <w:sz w:val="18"/>
          <w:szCs w:val="18"/>
        </w:rPr>
        <w:t xml:space="preserve">  </w:t>
      </w:r>
      <w:r w:rsidRPr="00181226">
        <w:rPr>
          <w:rFonts w:ascii="Lato" w:hAnsi="Lato"/>
          <w:color w:val="002060"/>
          <w:sz w:val="18"/>
          <w:szCs w:val="18"/>
        </w:rPr>
        <w:t>REC, Recruitment Industry impact report (Publish 18 February)</w:t>
      </w:r>
    </w:p>
  </w:footnote>
  <w:footnote w:id="2">
    <w:p w14:paraId="4FD863C6" w14:textId="1920BB66" w:rsidR="00D74FE7" w:rsidRPr="00181226" w:rsidRDefault="00D74FE7" w:rsidP="00D74FE7">
      <w:pPr>
        <w:pStyle w:val="FootnoteText"/>
        <w:rPr>
          <w:rFonts w:ascii="Lato" w:hAnsi="Lato"/>
          <w:color w:val="002060"/>
          <w:sz w:val="18"/>
          <w:szCs w:val="18"/>
        </w:rPr>
      </w:pPr>
      <w:r w:rsidRPr="00181226">
        <w:rPr>
          <w:rStyle w:val="FootnoteReference"/>
          <w:rFonts w:ascii="Lato" w:hAnsi="Lato"/>
          <w:color w:val="002060"/>
          <w:sz w:val="18"/>
          <w:szCs w:val="18"/>
        </w:rPr>
        <w:footnoteRef/>
      </w:r>
      <w:r w:rsidRPr="00181226">
        <w:rPr>
          <w:rFonts w:ascii="Lato" w:hAnsi="Lato"/>
          <w:color w:val="002060"/>
          <w:sz w:val="18"/>
          <w:szCs w:val="18"/>
        </w:rPr>
        <w:t xml:space="preserve">   </w:t>
      </w:r>
      <w:r w:rsidR="00375911" w:rsidRPr="00181226">
        <w:rPr>
          <w:rFonts w:ascii="Lato" w:hAnsi="Lato"/>
          <w:color w:val="002060"/>
          <w:sz w:val="18"/>
          <w:szCs w:val="18"/>
        </w:rPr>
        <w:t xml:space="preserve">REC, </w:t>
      </w:r>
      <w:r w:rsidRPr="00181226">
        <w:rPr>
          <w:rFonts w:ascii="Lato" w:hAnsi="Lato"/>
          <w:color w:val="002060"/>
          <w:sz w:val="18"/>
          <w:szCs w:val="18"/>
        </w:rPr>
        <w:t xml:space="preserve">Recruitment Industry Status Report (December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229" w14:textId="77777777" w:rsidR="0028631D" w:rsidRDefault="0028631D">
    <w:pPr>
      <w:pStyle w:val="Header"/>
    </w:pPr>
    <w:r>
      <w:rPr>
        <w:noProof/>
      </w:rPr>
      <w:drawing>
        <wp:anchor distT="0" distB="0" distL="114300" distR="114300" simplePos="0" relativeHeight="251659264" behindDoc="0" locked="0" layoutInCell="1" allowOverlap="1" wp14:anchorId="0FBB9A9F" wp14:editId="2B2790C4">
          <wp:simplePos x="0" y="0"/>
          <wp:positionH relativeFrom="margin">
            <wp:align>left</wp:align>
          </wp:positionH>
          <wp:positionV relativeFrom="paragraph">
            <wp:posOffset>-162560</wp:posOffset>
          </wp:positionV>
          <wp:extent cx="2173856" cy="62824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3856" cy="6282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6CA0"/>
    <w:multiLevelType w:val="hybridMultilevel"/>
    <w:tmpl w:val="44E67A24"/>
    <w:lvl w:ilvl="0" w:tplc="16D67832">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3D25E6"/>
    <w:multiLevelType w:val="hybridMultilevel"/>
    <w:tmpl w:val="E37E01D4"/>
    <w:lvl w:ilvl="0" w:tplc="5DC6E9A2">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144F58"/>
    <w:multiLevelType w:val="hybridMultilevel"/>
    <w:tmpl w:val="2890A124"/>
    <w:lvl w:ilvl="0" w:tplc="67441350">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4601F2"/>
    <w:multiLevelType w:val="hybridMultilevel"/>
    <w:tmpl w:val="E0A6C01C"/>
    <w:lvl w:ilvl="0" w:tplc="8D743E5E">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4E50FC"/>
    <w:multiLevelType w:val="hybridMultilevel"/>
    <w:tmpl w:val="3EFA556C"/>
    <w:lvl w:ilvl="0" w:tplc="72BC3566">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6D65B5"/>
    <w:multiLevelType w:val="hybridMultilevel"/>
    <w:tmpl w:val="3D706B8C"/>
    <w:lvl w:ilvl="0" w:tplc="5906CA68">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1F1193"/>
    <w:multiLevelType w:val="hybridMultilevel"/>
    <w:tmpl w:val="E7E4A3E4"/>
    <w:lvl w:ilvl="0" w:tplc="00CA7D4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0502B8"/>
    <w:multiLevelType w:val="hybridMultilevel"/>
    <w:tmpl w:val="FE0C9A60"/>
    <w:lvl w:ilvl="0" w:tplc="E63C0E90">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573DEA"/>
    <w:multiLevelType w:val="hybridMultilevel"/>
    <w:tmpl w:val="180CE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2076B5"/>
    <w:multiLevelType w:val="hybridMultilevel"/>
    <w:tmpl w:val="567A10E8"/>
    <w:lvl w:ilvl="0" w:tplc="FDE60CD8">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174955"/>
    <w:multiLevelType w:val="hybridMultilevel"/>
    <w:tmpl w:val="30766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BB3D93"/>
    <w:multiLevelType w:val="hybridMultilevel"/>
    <w:tmpl w:val="77CC57B4"/>
    <w:lvl w:ilvl="0" w:tplc="16F4E1C6">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324B5F"/>
    <w:multiLevelType w:val="hybridMultilevel"/>
    <w:tmpl w:val="7BB4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6406D"/>
    <w:multiLevelType w:val="hybridMultilevel"/>
    <w:tmpl w:val="FCBA1254"/>
    <w:lvl w:ilvl="0" w:tplc="9A16B6B2">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952022"/>
    <w:multiLevelType w:val="hybridMultilevel"/>
    <w:tmpl w:val="EB1E7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325C60"/>
    <w:multiLevelType w:val="hybridMultilevel"/>
    <w:tmpl w:val="18C24C06"/>
    <w:lvl w:ilvl="0" w:tplc="D4649016">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F139F2"/>
    <w:multiLevelType w:val="hybridMultilevel"/>
    <w:tmpl w:val="46161118"/>
    <w:lvl w:ilvl="0" w:tplc="0CA8D2AE">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3D06A8"/>
    <w:multiLevelType w:val="hybridMultilevel"/>
    <w:tmpl w:val="FEEAE65C"/>
    <w:lvl w:ilvl="0" w:tplc="00CA7D40">
      <w:start w:val="1"/>
      <w:numFmt w:val="bullet"/>
      <w:lvlText w:val=""/>
      <w:lvlJc w:val="left"/>
      <w:pPr>
        <w:ind w:left="2519" w:hanging="360"/>
      </w:pPr>
      <w:rPr>
        <w:rFonts w:ascii="Symbol" w:hAnsi="Symbol" w:hint="default"/>
        <w:color w:val="auto"/>
      </w:rPr>
    </w:lvl>
    <w:lvl w:ilvl="1" w:tplc="08090003">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18" w15:restartNumberingAfterBreak="0">
    <w:nsid w:val="57122173"/>
    <w:multiLevelType w:val="hybridMultilevel"/>
    <w:tmpl w:val="C7C0A3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F4812C9"/>
    <w:multiLevelType w:val="hybridMultilevel"/>
    <w:tmpl w:val="20720984"/>
    <w:lvl w:ilvl="0" w:tplc="4E20A7A4">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CDE5392"/>
    <w:multiLevelType w:val="hybridMultilevel"/>
    <w:tmpl w:val="7AC08B66"/>
    <w:lvl w:ilvl="0" w:tplc="00CA7D4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8E60FD"/>
    <w:multiLevelType w:val="hybridMultilevel"/>
    <w:tmpl w:val="E9E8F14A"/>
    <w:lvl w:ilvl="0" w:tplc="6D387D8E">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371312"/>
    <w:multiLevelType w:val="hybridMultilevel"/>
    <w:tmpl w:val="F8FC5F82"/>
    <w:lvl w:ilvl="0" w:tplc="5838EB8E">
      <w:start w:val="1"/>
      <w:numFmt w:val="bullet"/>
      <w:lvlText w:val=""/>
      <w:lvlJc w:val="left"/>
      <w:pPr>
        <w:ind w:left="1080" w:hanging="360"/>
      </w:pPr>
      <w:rPr>
        <w:rFonts w:ascii="Symbol" w:hAnsi="Symbol" w:hint="default"/>
        <w:color w:val="00206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4"/>
  </w:num>
  <w:num w:numId="3">
    <w:abstractNumId w:val="18"/>
  </w:num>
  <w:num w:numId="4">
    <w:abstractNumId w:val="2"/>
  </w:num>
  <w:num w:numId="5">
    <w:abstractNumId w:val="0"/>
  </w:num>
  <w:num w:numId="6">
    <w:abstractNumId w:val="19"/>
  </w:num>
  <w:num w:numId="7">
    <w:abstractNumId w:val="4"/>
  </w:num>
  <w:num w:numId="8">
    <w:abstractNumId w:val="7"/>
  </w:num>
  <w:num w:numId="9">
    <w:abstractNumId w:val="13"/>
  </w:num>
  <w:num w:numId="10">
    <w:abstractNumId w:val="5"/>
  </w:num>
  <w:num w:numId="11">
    <w:abstractNumId w:val="16"/>
  </w:num>
  <w:num w:numId="12">
    <w:abstractNumId w:val="1"/>
  </w:num>
  <w:num w:numId="13">
    <w:abstractNumId w:val="8"/>
  </w:num>
  <w:num w:numId="14">
    <w:abstractNumId w:val="3"/>
  </w:num>
  <w:num w:numId="15">
    <w:abstractNumId w:val="21"/>
  </w:num>
  <w:num w:numId="16">
    <w:abstractNumId w:val="9"/>
  </w:num>
  <w:num w:numId="17">
    <w:abstractNumId w:val="10"/>
  </w:num>
  <w:num w:numId="18">
    <w:abstractNumId w:val="22"/>
  </w:num>
  <w:num w:numId="19">
    <w:abstractNumId w:val="11"/>
  </w:num>
  <w:num w:numId="20">
    <w:abstractNumId w:val="6"/>
  </w:num>
  <w:num w:numId="21">
    <w:abstractNumId w:val="17"/>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1D"/>
    <w:rsid w:val="000454B7"/>
    <w:rsid w:val="000B77A6"/>
    <w:rsid w:val="000C1C7A"/>
    <w:rsid w:val="000C3D36"/>
    <w:rsid w:val="00122872"/>
    <w:rsid w:val="00172C25"/>
    <w:rsid w:val="00181226"/>
    <w:rsid w:val="0019578C"/>
    <w:rsid w:val="001D43DF"/>
    <w:rsid w:val="00212CD5"/>
    <w:rsid w:val="002831D6"/>
    <w:rsid w:val="0028631D"/>
    <w:rsid w:val="002A442E"/>
    <w:rsid w:val="002B6BA1"/>
    <w:rsid w:val="00320B1B"/>
    <w:rsid w:val="003619AE"/>
    <w:rsid w:val="00375911"/>
    <w:rsid w:val="003A44BF"/>
    <w:rsid w:val="003D2133"/>
    <w:rsid w:val="003E09E9"/>
    <w:rsid w:val="004005CE"/>
    <w:rsid w:val="004327B5"/>
    <w:rsid w:val="004505B0"/>
    <w:rsid w:val="0045454D"/>
    <w:rsid w:val="00464249"/>
    <w:rsid w:val="004B4C8F"/>
    <w:rsid w:val="004B5071"/>
    <w:rsid w:val="00534A03"/>
    <w:rsid w:val="00537681"/>
    <w:rsid w:val="00556921"/>
    <w:rsid w:val="00567657"/>
    <w:rsid w:val="00577E08"/>
    <w:rsid w:val="0059580B"/>
    <w:rsid w:val="005B6242"/>
    <w:rsid w:val="005C5C8A"/>
    <w:rsid w:val="005E1DCA"/>
    <w:rsid w:val="006F7436"/>
    <w:rsid w:val="00734335"/>
    <w:rsid w:val="00781058"/>
    <w:rsid w:val="007847BB"/>
    <w:rsid w:val="007C2580"/>
    <w:rsid w:val="007D2F85"/>
    <w:rsid w:val="007E2282"/>
    <w:rsid w:val="00837C2F"/>
    <w:rsid w:val="00871948"/>
    <w:rsid w:val="008732F2"/>
    <w:rsid w:val="009343E0"/>
    <w:rsid w:val="00944D64"/>
    <w:rsid w:val="00946C36"/>
    <w:rsid w:val="009507F6"/>
    <w:rsid w:val="009607EE"/>
    <w:rsid w:val="00994097"/>
    <w:rsid w:val="009B2EA1"/>
    <w:rsid w:val="009E5F49"/>
    <w:rsid w:val="009F193B"/>
    <w:rsid w:val="00A0187A"/>
    <w:rsid w:val="00A259EA"/>
    <w:rsid w:val="00A413B0"/>
    <w:rsid w:val="00A4560E"/>
    <w:rsid w:val="00A64517"/>
    <w:rsid w:val="00AB11E7"/>
    <w:rsid w:val="00AE6BD9"/>
    <w:rsid w:val="00B14955"/>
    <w:rsid w:val="00B274E5"/>
    <w:rsid w:val="00B4683A"/>
    <w:rsid w:val="00B70636"/>
    <w:rsid w:val="00B859A1"/>
    <w:rsid w:val="00B90EC8"/>
    <w:rsid w:val="00BB0CA3"/>
    <w:rsid w:val="00C2063E"/>
    <w:rsid w:val="00C2391A"/>
    <w:rsid w:val="00C23DCB"/>
    <w:rsid w:val="00C33C64"/>
    <w:rsid w:val="00C50977"/>
    <w:rsid w:val="00C73AAF"/>
    <w:rsid w:val="00C746B5"/>
    <w:rsid w:val="00CC5D35"/>
    <w:rsid w:val="00CC602F"/>
    <w:rsid w:val="00CF5A54"/>
    <w:rsid w:val="00CF77BE"/>
    <w:rsid w:val="00D4332B"/>
    <w:rsid w:val="00D74FE7"/>
    <w:rsid w:val="00D83526"/>
    <w:rsid w:val="00DB381D"/>
    <w:rsid w:val="00DE10A7"/>
    <w:rsid w:val="00E00451"/>
    <w:rsid w:val="00E119D9"/>
    <w:rsid w:val="00E26448"/>
    <w:rsid w:val="00E374E2"/>
    <w:rsid w:val="00E50C55"/>
    <w:rsid w:val="00EA594C"/>
    <w:rsid w:val="00EB7300"/>
    <w:rsid w:val="00ED6D4C"/>
    <w:rsid w:val="00EE7F70"/>
    <w:rsid w:val="00F26816"/>
    <w:rsid w:val="00F979A4"/>
    <w:rsid w:val="00FA38D2"/>
    <w:rsid w:val="00FB0DC8"/>
    <w:rsid w:val="00FF5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A870"/>
  <w15:chartTrackingRefBased/>
  <w15:docId w15:val="{6886D2EC-B1FA-4585-A15D-160A77E7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1D"/>
    <w:pPr>
      <w:spacing w:after="0" w:line="240" w:lineRule="auto"/>
    </w:pPr>
    <w:rPr>
      <w:rFonts w:ascii="Bliss Medium" w:eastAsia="Times New Roman" w:hAnsi="Bliss Medium" w:cs="Times New Roman"/>
      <w:color w:val="000000" w:themeColor="text1"/>
      <w:sz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31D"/>
    <w:pPr>
      <w:tabs>
        <w:tab w:val="center" w:pos="4513"/>
        <w:tab w:val="right" w:pos="9026"/>
      </w:tabs>
    </w:pPr>
  </w:style>
  <w:style w:type="character" w:customStyle="1" w:styleId="HeaderChar">
    <w:name w:val="Header Char"/>
    <w:basedOn w:val="DefaultParagraphFont"/>
    <w:link w:val="Header"/>
    <w:uiPriority w:val="99"/>
    <w:rsid w:val="0028631D"/>
  </w:style>
  <w:style w:type="paragraph" w:styleId="Footer">
    <w:name w:val="footer"/>
    <w:basedOn w:val="Normal"/>
    <w:link w:val="FooterChar"/>
    <w:uiPriority w:val="99"/>
    <w:unhideWhenUsed/>
    <w:rsid w:val="0028631D"/>
    <w:pPr>
      <w:tabs>
        <w:tab w:val="center" w:pos="4513"/>
        <w:tab w:val="right" w:pos="9026"/>
      </w:tabs>
    </w:pPr>
  </w:style>
  <w:style w:type="character" w:customStyle="1" w:styleId="FooterChar">
    <w:name w:val="Footer Char"/>
    <w:basedOn w:val="DefaultParagraphFont"/>
    <w:link w:val="Footer"/>
    <w:uiPriority w:val="99"/>
    <w:rsid w:val="0028631D"/>
  </w:style>
  <w:style w:type="character" w:styleId="Hyperlink">
    <w:name w:val="Hyperlink"/>
    <w:basedOn w:val="DefaultParagraphFont"/>
    <w:uiPriority w:val="99"/>
    <w:unhideWhenUsed/>
    <w:rsid w:val="002A442E"/>
    <w:rPr>
      <w:color w:val="0563C1" w:themeColor="hyperlink"/>
      <w:u w:val="single"/>
    </w:rPr>
  </w:style>
  <w:style w:type="character" w:styleId="CommentReference">
    <w:name w:val="annotation reference"/>
    <w:basedOn w:val="DefaultParagraphFont"/>
    <w:uiPriority w:val="99"/>
    <w:semiHidden/>
    <w:unhideWhenUsed/>
    <w:rsid w:val="002A442E"/>
    <w:rPr>
      <w:sz w:val="16"/>
      <w:szCs w:val="16"/>
    </w:rPr>
  </w:style>
  <w:style w:type="paragraph" w:styleId="CommentText">
    <w:name w:val="annotation text"/>
    <w:basedOn w:val="Normal"/>
    <w:link w:val="CommentTextChar"/>
    <w:uiPriority w:val="99"/>
    <w:unhideWhenUsed/>
    <w:rsid w:val="002A442E"/>
    <w:rPr>
      <w:sz w:val="20"/>
      <w:szCs w:val="20"/>
    </w:rPr>
  </w:style>
  <w:style w:type="character" w:customStyle="1" w:styleId="CommentTextChar">
    <w:name w:val="Comment Text Char"/>
    <w:basedOn w:val="DefaultParagraphFont"/>
    <w:link w:val="CommentText"/>
    <w:uiPriority w:val="99"/>
    <w:rsid w:val="002A442E"/>
    <w:rPr>
      <w:rFonts w:ascii="Bliss Medium" w:eastAsia="Times New Roman" w:hAnsi="Bliss Medium" w:cs="Times New Roman"/>
      <w:color w:val="000000" w:themeColor="text1"/>
      <w:szCs w:val="20"/>
      <w:lang w:eastAsia="en-GB"/>
    </w:rPr>
  </w:style>
  <w:style w:type="paragraph" w:styleId="BalloonText">
    <w:name w:val="Balloon Text"/>
    <w:basedOn w:val="Normal"/>
    <w:link w:val="BalloonTextChar"/>
    <w:uiPriority w:val="99"/>
    <w:semiHidden/>
    <w:unhideWhenUsed/>
    <w:rsid w:val="002A4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42E"/>
    <w:rPr>
      <w:rFonts w:ascii="Segoe UI" w:eastAsia="Times New Roman" w:hAnsi="Segoe UI" w:cs="Segoe UI"/>
      <w:color w:val="000000" w:themeColor="text1"/>
      <w:sz w:val="18"/>
      <w:szCs w:val="18"/>
      <w:lang w:eastAsia="en-GB"/>
    </w:rPr>
  </w:style>
  <w:style w:type="paragraph" w:styleId="FootnoteText">
    <w:name w:val="footnote text"/>
    <w:basedOn w:val="Normal"/>
    <w:link w:val="FootnoteTextChar"/>
    <w:uiPriority w:val="99"/>
    <w:semiHidden/>
    <w:unhideWhenUsed/>
    <w:rsid w:val="00D74FE7"/>
    <w:rPr>
      <w:sz w:val="20"/>
      <w:szCs w:val="20"/>
    </w:rPr>
  </w:style>
  <w:style w:type="character" w:customStyle="1" w:styleId="FootnoteTextChar">
    <w:name w:val="Footnote Text Char"/>
    <w:basedOn w:val="DefaultParagraphFont"/>
    <w:link w:val="FootnoteText"/>
    <w:uiPriority w:val="99"/>
    <w:semiHidden/>
    <w:rsid w:val="00D74FE7"/>
    <w:rPr>
      <w:rFonts w:ascii="Bliss Medium" w:eastAsia="Times New Roman" w:hAnsi="Bliss Medium" w:cs="Times New Roman"/>
      <w:color w:val="000000" w:themeColor="text1"/>
      <w:szCs w:val="20"/>
      <w:lang w:eastAsia="en-GB"/>
    </w:rPr>
  </w:style>
  <w:style w:type="character" w:styleId="FootnoteReference">
    <w:name w:val="footnote reference"/>
    <w:basedOn w:val="DefaultParagraphFont"/>
    <w:uiPriority w:val="99"/>
    <w:semiHidden/>
    <w:unhideWhenUsed/>
    <w:rsid w:val="00D74FE7"/>
    <w:rPr>
      <w:vertAlign w:val="superscript"/>
    </w:rPr>
  </w:style>
  <w:style w:type="paragraph" w:styleId="CommentSubject">
    <w:name w:val="annotation subject"/>
    <w:basedOn w:val="CommentText"/>
    <w:next w:val="CommentText"/>
    <w:link w:val="CommentSubjectChar"/>
    <w:uiPriority w:val="99"/>
    <w:semiHidden/>
    <w:unhideWhenUsed/>
    <w:rsid w:val="00D74FE7"/>
    <w:rPr>
      <w:b/>
      <w:bCs/>
    </w:rPr>
  </w:style>
  <w:style w:type="character" w:customStyle="1" w:styleId="CommentSubjectChar">
    <w:name w:val="Comment Subject Char"/>
    <w:basedOn w:val="CommentTextChar"/>
    <w:link w:val="CommentSubject"/>
    <w:uiPriority w:val="99"/>
    <w:semiHidden/>
    <w:rsid w:val="00D74FE7"/>
    <w:rPr>
      <w:rFonts w:ascii="Bliss Medium" w:eastAsia="Times New Roman" w:hAnsi="Bliss Medium" w:cs="Times New Roman"/>
      <w:b/>
      <w:bCs/>
      <w:color w:val="000000" w:themeColor="text1"/>
      <w:szCs w:val="20"/>
      <w:lang w:eastAsia="en-GB"/>
    </w:rPr>
  </w:style>
  <w:style w:type="paragraph" w:styleId="ListParagraph">
    <w:name w:val="List Paragraph"/>
    <w:basedOn w:val="Normal"/>
    <w:uiPriority w:val="34"/>
    <w:qFormat/>
    <w:rsid w:val="00C2391A"/>
    <w:pPr>
      <w:ind w:left="720"/>
      <w:contextualSpacing/>
    </w:pPr>
  </w:style>
  <w:style w:type="paragraph" w:styleId="Revision">
    <w:name w:val="Revision"/>
    <w:hidden/>
    <w:uiPriority w:val="99"/>
    <w:semiHidden/>
    <w:rsid w:val="00C2063E"/>
    <w:pPr>
      <w:spacing w:after="0" w:line="240" w:lineRule="auto"/>
    </w:pPr>
    <w:rPr>
      <w:rFonts w:ascii="Bliss Medium" w:eastAsia="Times New Roman" w:hAnsi="Bliss Medium" w:cs="Times New Roman"/>
      <w:color w:val="000000" w:themeColor="text1"/>
      <w:sz w:val="22"/>
      <w:szCs w:val="24"/>
      <w:lang w:eastAsia="en-GB"/>
    </w:rPr>
  </w:style>
  <w:style w:type="paragraph" w:styleId="NoSpacing">
    <w:name w:val="No Spacing"/>
    <w:uiPriority w:val="1"/>
    <w:qFormat/>
    <w:rsid w:val="00B859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958441">
      <w:bodyDiv w:val="1"/>
      <w:marLeft w:val="0"/>
      <w:marRight w:val="0"/>
      <w:marTop w:val="0"/>
      <w:marBottom w:val="0"/>
      <w:divBdr>
        <w:top w:val="none" w:sz="0" w:space="0" w:color="auto"/>
        <w:left w:val="none" w:sz="0" w:space="0" w:color="auto"/>
        <w:bottom w:val="none" w:sz="0" w:space="0" w:color="auto"/>
        <w:right w:val="none" w:sz="0" w:space="0" w:color="auto"/>
      </w:divBdr>
    </w:div>
    <w:div w:id="1296180277">
      <w:bodyDiv w:val="1"/>
      <w:marLeft w:val="0"/>
      <w:marRight w:val="0"/>
      <w:marTop w:val="0"/>
      <w:marBottom w:val="0"/>
      <w:divBdr>
        <w:top w:val="none" w:sz="0" w:space="0" w:color="auto"/>
        <w:left w:val="none" w:sz="0" w:space="0" w:color="auto"/>
        <w:bottom w:val="none" w:sz="0" w:space="0" w:color="auto"/>
        <w:right w:val="none" w:sz="0" w:space="0" w:color="auto"/>
      </w:divBdr>
    </w:div>
    <w:div w:id="1421557866">
      <w:bodyDiv w:val="1"/>
      <w:marLeft w:val="0"/>
      <w:marRight w:val="0"/>
      <w:marTop w:val="0"/>
      <w:marBottom w:val="0"/>
      <w:divBdr>
        <w:top w:val="none" w:sz="0" w:space="0" w:color="auto"/>
        <w:left w:val="none" w:sz="0" w:space="0" w:color="auto"/>
        <w:bottom w:val="none" w:sz="0" w:space="0" w:color="auto"/>
        <w:right w:val="none" w:sz="0" w:space="0" w:color="auto"/>
      </w:divBdr>
      <w:divsChild>
        <w:div w:id="135989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C17E9-A0D8-422A-A386-287F3F00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Milnes</dc:creator>
  <cp:keywords/>
  <dc:description/>
  <cp:lastModifiedBy>Patrick Milnes</cp:lastModifiedBy>
  <cp:revision>4</cp:revision>
  <dcterms:created xsi:type="dcterms:W3CDTF">2021-12-01T12:06:00Z</dcterms:created>
  <dcterms:modified xsi:type="dcterms:W3CDTF">2021-12-01T14:15:00Z</dcterms:modified>
</cp:coreProperties>
</file>